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560C1" w:rsidRDefault="00D13EF4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74BD7" w:rsidRPr="00774BD7">
        <w:rPr>
          <w:rFonts w:ascii="Arial" w:hAnsi="Arial" w:cs="Arial"/>
          <w:b/>
        </w:rPr>
        <w:t xml:space="preserve">CATALOGACIÓN </w:t>
      </w:r>
      <w:r w:rsidR="00D560C1">
        <w:rPr>
          <w:rFonts w:ascii="Arial" w:hAnsi="Arial" w:cs="Arial"/>
          <w:b/>
        </w:rPr>
        <w:t>PARA LA PROVISIÓN DE “</w:t>
      </w:r>
      <w:r w:rsidR="003146E8">
        <w:rPr>
          <w:rFonts w:ascii="Arial" w:hAnsi="Arial" w:cs="Arial"/>
          <w:b/>
        </w:rPr>
        <w:t>SERVICIOS ASOCIADOS A UN SISTEMA DE MEDICIÓN Y CONTROL</w:t>
      </w:r>
      <w:r w:rsidR="00D560C1">
        <w:rPr>
          <w:rFonts w:ascii="Arial" w:hAnsi="Arial" w:cs="Arial"/>
          <w:b/>
        </w:rPr>
        <w:t>”</w:t>
      </w:r>
    </w:p>
    <w:p w:rsidR="008A21C9" w:rsidRPr="00912191" w:rsidRDefault="00774BD7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774BD7">
        <w:rPr>
          <w:rFonts w:ascii="Arial" w:hAnsi="Arial" w:cs="Arial"/>
          <w:b/>
        </w:rPr>
        <w:t xml:space="preserve"> EN </w:t>
      </w:r>
      <w:r w:rsidR="00D560C1">
        <w:rPr>
          <w:rFonts w:ascii="Arial" w:hAnsi="Arial" w:cs="Arial"/>
          <w:b/>
        </w:rPr>
        <w:t xml:space="preserve">LA </w:t>
      </w:r>
      <w:r w:rsidR="00D560C1" w:rsidRPr="004D2BB7">
        <w:rPr>
          <w:rFonts w:ascii="Arial" w:hAnsi="Arial" w:cs="Arial"/>
          <w:b/>
        </w:rPr>
        <w:t xml:space="preserve">PROVISIÓN DE </w:t>
      </w:r>
      <w:r w:rsidR="003146E8">
        <w:rPr>
          <w:rFonts w:ascii="Arial" w:hAnsi="Arial" w:cs="Arial"/>
          <w:b/>
        </w:rPr>
        <w:t>CORTES Y RECONEXIONES DEL SISTEMA ELÉCTRICO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</w:t>
      </w:r>
      <w:r w:rsidR="00D560C1">
        <w:rPr>
          <w:rFonts w:ascii="Arial" w:hAnsi="Arial" w:cs="Arial"/>
          <w:b/>
          <w:bCs/>
          <w:lang w:eastAsia="es-EC"/>
        </w:rPr>
        <w:t>0</w:t>
      </w:r>
      <w:r w:rsidR="003146E8">
        <w:rPr>
          <w:rFonts w:ascii="Arial" w:hAnsi="Arial" w:cs="Arial"/>
          <w:b/>
          <w:bCs/>
          <w:lang w:eastAsia="es-EC"/>
        </w:rPr>
        <w:t>3</w:t>
      </w:r>
      <w:r w:rsidRPr="00912191">
        <w:rPr>
          <w:rFonts w:ascii="Arial" w:hAnsi="Arial" w:cs="Arial"/>
          <w:b/>
          <w:bCs/>
          <w:lang w:eastAsia="es-EC"/>
        </w:rPr>
        <w:t>-201</w:t>
      </w:r>
      <w:r w:rsidR="00D560C1">
        <w:rPr>
          <w:rFonts w:ascii="Arial" w:hAnsi="Arial" w:cs="Arial"/>
          <w:b/>
          <w:bCs/>
          <w:lang w:eastAsia="es-EC"/>
        </w:rPr>
        <w:t>6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E339DF">
        <w:rPr>
          <w:rFonts w:ascii="Arial" w:hAnsi="Arial" w:cs="Arial"/>
          <w:b/>
        </w:rPr>
        <w:t>SERVICIOS ASOCIADOS A UN SISTEMA DE MEDICIÓN Y CONTROL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D94C21">
        <w:rPr>
          <w:rFonts w:ascii="Arial" w:hAnsi="Arial" w:cs="Arial"/>
          <w:b/>
        </w:rPr>
        <w:t xml:space="preserve"> </w:t>
      </w:r>
      <w:r w:rsidR="00E339DF">
        <w:rPr>
          <w:rFonts w:ascii="Arial" w:hAnsi="Arial" w:cs="Arial"/>
          <w:b/>
        </w:rPr>
        <w:t>CORTES Y RECONEXIONES DEL SERVICIO ELECTRICO</w:t>
      </w:r>
      <w:r w:rsidR="00D94C21" w:rsidRPr="004D2BB7">
        <w:rPr>
          <w:rFonts w:ascii="Arial" w:hAnsi="Arial" w:cs="Arial"/>
          <w:b/>
        </w:rPr>
        <w:t>,</w:t>
      </w:r>
      <w:r w:rsidR="008A21C9" w:rsidRPr="004D2BB7">
        <w:rPr>
          <w:rFonts w:ascii="Arial" w:hAnsi="Arial" w:cs="Arial"/>
          <w:b/>
        </w:rPr>
        <w:t xml:space="preserve"> </w:t>
      </w:r>
      <w:r w:rsidRPr="004D2BB7">
        <w:rPr>
          <w:rFonts w:ascii="Arial" w:hAnsi="Arial" w:cs="Arial"/>
        </w:rPr>
        <w:t xml:space="preserve">luego de examinar las fichas técnicas y los requisitos  mínimos  para proveer  los </w:t>
      </w:r>
      <w:r w:rsidR="00B96573" w:rsidRPr="004D2BB7">
        <w:rPr>
          <w:rFonts w:ascii="Arial" w:hAnsi="Arial" w:cs="Arial"/>
        </w:rPr>
        <w:t>servicios</w:t>
      </w:r>
      <w:r w:rsidRPr="004D2BB7">
        <w:rPr>
          <w:rFonts w:ascii="Arial" w:hAnsi="Arial" w:cs="Arial"/>
        </w:rPr>
        <w:t xml:space="preserve">  dem</w:t>
      </w:r>
      <w:r w:rsidRPr="00912191">
        <w:rPr>
          <w:rFonts w:ascii="Arial" w:hAnsi="Arial" w:cs="Arial"/>
        </w:rPr>
        <w:t>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E339DF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B96573">
        <w:rPr>
          <w:rFonts w:ascii="Arial" w:hAnsi="Arial" w:cs="Arial"/>
          <w:sz w:val="20"/>
          <w:szCs w:val="20"/>
        </w:rPr>
        <w:t xml:space="preserve">servicios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72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585"/>
        <w:gridCol w:w="1384"/>
      </w:tblGrid>
      <w:tr w:rsidR="00657EBD" w:rsidRPr="00657EBD" w:rsidTr="00657EBD">
        <w:trPr>
          <w:trHeight w:val="716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SERVICIO ESPECÍFICO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PRECIO DE ADHESIÓN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NÚMERO DE ACTIVIDADES MEN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SU</w:t>
            </w: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ALES</w:t>
            </w:r>
          </w:p>
        </w:tc>
      </w:tr>
      <w:tr w:rsidR="00657EBD" w:rsidRPr="00657EBD" w:rsidTr="00657EBD">
        <w:trPr>
          <w:trHeight w:val="298"/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CORTES Y RECONEXIONES DEL SERVICIO DE ELECTRICIDAD URBANO TIPO 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BF09E2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USD</w:t>
            </w:r>
            <w:r w:rsidR="00F1699C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.</w:t>
            </w: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</w:t>
            </w:r>
            <w:r w:rsidR="007D68B7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2,34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657EBD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57EBD" w:rsidRPr="00657EBD" w:rsidTr="00657EBD">
        <w:trPr>
          <w:trHeight w:val="298"/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CORTES Y RECONEXIONES DEL SERVICIO DE ELECTRICIDAD RURAL TIPO 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BF09E2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USD</w:t>
            </w:r>
            <w:r w:rsidR="00F1699C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.</w:t>
            </w: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</w:t>
            </w:r>
            <w:r w:rsidR="007D68B7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2,85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657EBD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57EBD" w:rsidRPr="00657EBD" w:rsidTr="00BF09E2">
        <w:trPr>
          <w:trHeight w:val="298"/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CORTES Y RECONEXIONES DEL SERVICIO DE ELECTRICIDAD RURAL ALEJADA TIPO 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BD" w:rsidRPr="00657EBD" w:rsidRDefault="00657EBD" w:rsidP="00BF09E2">
            <w:pPr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USD</w:t>
            </w:r>
            <w:r w:rsidR="00F1699C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.</w:t>
            </w:r>
            <w:r w:rsidR="007D68B7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3,04</w:t>
            </w:r>
            <w:r w:rsidRPr="00657EB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BD" w:rsidRPr="00657EBD" w:rsidRDefault="00657EBD" w:rsidP="00657E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657EB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BF09E2" w:rsidRPr="00657EBD" w:rsidTr="00BF09E2">
        <w:trPr>
          <w:trHeight w:val="298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E2" w:rsidRPr="00657EBD" w:rsidRDefault="00BF09E2" w:rsidP="00657E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NOTIFICACIONES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E2" w:rsidRPr="00657EBD" w:rsidRDefault="00BF09E2" w:rsidP="005A16F5">
            <w:pPr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 xml:space="preserve"> USD 0.45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9E2" w:rsidRPr="00657EBD" w:rsidRDefault="00BF09E2" w:rsidP="00657EBD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</w:tbl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2E01" w:rsidRDefault="00F1699C" w:rsidP="00F1699C">
      <w:pPr>
        <w:spacing w:before="18" w:line="240" w:lineRule="exac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Es necesario indicar que quienes presenten su manifestación en </w:t>
      </w:r>
      <w:r w:rsidR="00D05F2C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servicio</w:t>
      </w:r>
      <w:r w:rsidR="00D05F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deben presentar su capacidad en las dos actividades</w:t>
      </w:r>
      <w:r w:rsidR="00D05F2C">
        <w:rPr>
          <w:rFonts w:ascii="Arial" w:hAnsi="Arial" w:cs="Arial"/>
        </w:rPr>
        <w:t xml:space="preserve"> </w:t>
      </w:r>
      <w:r w:rsidR="00AC42BF">
        <w:rPr>
          <w:rFonts w:ascii="Arial" w:hAnsi="Arial" w:cs="Arial"/>
        </w:rPr>
        <w:t>(cortes y</w:t>
      </w:r>
      <w:r w:rsidR="00A61913">
        <w:rPr>
          <w:rFonts w:ascii="Arial" w:hAnsi="Arial" w:cs="Arial"/>
        </w:rPr>
        <w:t xml:space="preserve"> reconexiones</w:t>
      </w:r>
      <w:r w:rsidR="00AC42BF">
        <w:rPr>
          <w:rFonts w:ascii="Arial" w:hAnsi="Arial" w:cs="Arial"/>
        </w:rPr>
        <w:t>,</w:t>
      </w:r>
      <w:r w:rsidR="00A61913">
        <w:rPr>
          <w:rFonts w:ascii="Arial" w:hAnsi="Arial" w:cs="Arial"/>
        </w:rPr>
        <w:t xml:space="preserve"> notificaciones) </w:t>
      </w:r>
      <w:r w:rsidR="00D05F2C">
        <w:rPr>
          <w:rFonts w:ascii="Arial" w:hAnsi="Arial" w:cs="Arial"/>
        </w:rPr>
        <w:t>y en los tres tipos de servicios</w:t>
      </w:r>
      <w:r>
        <w:rPr>
          <w:rFonts w:ascii="Arial" w:hAnsi="Arial" w:cs="Arial"/>
        </w:rPr>
        <w:t>, no se podrá presentar su interés solo en una de las dos actividades</w:t>
      </w:r>
      <w:r w:rsidR="00D05F2C">
        <w:rPr>
          <w:rFonts w:ascii="Arial" w:hAnsi="Arial" w:cs="Arial"/>
        </w:rPr>
        <w:t xml:space="preserve"> o servicios</w:t>
      </w:r>
      <w:r>
        <w:rPr>
          <w:rFonts w:ascii="Arial" w:hAnsi="Arial" w:cs="Arial"/>
        </w:rPr>
        <w:t xml:space="preserve">. </w:t>
      </w: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774BD7" w:rsidRDefault="00774BD7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DF2BA3" w:rsidRDefault="00DF2BA3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7678E" w:rsidRDefault="0017678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17678E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17678E" w:rsidRPr="001C248A" w:rsidTr="0017678E">
        <w:trPr>
          <w:trHeight w:val="253"/>
          <w:jc w:val="center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TABLA DE MAQUINARIA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</w:t>
            </w: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EQUIPO 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8E" w:rsidRPr="001C248A" w:rsidRDefault="0017678E" w:rsidP="008914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7678E" w:rsidRPr="001C248A" w:rsidTr="0017678E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8E" w:rsidRPr="001C248A" w:rsidRDefault="0017678E" w:rsidP="008914EB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17678E" w:rsidRPr="00912191" w:rsidRDefault="0017678E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17678E" w:rsidRPr="00912191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99" w:rsidRDefault="00C40999" w:rsidP="00244F15">
      <w:r>
        <w:separator/>
      </w:r>
    </w:p>
  </w:endnote>
  <w:endnote w:type="continuationSeparator" w:id="0">
    <w:p w:rsidR="00C40999" w:rsidRDefault="00C40999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17678E" w:rsidRPr="0017678E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99" w:rsidRDefault="00C40999" w:rsidP="00244F15">
      <w:r>
        <w:separator/>
      </w:r>
    </w:p>
  </w:footnote>
  <w:footnote w:type="continuationSeparator" w:id="0">
    <w:p w:rsidR="00C40999" w:rsidRDefault="00C40999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6EBC41" wp14:editId="6838E254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00837"/>
    <w:rsid w:val="00050899"/>
    <w:rsid w:val="0005119A"/>
    <w:rsid w:val="00075A87"/>
    <w:rsid w:val="00081921"/>
    <w:rsid w:val="000831B9"/>
    <w:rsid w:val="00095AC8"/>
    <w:rsid w:val="000B2A04"/>
    <w:rsid w:val="000E0182"/>
    <w:rsid w:val="000F0E6A"/>
    <w:rsid w:val="001018AE"/>
    <w:rsid w:val="00125DD4"/>
    <w:rsid w:val="001477C7"/>
    <w:rsid w:val="0017678E"/>
    <w:rsid w:val="0020008A"/>
    <w:rsid w:val="002028FD"/>
    <w:rsid w:val="00203484"/>
    <w:rsid w:val="00244F15"/>
    <w:rsid w:val="00250CD5"/>
    <w:rsid w:val="002D04CD"/>
    <w:rsid w:val="003146E8"/>
    <w:rsid w:val="003179FE"/>
    <w:rsid w:val="00344222"/>
    <w:rsid w:val="003A7B7C"/>
    <w:rsid w:val="003D5482"/>
    <w:rsid w:val="003E6C24"/>
    <w:rsid w:val="003F27A6"/>
    <w:rsid w:val="0041612D"/>
    <w:rsid w:val="00462E2D"/>
    <w:rsid w:val="00485ADE"/>
    <w:rsid w:val="004D2BB7"/>
    <w:rsid w:val="00563B48"/>
    <w:rsid w:val="005C23F7"/>
    <w:rsid w:val="005F3CB0"/>
    <w:rsid w:val="00626651"/>
    <w:rsid w:val="00657EBD"/>
    <w:rsid w:val="00662C3A"/>
    <w:rsid w:val="00687B91"/>
    <w:rsid w:val="006E2198"/>
    <w:rsid w:val="00701AF7"/>
    <w:rsid w:val="00774BD7"/>
    <w:rsid w:val="007A415A"/>
    <w:rsid w:val="007D079B"/>
    <w:rsid w:val="007D68B7"/>
    <w:rsid w:val="00851B34"/>
    <w:rsid w:val="00855E42"/>
    <w:rsid w:val="00881030"/>
    <w:rsid w:val="008A21C9"/>
    <w:rsid w:val="008B5194"/>
    <w:rsid w:val="00912191"/>
    <w:rsid w:val="00913942"/>
    <w:rsid w:val="009215BA"/>
    <w:rsid w:val="00992621"/>
    <w:rsid w:val="009A06C6"/>
    <w:rsid w:val="009C55EF"/>
    <w:rsid w:val="00A06F32"/>
    <w:rsid w:val="00A10884"/>
    <w:rsid w:val="00A61913"/>
    <w:rsid w:val="00A91850"/>
    <w:rsid w:val="00AC42BF"/>
    <w:rsid w:val="00AD4BC6"/>
    <w:rsid w:val="00AE2E01"/>
    <w:rsid w:val="00AF51DB"/>
    <w:rsid w:val="00AF5E36"/>
    <w:rsid w:val="00B1477F"/>
    <w:rsid w:val="00B24867"/>
    <w:rsid w:val="00B82339"/>
    <w:rsid w:val="00B82B0B"/>
    <w:rsid w:val="00B91FBB"/>
    <w:rsid w:val="00B96573"/>
    <w:rsid w:val="00BB00B5"/>
    <w:rsid w:val="00BE59B2"/>
    <w:rsid w:val="00BF09E2"/>
    <w:rsid w:val="00C40999"/>
    <w:rsid w:val="00C645C5"/>
    <w:rsid w:val="00CF66EF"/>
    <w:rsid w:val="00D05F2C"/>
    <w:rsid w:val="00D13EF4"/>
    <w:rsid w:val="00D560C1"/>
    <w:rsid w:val="00D94C21"/>
    <w:rsid w:val="00DD058C"/>
    <w:rsid w:val="00DF2BA3"/>
    <w:rsid w:val="00E339DF"/>
    <w:rsid w:val="00E461DA"/>
    <w:rsid w:val="00E67B52"/>
    <w:rsid w:val="00EF172C"/>
    <w:rsid w:val="00F14293"/>
    <w:rsid w:val="00F1699C"/>
    <w:rsid w:val="00F3725F"/>
    <w:rsid w:val="00F42BF1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3</cp:revision>
  <cp:lastPrinted>2016-04-08T16:24:00Z</cp:lastPrinted>
  <dcterms:created xsi:type="dcterms:W3CDTF">2016-12-16T17:40:00Z</dcterms:created>
  <dcterms:modified xsi:type="dcterms:W3CDTF">2017-01-11T16:55:00Z</dcterms:modified>
</cp:coreProperties>
</file>