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sz w:val="20"/>
          <w:szCs w:val="20"/>
        </w:rPr>
      </w:pPr>
    </w:p>
    <w:p w:rsidR="001540C0" w:rsidRPr="00053EEE" w:rsidRDefault="001540C0"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SERVICIO NACIONAL DE CONTRATACIÓN PÚBLICA</w:t>
      </w:r>
    </w:p>
    <w:p w:rsidR="001540C0" w:rsidRPr="00053EEE" w:rsidRDefault="001540C0"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-SERCOP-</w:t>
      </w:r>
    </w:p>
    <w:p w:rsidR="001540C0" w:rsidRPr="00053EEE" w:rsidRDefault="001540C0"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 xml:space="preserve"> </w:t>
      </w: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r w:rsidRPr="00053EEE">
        <w:rPr>
          <w:rFonts w:ascii="Arial Narrow" w:hAnsi="Arial Narrow" w:cs="Calibri Light"/>
          <w:b/>
          <w:color w:val="000000" w:themeColor="text1"/>
        </w:rPr>
        <w:t>PLIEGO</w:t>
      </w: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8A008B"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SERCOP-SELPROV-008-2022</w:t>
      </w: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r w:rsidRPr="00053EEE">
        <w:rPr>
          <w:rFonts w:ascii="Arial Narrow" w:hAnsi="Arial Narrow" w:cs="Calibri Light"/>
          <w:b/>
          <w:color w:val="000000" w:themeColor="text1"/>
        </w:rPr>
        <w:t>OBJETO DE SELECCIÓN:</w:t>
      </w: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CA7485" w:rsidRPr="00053EEE" w:rsidRDefault="001540C0"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color w:val="000000" w:themeColor="text1"/>
        </w:rPr>
        <w:t xml:space="preserve"> </w:t>
      </w:r>
      <w:r w:rsidRPr="00053EEE">
        <w:rPr>
          <w:rFonts w:ascii="Arial Narrow" w:hAnsi="Arial Narrow" w:cs="Calibri Light"/>
          <w:b/>
          <w:color w:val="000000" w:themeColor="text1"/>
        </w:rPr>
        <w:t xml:space="preserve">SELECCIÓN DE PROVEEDORES PARA LA </w:t>
      </w:r>
    </w:p>
    <w:p w:rsidR="00CA7485" w:rsidRPr="00053EEE" w:rsidRDefault="004841FF"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ADQUISICIÓN</w:t>
      </w:r>
      <w:r w:rsidR="001540C0" w:rsidRPr="00053EEE">
        <w:rPr>
          <w:rFonts w:ascii="Arial Narrow" w:hAnsi="Arial Narrow" w:cs="Calibri Light"/>
          <w:b/>
          <w:color w:val="000000" w:themeColor="text1"/>
        </w:rPr>
        <w:t xml:space="preserve"> DE </w:t>
      </w:r>
    </w:p>
    <w:p w:rsidR="001540C0" w:rsidRPr="00053EEE" w:rsidRDefault="006901C9"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w:t>
      </w:r>
      <w:r w:rsidR="00A56A2A" w:rsidRPr="00053EEE">
        <w:rPr>
          <w:rFonts w:ascii="Arial Narrow" w:hAnsi="Arial Narrow" w:cs="Calibri Light"/>
          <w:b/>
          <w:color w:val="000000" w:themeColor="text1"/>
        </w:rPr>
        <w:t>NEUMÁTICOS</w:t>
      </w:r>
      <w:r w:rsidRPr="00053EEE">
        <w:rPr>
          <w:rFonts w:ascii="Arial Narrow" w:hAnsi="Arial Narrow" w:cs="Calibri Light"/>
          <w:b/>
          <w:color w:val="000000" w:themeColor="text1"/>
        </w:rPr>
        <w:t>”</w:t>
      </w:r>
      <w:r w:rsidR="007D48A7" w:rsidRPr="00053EEE">
        <w:rPr>
          <w:rFonts w:ascii="Arial Narrow" w:hAnsi="Arial Narrow" w:cs="Calibri Light"/>
          <w:b/>
          <w:color w:val="000000" w:themeColor="text1"/>
        </w:rPr>
        <w:t xml:space="preserve"> </w:t>
      </w: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p>
    <w:p w:rsidR="001540C0" w:rsidRPr="00053EEE" w:rsidRDefault="001540C0" w:rsidP="001540C0">
      <w:pPr>
        <w:spacing w:after="0" w:line="240" w:lineRule="auto"/>
        <w:jc w:val="center"/>
        <w:rPr>
          <w:rFonts w:ascii="Arial Narrow" w:hAnsi="Arial Narrow" w:cs="Calibri Light"/>
          <w:b/>
          <w:color w:val="000000" w:themeColor="text1"/>
        </w:rPr>
      </w:pPr>
      <w:r w:rsidRPr="00053EEE">
        <w:rPr>
          <w:rFonts w:ascii="Arial Narrow" w:hAnsi="Arial Narrow" w:cs="Calibri Light"/>
          <w:b/>
          <w:color w:val="000000" w:themeColor="text1"/>
        </w:rPr>
        <w:t xml:space="preserve">QUITO, </w:t>
      </w:r>
      <w:r w:rsidR="006901C9" w:rsidRPr="00053EEE">
        <w:rPr>
          <w:rFonts w:ascii="Arial Narrow" w:hAnsi="Arial Narrow" w:cs="Calibri Light"/>
          <w:b/>
          <w:color w:val="000000" w:themeColor="text1"/>
        </w:rPr>
        <w:t>DICIEMBRE</w:t>
      </w:r>
      <w:r w:rsidR="004762C9" w:rsidRPr="00053EEE">
        <w:rPr>
          <w:rFonts w:ascii="Arial Narrow" w:hAnsi="Arial Narrow" w:cs="Calibri Light"/>
          <w:b/>
          <w:color w:val="000000" w:themeColor="text1"/>
        </w:rPr>
        <w:t xml:space="preserve"> </w:t>
      </w:r>
      <w:r w:rsidR="00347801" w:rsidRPr="00053EEE">
        <w:rPr>
          <w:rFonts w:ascii="Arial Narrow" w:hAnsi="Arial Narrow" w:cs="Calibri Light"/>
          <w:b/>
          <w:color w:val="000000" w:themeColor="text1"/>
        </w:rPr>
        <w:t>DE 2022</w:t>
      </w:r>
    </w:p>
    <w:p w:rsidR="001540C0" w:rsidRPr="00053EEE" w:rsidRDefault="001540C0" w:rsidP="001540C0">
      <w:pPr>
        <w:suppressAutoHyphens w:val="0"/>
        <w:spacing w:after="0" w:line="240" w:lineRule="auto"/>
        <w:jc w:val="left"/>
        <w:rPr>
          <w:rFonts w:ascii="Arial Narrow" w:hAnsi="Arial Narrow" w:cs="Calibri Light"/>
          <w:b/>
          <w:color w:val="000000" w:themeColor="text1"/>
        </w:rPr>
      </w:pPr>
    </w:p>
    <w:p w:rsidR="001540C0" w:rsidRPr="00053EEE" w:rsidRDefault="001540C0" w:rsidP="0044622C">
      <w:pPr>
        <w:widowControl/>
        <w:suppressAutoHyphens w:val="0"/>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2"/>
          <w:szCs w:val="22"/>
        </w:rPr>
        <w:br w:type="page"/>
      </w:r>
      <w:r w:rsidRPr="00053EEE">
        <w:rPr>
          <w:rFonts w:ascii="Arial Narrow" w:hAnsi="Arial Narrow" w:cs="Calibri Light"/>
          <w:b/>
          <w:color w:val="000000" w:themeColor="text1"/>
          <w:sz w:val="20"/>
          <w:szCs w:val="20"/>
        </w:rPr>
        <w:lastRenderedPageBreak/>
        <w:t>INDICE</w:t>
      </w:r>
    </w:p>
    <w:p w:rsidR="001540C0" w:rsidRPr="00053EEE" w:rsidRDefault="001540C0" w:rsidP="001540C0">
      <w:pPr>
        <w:widowControl/>
        <w:suppressAutoHyphens w:val="0"/>
        <w:spacing w:after="0" w:line="240" w:lineRule="auto"/>
        <w:jc w:val="center"/>
        <w:rPr>
          <w:rFonts w:ascii="Arial Narrow" w:hAnsi="Arial Narrow" w:cs="Calibri Light"/>
          <w:b/>
          <w:color w:val="000000" w:themeColor="text1"/>
          <w:sz w:val="20"/>
          <w:szCs w:val="20"/>
        </w:rPr>
      </w:pPr>
    </w:p>
    <w:p w:rsidR="00FB4A96" w:rsidRPr="00053EEE" w:rsidRDefault="001540C0">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i/>
          <w:color w:val="000000" w:themeColor="text1"/>
        </w:rPr>
        <w:fldChar w:fldCharType="begin"/>
      </w:r>
      <w:r w:rsidRPr="00053EEE">
        <w:rPr>
          <w:rFonts w:ascii="Arial Narrow" w:hAnsi="Arial Narrow" w:cs="Calibri Light"/>
          <w:i/>
          <w:iCs/>
          <w:color w:val="000000" w:themeColor="text1"/>
        </w:rPr>
        <w:instrText xml:space="preserve"> TOC \o "1-3" </w:instrText>
      </w:r>
      <w:r w:rsidRPr="00053EEE">
        <w:rPr>
          <w:rFonts w:ascii="Arial Narrow" w:hAnsi="Arial Narrow" w:cs="Calibri Light"/>
          <w:i/>
          <w:color w:val="000000" w:themeColor="text1"/>
        </w:rPr>
        <w:fldChar w:fldCharType="separate"/>
      </w:r>
      <w:r w:rsidR="00FB4A96" w:rsidRPr="00053EEE">
        <w:rPr>
          <w:rFonts w:ascii="Arial Narrow" w:hAnsi="Arial Narrow" w:cs="Calibri Light"/>
          <w:noProof/>
          <w:color w:val="000000" w:themeColor="text1"/>
        </w:rPr>
        <w:t>PROCEDIMIENTO DE SELECCIÓN DE PROVEEDORES PARA LA ADQUISICIÓN DE</w:t>
      </w:r>
      <w:r w:rsidR="00FB4A96" w:rsidRPr="00053EEE">
        <w:rPr>
          <w:noProof/>
          <w:color w:val="000000" w:themeColor="text1"/>
        </w:rPr>
        <w:tab/>
      </w:r>
      <w:r w:rsidR="00FB4A96" w:rsidRPr="00053EEE">
        <w:rPr>
          <w:noProof/>
          <w:color w:val="000000" w:themeColor="text1"/>
        </w:rPr>
        <w:fldChar w:fldCharType="begin"/>
      </w:r>
      <w:r w:rsidR="00FB4A96" w:rsidRPr="00053EEE">
        <w:rPr>
          <w:noProof/>
          <w:color w:val="000000" w:themeColor="text1"/>
        </w:rPr>
        <w:instrText xml:space="preserve"> PAGEREF _Toc120181086 \h </w:instrText>
      </w:r>
      <w:r w:rsidR="00FB4A96" w:rsidRPr="00053EEE">
        <w:rPr>
          <w:noProof/>
          <w:color w:val="000000" w:themeColor="text1"/>
        </w:rPr>
      </w:r>
      <w:r w:rsidR="00FB4A96" w:rsidRPr="00053EEE">
        <w:rPr>
          <w:noProof/>
          <w:color w:val="000000" w:themeColor="text1"/>
        </w:rPr>
        <w:fldChar w:fldCharType="separate"/>
      </w:r>
      <w:r w:rsidR="00AF18D4">
        <w:rPr>
          <w:noProof/>
          <w:color w:val="000000" w:themeColor="text1"/>
        </w:rPr>
        <w:t>5</w:t>
      </w:r>
      <w:r w:rsidR="00FB4A96"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“NEUMÁTICOS”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_Toc120181087 \h </w:instrText>
      </w:r>
      <w:r w:rsidRPr="00053EEE">
        <w:rPr>
          <w:noProof/>
          <w:color w:val="000000" w:themeColor="text1"/>
        </w:rPr>
      </w:r>
      <w:r w:rsidRPr="00053EEE">
        <w:rPr>
          <w:noProof/>
          <w:color w:val="000000" w:themeColor="text1"/>
        </w:rPr>
        <w:fldChar w:fldCharType="separate"/>
      </w:r>
      <w:r w:rsidR="00AF18D4">
        <w:rPr>
          <w:noProof/>
          <w:color w:val="000000" w:themeColor="text1"/>
        </w:rPr>
        <w:t>5</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SECCIÓN I</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_Toc120181088 \h </w:instrText>
      </w:r>
      <w:r w:rsidRPr="00053EEE">
        <w:rPr>
          <w:noProof/>
          <w:color w:val="000000" w:themeColor="text1"/>
        </w:rPr>
      </w:r>
      <w:r w:rsidRPr="00053EEE">
        <w:rPr>
          <w:noProof/>
          <w:color w:val="000000" w:themeColor="text1"/>
        </w:rPr>
        <w:fldChar w:fldCharType="separate"/>
      </w:r>
      <w:r w:rsidR="00AF18D4">
        <w:rPr>
          <w:noProof/>
          <w:color w:val="000000" w:themeColor="text1"/>
        </w:rPr>
        <w:t>5</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CONVOCATORIA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_Toc120181089 \h </w:instrText>
      </w:r>
      <w:r w:rsidRPr="00053EEE">
        <w:rPr>
          <w:noProof/>
          <w:color w:val="000000" w:themeColor="text1"/>
        </w:rPr>
      </w:r>
      <w:r w:rsidRPr="00053EEE">
        <w:rPr>
          <w:noProof/>
          <w:color w:val="000000" w:themeColor="text1"/>
        </w:rPr>
        <w:fldChar w:fldCharType="separate"/>
      </w:r>
      <w:r w:rsidR="00AF18D4">
        <w:rPr>
          <w:noProof/>
          <w:color w:val="000000" w:themeColor="text1"/>
        </w:rPr>
        <w:t>5</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SECCIÓN II</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_Toc120181090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CONDICIONES GENERALES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_Toc120181091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 OBJETO DEL PROCEDIMIENTO DE SELECCIÓN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_Toc120181092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2.2 ÁMBITO DE APLICACIÓN Y DEFINICIONES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_Toc120181093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3"/>
        <w:tabs>
          <w:tab w:val="left" w:pos="1200"/>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noProof/>
          <w:color w:val="000000" w:themeColor="text1"/>
        </w:rPr>
        <w:t>2.2.1</w:t>
      </w:r>
      <w:r w:rsidRPr="00053EEE">
        <w:rPr>
          <w:rFonts w:asciiTheme="minorHAnsi" w:eastAsiaTheme="minorEastAsia" w:hAnsiTheme="minorHAnsi" w:cstheme="minorBidi"/>
          <w:i w:val="0"/>
          <w:iCs w:val="0"/>
          <w:noProof/>
          <w:color w:val="000000" w:themeColor="text1"/>
          <w:kern w:val="0"/>
          <w:sz w:val="22"/>
          <w:szCs w:val="22"/>
          <w:lang w:val="es-EC" w:eastAsia="es-EC"/>
        </w:rPr>
        <w:tab/>
      </w:r>
      <w:r w:rsidRPr="00053EEE">
        <w:rPr>
          <w:rFonts w:ascii="Arial Narrow" w:hAnsi="Arial Narrow"/>
          <w:noProof/>
          <w:color w:val="000000" w:themeColor="text1"/>
        </w:rPr>
        <w:t>Ámbito. -</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_Toc120181094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3"/>
        <w:tabs>
          <w:tab w:val="left" w:pos="1200"/>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noProof/>
          <w:color w:val="000000" w:themeColor="text1"/>
        </w:rPr>
        <w:t xml:space="preserve">2.2.2 </w:t>
      </w:r>
      <w:r w:rsidRPr="00053EEE">
        <w:rPr>
          <w:rFonts w:asciiTheme="minorHAnsi" w:eastAsiaTheme="minorEastAsia" w:hAnsiTheme="minorHAnsi" w:cstheme="minorBidi"/>
          <w:i w:val="0"/>
          <w:iCs w:val="0"/>
          <w:noProof/>
          <w:color w:val="000000" w:themeColor="text1"/>
          <w:kern w:val="0"/>
          <w:sz w:val="22"/>
          <w:szCs w:val="22"/>
          <w:lang w:val="es-EC" w:eastAsia="es-EC"/>
        </w:rPr>
        <w:tab/>
      </w:r>
      <w:r w:rsidRPr="00053EEE">
        <w:rPr>
          <w:rFonts w:ascii="Arial Narrow" w:hAnsi="Arial Narrow"/>
          <w:noProof/>
          <w:color w:val="000000" w:themeColor="text1"/>
        </w:rPr>
        <w:t>Definiciones. -</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_Toc120181095 \h </w:instrText>
      </w:r>
      <w:r w:rsidRPr="00053EEE">
        <w:rPr>
          <w:noProof/>
          <w:color w:val="000000" w:themeColor="text1"/>
        </w:rPr>
      </w:r>
      <w:r w:rsidRPr="00053EEE">
        <w:rPr>
          <w:noProof/>
          <w:color w:val="000000" w:themeColor="text1"/>
        </w:rPr>
        <w:fldChar w:fldCharType="separate"/>
      </w:r>
      <w:r w:rsidR="00AF18D4">
        <w:rPr>
          <w:noProof/>
          <w:color w:val="000000" w:themeColor="text1"/>
        </w:rPr>
        <w:t>10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2.3 DATOS GENERALES DEL PROCEDIMIENTO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_Toc120181096 \h </w:instrText>
      </w:r>
      <w:r w:rsidRPr="00053EEE">
        <w:rPr>
          <w:noProof/>
          <w:color w:val="000000" w:themeColor="text1"/>
        </w:rPr>
      </w:r>
      <w:r w:rsidRPr="00053EEE">
        <w:rPr>
          <w:noProof/>
          <w:color w:val="000000" w:themeColor="text1"/>
        </w:rPr>
        <w:fldChar w:fldCharType="separate"/>
      </w:r>
      <w:r w:rsidR="00AF18D4">
        <w:rPr>
          <w:noProof/>
          <w:color w:val="000000" w:themeColor="text1"/>
        </w:rPr>
        <w:t>11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w:t>
      </w:r>
      <w:r w:rsidRPr="00053EEE">
        <w:rPr>
          <w:rFonts w:ascii="Arial Narrow" w:hAnsi="Arial Narrow" w:cs="Calibri Light"/>
          <w:noProof/>
          <w:color w:val="000000" w:themeColor="text1"/>
          <w:lang w:val="es-MX"/>
        </w:rPr>
        <w:t>3</w:t>
      </w:r>
      <w:r w:rsidRPr="00053EEE">
        <w:rPr>
          <w:rFonts w:ascii="Arial Narrow" w:hAnsi="Arial Narrow" w:cs="Calibri Light"/>
          <w:noProof/>
          <w:color w:val="000000" w:themeColor="text1"/>
        </w:rPr>
        <w:t>.1 DATOS GENERALES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_Toc120181097 \h </w:instrText>
      </w:r>
      <w:r w:rsidRPr="00053EEE">
        <w:rPr>
          <w:noProof/>
          <w:color w:val="000000" w:themeColor="text1"/>
        </w:rPr>
      </w:r>
      <w:r w:rsidRPr="00053EEE">
        <w:rPr>
          <w:noProof/>
          <w:color w:val="000000" w:themeColor="text1"/>
        </w:rPr>
        <w:fldChar w:fldCharType="separate"/>
      </w:r>
      <w:r w:rsidR="00AF18D4">
        <w:rPr>
          <w:noProof/>
          <w:color w:val="000000" w:themeColor="text1"/>
        </w:rPr>
        <w:t>11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2.3.2 CRONOGRAMA DEL PROCEDIMIENTO: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_Toc120181098 \h </w:instrText>
      </w:r>
      <w:r w:rsidRPr="00053EEE">
        <w:rPr>
          <w:noProof/>
          <w:color w:val="000000" w:themeColor="text1"/>
        </w:rPr>
      </w:r>
      <w:r w:rsidRPr="00053EEE">
        <w:rPr>
          <w:noProof/>
          <w:color w:val="000000" w:themeColor="text1"/>
        </w:rPr>
        <w:fldChar w:fldCharType="separate"/>
      </w:r>
      <w:r w:rsidR="00AF18D4">
        <w:rPr>
          <w:noProof/>
          <w:color w:val="000000" w:themeColor="text1"/>
        </w:rPr>
        <w:t>11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2.4 COMISIÓN TÉCNICA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_Toc120181099 \h </w:instrText>
      </w:r>
      <w:r w:rsidRPr="00053EEE">
        <w:rPr>
          <w:noProof/>
          <w:color w:val="000000" w:themeColor="text1"/>
        </w:rPr>
      </w:r>
      <w:r w:rsidRPr="00053EEE">
        <w:rPr>
          <w:noProof/>
          <w:color w:val="000000" w:themeColor="text1"/>
        </w:rPr>
        <w:fldChar w:fldCharType="separate"/>
      </w:r>
      <w:r w:rsidR="00AF18D4">
        <w:rPr>
          <w:noProof/>
          <w:color w:val="000000" w:themeColor="text1"/>
        </w:rPr>
        <w:t>12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2.5 PARTICIPANTES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_Toc120181100 \h </w:instrText>
      </w:r>
      <w:r w:rsidRPr="00053EEE">
        <w:rPr>
          <w:noProof/>
          <w:color w:val="000000" w:themeColor="text1"/>
        </w:rPr>
      </w:r>
      <w:r w:rsidRPr="00053EEE">
        <w:rPr>
          <w:noProof/>
          <w:color w:val="000000" w:themeColor="text1"/>
        </w:rPr>
        <w:fldChar w:fldCharType="separate"/>
      </w:r>
      <w:r w:rsidR="00AF18D4">
        <w:rPr>
          <w:noProof/>
          <w:color w:val="000000" w:themeColor="text1"/>
        </w:rPr>
        <w:t>12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2.6 REGISTRO Y RECATEGORIZACIÓN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_Toc120181101 \h </w:instrText>
      </w:r>
      <w:r w:rsidRPr="00053EEE">
        <w:rPr>
          <w:noProof/>
          <w:color w:val="000000" w:themeColor="text1"/>
        </w:rPr>
      </w:r>
      <w:r w:rsidRPr="00053EEE">
        <w:rPr>
          <w:noProof/>
          <w:color w:val="000000" w:themeColor="text1"/>
        </w:rPr>
        <w:fldChar w:fldCharType="separate"/>
      </w:r>
      <w:r w:rsidR="00AF18D4">
        <w:rPr>
          <w:noProof/>
          <w:color w:val="000000" w:themeColor="text1"/>
        </w:rPr>
        <w:t>13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2.7 INHABILIDADES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_Toc120181102 \h </w:instrText>
      </w:r>
      <w:r w:rsidRPr="00053EEE">
        <w:rPr>
          <w:noProof/>
          <w:color w:val="000000" w:themeColor="text1"/>
        </w:rPr>
      </w:r>
      <w:r w:rsidRPr="00053EEE">
        <w:rPr>
          <w:noProof/>
          <w:color w:val="000000" w:themeColor="text1"/>
        </w:rPr>
        <w:fldChar w:fldCharType="separate"/>
      </w:r>
      <w:r w:rsidR="00AF18D4">
        <w:rPr>
          <w:noProof/>
          <w:color w:val="000000" w:themeColor="text1"/>
        </w:rPr>
        <w:t>13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2.8 MODIFICACIÓN DEL PLIEGO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_Toc120181103 \h </w:instrText>
      </w:r>
      <w:r w:rsidRPr="00053EEE">
        <w:rPr>
          <w:noProof/>
          <w:color w:val="000000" w:themeColor="text1"/>
        </w:rPr>
      </w:r>
      <w:r w:rsidRPr="00053EEE">
        <w:rPr>
          <w:noProof/>
          <w:color w:val="000000" w:themeColor="text1"/>
        </w:rPr>
        <w:fldChar w:fldCharType="separate"/>
      </w:r>
      <w:r w:rsidR="00AF18D4">
        <w:rPr>
          <w:noProof/>
          <w:color w:val="000000" w:themeColor="text1"/>
        </w:rPr>
        <w:t>13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2.9 DECLARATORIA DE PROCEDIMIENTO DESIERTO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_Toc120181104 \h </w:instrText>
      </w:r>
      <w:r w:rsidRPr="00053EEE">
        <w:rPr>
          <w:noProof/>
          <w:color w:val="000000" w:themeColor="text1"/>
        </w:rPr>
      </w:r>
      <w:r w:rsidRPr="00053EEE">
        <w:rPr>
          <w:noProof/>
          <w:color w:val="000000" w:themeColor="text1"/>
        </w:rPr>
        <w:fldChar w:fldCharType="separate"/>
      </w:r>
      <w:r w:rsidR="00AF18D4">
        <w:rPr>
          <w:noProof/>
          <w:color w:val="000000" w:themeColor="text1"/>
        </w:rPr>
        <w:t>13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2.10 CANCELACIÓN DEL PROCEDIMIENTO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_Toc120181105 \h </w:instrText>
      </w:r>
      <w:r w:rsidRPr="00053EEE">
        <w:rPr>
          <w:noProof/>
          <w:color w:val="000000" w:themeColor="text1"/>
        </w:rPr>
      </w:r>
      <w:r w:rsidRPr="00053EEE">
        <w:rPr>
          <w:noProof/>
          <w:color w:val="000000" w:themeColor="text1"/>
        </w:rPr>
        <w:fldChar w:fldCharType="separate"/>
      </w:r>
      <w:r w:rsidR="00AF18D4">
        <w:rPr>
          <w:noProof/>
          <w:color w:val="000000" w:themeColor="text1"/>
        </w:rPr>
        <w:t>13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2.11 OBLIGACIONES DEL OFERENTE</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_Toc120181106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2.12 CREACIÓN DE FICHAS DE PRODUCTO O ADHERENCIA A FICHAS TÉCNICAS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_Toc120181107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2.13 CONDICIONES MÍNIMAS DE PARTICIPACIÓN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_Toc120181108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2.14 PROCEDIMIENTO DE SELECCIÓN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_Toc120181109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2.14.1 PREGUNTAS, RESPUESTAS Y ACLARACIONES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_Toc120181110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2.14.2 PRESENTACIÓN DE LA OFERTA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_Toc120181111 \h </w:instrText>
      </w:r>
      <w:r w:rsidRPr="00053EEE">
        <w:rPr>
          <w:noProof/>
          <w:color w:val="000000" w:themeColor="text1"/>
        </w:rPr>
      </w:r>
      <w:r w:rsidRPr="00053EEE">
        <w:rPr>
          <w:noProof/>
          <w:color w:val="000000" w:themeColor="text1"/>
        </w:rPr>
        <w:fldChar w:fldCharType="separate"/>
      </w:r>
      <w:r w:rsidR="00AF18D4">
        <w:rPr>
          <w:noProof/>
          <w:color w:val="000000" w:themeColor="text1"/>
        </w:rPr>
        <w:t>14</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2.14.3 CALIFICACIÓN DE OFERTAS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_Toc120181112 \h </w:instrText>
      </w:r>
      <w:r w:rsidRPr="00053EEE">
        <w:rPr>
          <w:noProof/>
          <w:color w:val="000000" w:themeColor="text1"/>
        </w:rPr>
      </w:r>
      <w:r w:rsidRPr="00053EEE">
        <w:rPr>
          <w:noProof/>
          <w:color w:val="000000" w:themeColor="text1"/>
        </w:rPr>
        <w:fldChar w:fldCharType="separate"/>
      </w:r>
      <w:r w:rsidR="00AF18D4">
        <w:rPr>
          <w:noProof/>
          <w:color w:val="000000" w:themeColor="text1"/>
        </w:rPr>
        <w:t>17</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2.14.4 DECLARATORIA DE PROCEDIMIENTO DESIERTO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_Toc120181113 \h </w:instrText>
      </w:r>
      <w:r w:rsidRPr="00053EEE">
        <w:rPr>
          <w:noProof/>
          <w:color w:val="000000" w:themeColor="text1"/>
        </w:rPr>
      </w:r>
      <w:r w:rsidRPr="00053EEE">
        <w:rPr>
          <w:noProof/>
          <w:color w:val="000000" w:themeColor="text1"/>
        </w:rPr>
        <w:fldChar w:fldCharType="separate"/>
      </w:r>
      <w:r w:rsidR="00AF18D4">
        <w:rPr>
          <w:noProof/>
          <w:color w:val="000000" w:themeColor="text1"/>
        </w:rPr>
        <w:t>18</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2.14.5 ADJUDICACIÓN Y NOTIFICACIÓN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_Toc120181114 \h </w:instrText>
      </w:r>
      <w:r w:rsidRPr="00053EEE">
        <w:rPr>
          <w:noProof/>
          <w:color w:val="000000" w:themeColor="text1"/>
        </w:rPr>
      </w:r>
      <w:r w:rsidRPr="00053EEE">
        <w:rPr>
          <w:noProof/>
          <w:color w:val="000000" w:themeColor="text1"/>
        </w:rPr>
        <w:fldChar w:fldCharType="separate"/>
      </w:r>
      <w:r w:rsidR="00AF18D4">
        <w:rPr>
          <w:noProof/>
          <w:color w:val="000000" w:themeColor="text1"/>
        </w:rPr>
        <w:t>18</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2.14.6 VERIFICACIÓN DE CUMPLIMIENTO DE LAS CONDICIONES MÍNIMAS DE PARTICIPACIÓN, PARA LOS OFERENTES ADJUDICADOS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_Toc120181115 \h </w:instrText>
      </w:r>
      <w:r w:rsidRPr="00053EEE">
        <w:rPr>
          <w:noProof/>
          <w:color w:val="000000" w:themeColor="text1"/>
        </w:rPr>
      </w:r>
      <w:r w:rsidRPr="00053EEE">
        <w:rPr>
          <w:noProof/>
          <w:color w:val="000000" w:themeColor="text1"/>
        </w:rPr>
        <w:fldChar w:fldCharType="separate"/>
      </w:r>
      <w:r w:rsidR="00AF18D4">
        <w:rPr>
          <w:noProof/>
          <w:color w:val="000000" w:themeColor="text1"/>
        </w:rPr>
        <w:t>18</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2.14.7 RECLAMOS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_Toc120181116 \h </w:instrText>
      </w:r>
      <w:r w:rsidRPr="00053EEE">
        <w:rPr>
          <w:noProof/>
          <w:color w:val="000000" w:themeColor="text1"/>
        </w:rPr>
      </w:r>
      <w:r w:rsidRPr="00053EEE">
        <w:rPr>
          <w:noProof/>
          <w:color w:val="000000" w:themeColor="text1"/>
        </w:rPr>
        <w:fldChar w:fldCharType="separate"/>
      </w:r>
      <w:r w:rsidR="00AF18D4">
        <w:rPr>
          <w:noProof/>
          <w:color w:val="000000" w:themeColor="text1"/>
        </w:rPr>
        <w:t>18</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2.15 SUSCRIPCIÓN DEL CONVENIO MARCO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_Toc120181117 \h </w:instrText>
      </w:r>
      <w:r w:rsidRPr="00053EEE">
        <w:rPr>
          <w:noProof/>
          <w:color w:val="000000" w:themeColor="text1"/>
        </w:rPr>
      </w:r>
      <w:r w:rsidRPr="00053EEE">
        <w:rPr>
          <w:noProof/>
          <w:color w:val="000000" w:themeColor="text1"/>
        </w:rPr>
        <w:fldChar w:fldCharType="separate"/>
      </w:r>
      <w:r w:rsidR="00AF18D4">
        <w:rPr>
          <w:noProof/>
          <w:color w:val="000000" w:themeColor="text1"/>
        </w:rPr>
        <w:t>18</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2.16 CATALOGACIÓN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_Toc120181118 \h </w:instrText>
      </w:r>
      <w:r w:rsidRPr="00053EEE">
        <w:rPr>
          <w:noProof/>
          <w:color w:val="000000" w:themeColor="text1"/>
        </w:rPr>
      </w:r>
      <w:r w:rsidRPr="00053EEE">
        <w:rPr>
          <w:noProof/>
          <w:color w:val="000000" w:themeColor="text1"/>
        </w:rPr>
        <w:fldChar w:fldCharType="separate"/>
      </w:r>
      <w:r w:rsidR="00AF18D4">
        <w:rPr>
          <w:noProof/>
          <w:color w:val="000000" w:themeColor="text1"/>
        </w:rPr>
        <w:t>19</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2.17 INCORPORACIÓN DE NUEVOS PROVEEDORES EN BIENES EXISTENTES DEL CATÁLOGO ELECTRÓNICO GENERAL</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_Toc120181119 \h </w:instrText>
      </w:r>
      <w:r w:rsidRPr="00053EEE">
        <w:rPr>
          <w:noProof/>
          <w:color w:val="000000" w:themeColor="text1"/>
        </w:rPr>
      </w:r>
      <w:r w:rsidRPr="00053EEE">
        <w:rPr>
          <w:noProof/>
          <w:color w:val="000000" w:themeColor="text1"/>
        </w:rPr>
        <w:fldChar w:fldCharType="separate"/>
      </w:r>
      <w:r w:rsidR="00AF18D4">
        <w:rPr>
          <w:noProof/>
          <w:color w:val="000000" w:themeColor="text1"/>
        </w:rPr>
        <w:t>19</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2.18 INCORPORACIÓN DE NUEVOS BIENES EN CATEGORÍAS EXISTENTES DEL CATÁLOGO ELECTRÓNICO GENERAL</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_Toc120181120 \h </w:instrText>
      </w:r>
      <w:r w:rsidRPr="00053EEE">
        <w:rPr>
          <w:noProof/>
          <w:color w:val="000000" w:themeColor="text1"/>
        </w:rPr>
      </w:r>
      <w:r w:rsidRPr="00053EEE">
        <w:rPr>
          <w:noProof/>
          <w:color w:val="000000" w:themeColor="text1"/>
        </w:rPr>
        <w:fldChar w:fldCharType="separate"/>
      </w:r>
      <w:r w:rsidR="00AF18D4">
        <w:rPr>
          <w:noProof/>
          <w:color w:val="000000" w:themeColor="text1"/>
        </w:rPr>
        <w:t>19</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2.19 VIGENCIA DEL PROCEDIMIENTO DE SELECCIÓN DE PROVEEDORES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_Toc120181121 \h </w:instrText>
      </w:r>
      <w:r w:rsidRPr="00053EEE">
        <w:rPr>
          <w:noProof/>
          <w:color w:val="000000" w:themeColor="text1"/>
        </w:rPr>
      </w:r>
      <w:r w:rsidRPr="00053EEE">
        <w:rPr>
          <w:noProof/>
          <w:color w:val="000000" w:themeColor="text1"/>
        </w:rPr>
        <w:fldChar w:fldCharType="separate"/>
      </w:r>
      <w:r w:rsidR="00AF18D4">
        <w:rPr>
          <w:noProof/>
          <w:color w:val="000000" w:themeColor="text1"/>
        </w:rPr>
        <w:t>20</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SECCIÓN III</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_Toc120181122 \h </w:instrText>
      </w:r>
      <w:r w:rsidRPr="00053EEE">
        <w:rPr>
          <w:noProof/>
          <w:color w:val="000000" w:themeColor="text1"/>
        </w:rPr>
      </w:r>
      <w:r w:rsidRPr="00053EEE">
        <w:rPr>
          <w:noProof/>
          <w:color w:val="000000" w:themeColor="text1"/>
        </w:rPr>
        <w:fldChar w:fldCharType="separate"/>
      </w:r>
      <w:r w:rsidR="00AF18D4">
        <w:rPr>
          <w:noProof/>
          <w:color w:val="000000" w:themeColor="text1"/>
        </w:rPr>
        <w:t>21</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CALIFICACIÓN DE LAS OFERTAS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_Toc120181123 \h </w:instrText>
      </w:r>
      <w:r w:rsidRPr="00053EEE">
        <w:rPr>
          <w:noProof/>
          <w:color w:val="000000" w:themeColor="text1"/>
        </w:rPr>
      </w:r>
      <w:r w:rsidRPr="00053EEE">
        <w:rPr>
          <w:noProof/>
          <w:color w:val="000000" w:themeColor="text1"/>
        </w:rPr>
        <w:fldChar w:fldCharType="separate"/>
      </w:r>
      <w:r w:rsidR="00AF18D4">
        <w:rPr>
          <w:noProof/>
          <w:color w:val="000000" w:themeColor="text1"/>
        </w:rPr>
        <w:t>21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lastRenderedPageBreak/>
        <w:t>3.1 MÉTODO DE CALIFICACIÓN DE LAS OFERTAS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_Toc120181124 \h </w:instrText>
      </w:r>
      <w:r w:rsidRPr="00053EEE">
        <w:rPr>
          <w:noProof/>
          <w:color w:val="000000" w:themeColor="text1"/>
        </w:rPr>
      </w:r>
      <w:r w:rsidRPr="00053EEE">
        <w:rPr>
          <w:noProof/>
          <w:color w:val="000000" w:themeColor="text1"/>
        </w:rPr>
        <w:fldChar w:fldCharType="separate"/>
      </w:r>
      <w:r w:rsidR="00AF18D4">
        <w:rPr>
          <w:noProof/>
          <w:color w:val="000000" w:themeColor="text1"/>
        </w:rPr>
        <w:t>21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3.2 VALOR AGREGADO ECUATORIANO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_Toc120181125 \h </w:instrText>
      </w:r>
      <w:r w:rsidRPr="00053EEE">
        <w:rPr>
          <w:noProof/>
          <w:color w:val="000000" w:themeColor="text1"/>
        </w:rPr>
      </w:r>
      <w:r w:rsidRPr="00053EEE">
        <w:rPr>
          <w:noProof/>
          <w:color w:val="000000" w:themeColor="text1"/>
        </w:rPr>
        <w:fldChar w:fldCharType="separate"/>
      </w:r>
      <w:r w:rsidR="00AF18D4">
        <w:rPr>
          <w:noProof/>
          <w:color w:val="000000" w:themeColor="text1"/>
        </w:rPr>
        <w:t>21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3.3 MECANISMOS DE ASEGURAMIENTO Y CONTROL DE LA CALIDAD</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_Toc120181126 \h </w:instrText>
      </w:r>
      <w:r w:rsidRPr="00053EEE">
        <w:rPr>
          <w:noProof/>
          <w:color w:val="000000" w:themeColor="text1"/>
        </w:rPr>
      </w:r>
      <w:r w:rsidRPr="00053EEE">
        <w:rPr>
          <w:noProof/>
          <w:color w:val="000000" w:themeColor="text1"/>
        </w:rPr>
        <w:fldChar w:fldCharType="separate"/>
      </w:r>
      <w:r w:rsidR="00AF18D4">
        <w:rPr>
          <w:noProof/>
          <w:color w:val="000000" w:themeColor="text1"/>
        </w:rPr>
        <w:t>21</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iCs/>
          <w:noProof/>
          <w:color w:val="000000" w:themeColor="text1"/>
        </w:rPr>
        <w:t>SECCIÓN IV</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_Toc120181127 \h </w:instrText>
      </w:r>
      <w:r w:rsidRPr="00053EEE">
        <w:rPr>
          <w:noProof/>
          <w:color w:val="000000" w:themeColor="text1"/>
        </w:rPr>
      </w:r>
      <w:r w:rsidRPr="00053EEE">
        <w:rPr>
          <w:noProof/>
          <w:color w:val="000000" w:themeColor="text1"/>
        </w:rPr>
        <w:fldChar w:fldCharType="separate"/>
      </w:r>
      <w:r w:rsidR="00AF18D4">
        <w:rPr>
          <w:noProof/>
          <w:color w:val="000000" w:themeColor="text1"/>
        </w:rPr>
        <w:t>23</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ESPECIFICACIONES TÉCNICAS Y CONDICIONES COMERCIALES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_Toc120181128 \h </w:instrText>
      </w:r>
      <w:r w:rsidRPr="00053EEE">
        <w:rPr>
          <w:noProof/>
          <w:color w:val="000000" w:themeColor="text1"/>
        </w:rPr>
      </w:r>
      <w:r w:rsidRPr="00053EEE">
        <w:rPr>
          <w:noProof/>
          <w:color w:val="000000" w:themeColor="text1"/>
        </w:rPr>
        <w:fldChar w:fldCharType="separate"/>
      </w:r>
      <w:r w:rsidR="00AF18D4">
        <w:rPr>
          <w:noProof/>
          <w:color w:val="000000" w:themeColor="text1"/>
        </w:rPr>
        <w:t>23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4.1 CATEGORÍAS DEL BIEN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_Toc120181129 \h </w:instrText>
      </w:r>
      <w:r w:rsidRPr="00053EEE">
        <w:rPr>
          <w:noProof/>
          <w:color w:val="000000" w:themeColor="text1"/>
        </w:rPr>
      </w:r>
      <w:r w:rsidRPr="00053EEE">
        <w:rPr>
          <w:noProof/>
          <w:color w:val="000000" w:themeColor="text1"/>
        </w:rPr>
        <w:fldChar w:fldCharType="separate"/>
      </w:r>
      <w:r w:rsidR="00AF18D4">
        <w:rPr>
          <w:noProof/>
          <w:color w:val="000000" w:themeColor="text1"/>
        </w:rPr>
        <w:t>23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4.2 ESPECIFICACIONES TÉCNICAS Y CONDICIONES DEL BIEN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_Toc120181130 \h </w:instrText>
      </w:r>
      <w:r w:rsidRPr="00053EEE">
        <w:rPr>
          <w:noProof/>
          <w:color w:val="000000" w:themeColor="text1"/>
        </w:rPr>
      </w:r>
      <w:r w:rsidRPr="00053EEE">
        <w:rPr>
          <w:noProof/>
          <w:color w:val="000000" w:themeColor="text1"/>
        </w:rPr>
        <w:fldChar w:fldCharType="separate"/>
      </w:r>
      <w:r w:rsidR="00AF18D4">
        <w:rPr>
          <w:noProof/>
          <w:color w:val="000000" w:themeColor="text1"/>
        </w:rPr>
        <w:t>24</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4.2.2 CUANTIFICACIÓN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_Toc120181131 \h </w:instrText>
      </w:r>
      <w:r w:rsidRPr="00053EEE">
        <w:rPr>
          <w:noProof/>
          <w:color w:val="000000" w:themeColor="text1"/>
        </w:rPr>
      </w:r>
      <w:r w:rsidRPr="00053EEE">
        <w:rPr>
          <w:noProof/>
          <w:color w:val="000000" w:themeColor="text1"/>
        </w:rPr>
        <w:fldChar w:fldCharType="separate"/>
      </w:r>
      <w:r w:rsidR="00AF18D4">
        <w:rPr>
          <w:noProof/>
          <w:color w:val="000000" w:themeColor="text1"/>
        </w:rPr>
        <w:t>25</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4.2.3 REPOSICIÓN DE LOS BIENES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_Toc120181132 \h </w:instrText>
      </w:r>
      <w:r w:rsidRPr="00053EEE">
        <w:rPr>
          <w:noProof/>
          <w:color w:val="000000" w:themeColor="text1"/>
        </w:rPr>
      </w:r>
      <w:r w:rsidRPr="00053EEE">
        <w:rPr>
          <w:noProof/>
          <w:color w:val="000000" w:themeColor="text1"/>
        </w:rPr>
        <w:fldChar w:fldCharType="separate"/>
      </w:r>
      <w:r w:rsidR="00AF18D4">
        <w:rPr>
          <w:noProof/>
          <w:color w:val="000000" w:themeColor="text1"/>
        </w:rPr>
        <w:t>25</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4.3 CONDICIONES COMERCIALES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_Toc120181133 \h </w:instrText>
      </w:r>
      <w:r w:rsidRPr="00053EEE">
        <w:rPr>
          <w:noProof/>
          <w:color w:val="000000" w:themeColor="text1"/>
        </w:rPr>
      </w:r>
      <w:r w:rsidRPr="00053EEE">
        <w:rPr>
          <w:noProof/>
          <w:color w:val="000000" w:themeColor="text1"/>
        </w:rPr>
        <w:fldChar w:fldCharType="separate"/>
      </w:r>
      <w:r w:rsidR="00AF18D4">
        <w:rPr>
          <w:noProof/>
          <w:color w:val="000000" w:themeColor="text1"/>
        </w:rPr>
        <w:t>25</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4.3.1 PRECIO REFERENCIAL DEL BIEN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_Toc120181134 \h </w:instrText>
      </w:r>
      <w:r w:rsidRPr="00053EEE">
        <w:rPr>
          <w:noProof/>
          <w:color w:val="000000" w:themeColor="text1"/>
        </w:rPr>
      </w:r>
      <w:r w:rsidRPr="00053EEE">
        <w:rPr>
          <w:noProof/>
          <w:color w:val="000000" w:themeColor="text1"/>
        </w:rPr>
        <w:fldChar w:fldCharType="separate"/>
      </w:r>
      <w:r w:rsidR="00AF18D4">
        <w:rPr>
          <w:noProof/>
          <w:color w:val="000000" w:themeColor="text1"/>
        </w:rPr>
        <w:t>25</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4.3.2 TIEMPO DE ENTREGA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_Toc120181135 \h </w:instrText>
      </w:r>
      <w:r w:rsidRPr="00053EEE">
        <w:rPr>
          <w:noProof/>
          <w:color w:val="000000" w:themeColor="text1"/>
        </w:rPr>
      </w:r>
      <w:r w:rsidRPr="00053EEE">
        <w:rPr>
          <w:noProof/>
          <w:color w:val="000000" w:themeColor="text1"/>
        </w:rPr>
        <w:fldChar w:fldCharType="separate"/>
      </w:r>
      <w:r w:rsidR="00AF18D4">
        <w:rPr>
          <w:noProof/>
          <w:color w:val="000000" w:themeColor="text1"/>
        </w:rPr>
        <w:t>27</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4.3.3 PLAZO DE VIGENCIA DE LOS CONVENIOS MARCO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_Toc120181136 \h </w:instrText>
      </w:r>
      <w:r w:rsidRPr="00053EEE">
        <w:rPr>
          <w:noProof/>
          <w:color w:val="000000" w:themeColor="text1"/>
        </w:rPr>
      </w:r>
      <w:r w:rsidRPr="00053EEE">
        <w:rPr>
          <w:noProof/>
          <w:color w:val="000000" w:themeColor="text1"/>
        </w:rPr>
        <w:fldChar w:fldCharType="separate"/>
      </w:r>
      <w:r w:rsidR="00AF18D4">
        <w:rPr>
          <w:noProof/>
          <w:color w:val="000000" w:themeColor="text1"/>
        </w:rPr>
        <w:t>28</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4.3.4 COBERTURA GEOGRÁFICA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_Toc120181137 \h </w:instrText>
      </w:r>
      <w:r w:rsidRPr="00053EEE">
        <w:rPr>
          <w:noProof/>
          <w:color w:val="000000" w:themeColor="text1"/>
        </w:rPr>
      </w:r>
      <w:r w:rsidRPr="00053EEE">
        <w:rPr>
          <w:noProof/>
          <w:color w:val="000000" w:themeColor="text1"/>
        </w:rPr>
        <w:fldChar w:fldCharType="separate"/>
      </w:r>
      <w:r w:rsidR="00AF18D4">
        <w:rPr>
          <w:noProof/>
          <w:color w:val="000000" w:themeColor="text1"/>
        </w:rPr>
        <w:t>28</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4.4 GENERACIÓN DE LA ORDEN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_Toc120181138 \h </w:instrText>
      </w:r>
      <w:r w:rsidRPr="00053EEE">
        <w:rPr>
          <w:noProof/>
          <w:color w:val="000000" w:themeColor="text1"/>
        </w:rPr>
      </w:r>
      <w:r w:rsidRPr="00053EEE">
        <w:rPr>
          <w:noProof/>
          <w:color w:val="000000" w:themeColor="text1"/>
        </w:rPr>
        <w:fldChar w:fldCharType="separate"/>
      </w:r>
      <w:r w:rsidR="00AF18D4">
        <w:rPr>
          <w:noProof/>
          <w:color w:val="000000" w:themeColor="text1"/>
        </w:rPr>
        <w:t>28</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4.5 VALOR AGREGADO ECUATORIANO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_Toc120181139 \h </w:instrText>
      </w:r>
      <w:r w:rsidRPr="00053EEE">
        <w:rPr>
          <w:noProof/>
          <w:color w:val="000000" w:themeColor="text1"/>
        </w:rPr>
      </w:r>
      <w:r w:rsidRPr="00053EEE">
        <w:rPr>
          <w:noProof/>
          <w:color w:val="000000" w:themeColor="text1"/>
        </w:rPr>
        <w:fldChar w:fldCharType="separate"/>
      </w:r>
      <w:r w:rsidR="00AF18D4">
        <w:rPr>
          <w:noProof/>
          <w:color w:val="000000" w:themeColor="text1"/>
        </w:rPr>
        <w:t>29</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bCs w:val="0"/>
          <w:noProof/>
          <w:color w:val="000000" w:themeColor="text1"/>
        </w:rPr>
        <w:t>SECCIÓN V</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_Toc120181140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FUNCIONAMIENTO DEL CONVENIO MARCO Y SU EJECUCIÓN CONTRACTUAL</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_Toc120181141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5.1 ADMINISTRACIÓN DE LAS COMPRAS POR CATÁLOGO ELECTRÓNICO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_Toc120181142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lang w:val="es-EC"/>
        </w:rPr>
        <w:t>5.1.1 POR PARTE DEL SERCOP</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_Toc120181143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5.1.2 POR PARTE DE LA ENTIDAD CONTRATANTE</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_Toc120181144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5.1.3 POR PARTE DEL PROVEEDOR SELECCIONADO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_Toc120181145 \h </w:instrText>
      </w:r>
      <w:r w:rsidRPr="00053EEE">
        <w:rPr>
          <w:noProof/>
          <w:color w:val="000000" w:themeColor="text1"/>
        </w:rPr>
      </w:r>
      <w:r w:rsidRPr="00053EEE">
        <w:rPr>
          <w:noProof/>
          <w:color w:val="000000" w:themeColor="text1"/>
        </w:rPr>
        <w:fldChar w:fldCharType="separate"/>
      </w:r>
      <w:r w:rsidR="00AF18D4">
        <w:rPr>
          <w:noProof/>
          <w:color w:val="000000" w:themeColor="text1"/>
        </w:rPr>
        <w:t>32</w:t>
      </w:r>
      <w:r w:rsidRPr="00053EEE">
        <w:rPr>
          <w:noProof/>
          <w:color w:val="000000" w:themeColor="text1"/>
        </w:rPr>
        <w:fldChar w:fldCharType="end"/>
      </w:r>
    </w:p>
    <w:p w:rsidR="00FB4A96" w:rsidRPr="00053EEE" w:rsidRDefault="00FB4A96">
      <w:pPr>
        <w:pStyle w:val="TDC2"/>
        <w:tabs>
          <w:tab w:val="left" w:pos="720"/>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5.2</w:t>
      </w:r>
      <w:r w:rsidRPr="00053EEE">
        <w:rPr>
          <w:rFonts w:asciiTheme="minorHAnsi" w:eastAsiaTheme="minorEastAsia" w:hAnsiTheme="minorHAnsi" w:cstheme="minorBidi"/>
          <w:smallCaps w:val="0"/>
          <w:noProof/>
          <w:color w:val="000000" w:themeColor="text1"/>
          <w:kern w:val="0"/>
          <w:sz w:val="22"/>
          <w:szCs w:val="22"/>
          <w:lang w:val="es-EC" w:eastAsia="es-EC"/>
        </w:rPr>
        <w:tab/>
      </w:r>
      <w:r w:rsidRPr="00053EEE">
        <w:rPr>
          <w:rFonts w:ascii="Arial Narrow" w:hAnsi="Arial Narrow" w:cs="Calibri Light"/>
          <w:noProof/>
          <w:color w:val="000000" w:themeColor="text1"/>
        </w:rPr>
        <w:t>RESPONSABILIDADES DE LAS ENTIDADES CONTRATANTES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_Toc120181146 \h </w:instrText>
      </w:r>
      <w:r w:rsidRPr="00053EEE">
        <w:rPr>
          <w:noProof/>
          <w:color w:val="000000" w:themeColor="text1"/>
        </w:rPr>
      </w:r>
      <w:r w:rsidRPr="00053EEE">
        <w:rPr>
          <w:noProof/>
          <w:color w:val="000000" w:themeColor="text1"/>
        </w:rPr>
        <w:fldChar w:fldCharType="separate"/>
      </w:r>
      <w:r w:rsidR="00AF18D4">
        <w:rPr>
          <w:noProof/>
          <w:color w:val="000000" w:themeColor="text1"/>
        </w:rPr>
        <w:t>33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5.3 RESPONSABILIDAD DE LOS PROVEEDORES SELECCIONADOS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_Toc120181147 \h </w:instrText>
      </w:r>
      <w:r w:rsidRPr="00053EEE">
        <w:rPr>
          <w:noProof/>
          <w:color w:val="000000" w:themeColor="text1"/>
        </w:rPr>
      </w:r>
      <w:r w:rsidRPr="00053EEE">
        <w:rPr>
          <w:noProof/>
          <w:color w:val="000000" w:themeColor="text1"/>
        </w:rPr>
        <w:fldChar w:fldCharType="separate"/>
      </w:r>
      <w:r w:rsidR="00AF18D4">
        <w:rPr>
          <w:noProof/>
          <w:color w:val="000000" w:themeColor="text1"/>
        </w:rPr>
        <w:t>33</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5.3.1 REQUISITOS DE DESEMPEÑO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_Toc120181148 \h </w:instrText>
      </w:r>
      <w:r w:rsidRPr="00053EEE">
        <w:rPr>
          <w:noProof/>
          <w:color w:val="000000" w:themeColor="text1"/>
        </w:rPr>
      </w:r>
      <w:r w:rsidRPr="00053EEE">
        <w:rPr>
          <w:noProof/>
          <w:color w:val="000000" w:themeColor="text1"/>
        </w:rPr>
        <w:fldChar w:fldCharType="separate"/>
      </w:r>
      <w:r w:rsidR="00AF18D4">
        <w:rPr>
          <w:noProof/>
          <w:color w:val="000000" w:themeColor="text1"/>
        </w:rPr>
        <w:t>34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5.4 FORMA DE PAGO DE LA ORDEN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_Toc120181149 \h </w:instrText>
      </w:r>
      <w:r w:rsidRPr="00053EEE">
        <w:rPr>
          <w:noProof/>
          <w:color w:val="000000" w:themeColor="text1"/>
        </w:rPr>
      </w:r>
      <w:r w:rsidRPr="00053EEE">
        <w:rPr>
          <w:noProof/>
          <w:color w:val="000000" w:themeColor="text1"/>
        </w:rPr>
        <w:fldChar w:fldCharType="separate"/>
      </w:r>
      <w:r w:rsidR="00AF18D4">
        <w:rPr>
          <w:noProof/>
          <w:color w:val="000000" w:themeColor="text1"/>
        </w:rPr>
        <w:t>34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5.5 ENTREGAS PARCIALES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_Toc120181150 \h </w:instrText>
      </w:r>
      <w:r w:rsidRPr="00053EEE">
        <w:rPr>
          <w:noProof/>
          <w:color w:val="000000" w:themeColor="text1"/>
        </w:rPr>
      </w:r>
      <w:r w:rsidRPr="00053EEE">
        <w:rPr>
          <w:noProof/>
          <w:color w:val="000000" w:themeColor="text1"/>
        </w:rPr>
        <w:fldChar w:fldCharType="separate"/>
      </w:r>
      <w:r w:rsidR="00AF18D4">
        <w:rPr>
          <w:noProof/>
          <w:color w:val="000000" w:themeColor="text1"/>
        </w:rPr>
        <w:t>35</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5.6 ANTICIPO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_Toc120181151 \h </w:instrText>
      </w:r>
      <w:r w:rsidRPr="00053EEE">
        <w:rPr>
          <w:noProof/>
          <w:color w:val="000000" w:themeColor="text1"/>
        </w:rPr>
      </w:r>
      <w:r w:rsidRPr="00053EEE">
        <w:rPr>
          <w:noProof/>
          <w:color w:val="000000" w:themeColor="text1"/>
        </w:rPr>
        <w:fldChar w:fldCharType="separate"/>
      </w:r>
      <w:r w:rsidR="00AF18D4">
        <w:rPr>
          <w:noProof/>
          <w:color w:val="000000" w:themeColor="text1"/>
        </w:rPr>
        <w:t>35</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5.7 MEJORA DE POSTURAS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_Toc120181152 \h </w:instrText>
      </w:r>
      <w:r w:rsidRPr="00053EEE">
        <w:rPr>
          <w:noProof/>
          <w:color w:val="000000" w:themeColor="text1"/>
        </w:rPr>
      </w:r>
      <w:r w:rsidRPr="00053EEE">
        <w:rPr>
          <w:noProof/>
          <w:color w:val="000000" w:themeColor="text1"/>
        </w:rPr>
        <w:fldChar w:fldCharType="separate"/>
      </w:r>
      <w:r w:rsidR="00AF18D4">
        <w:rPr>
          <w:noProof/>
          <w:color w:val="000000" w:themeColor="text1"/>
        </w:rPr>
        <w:t>35</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5.8 ACTUALIZACIÓN DE ESPECIFICACIONES EN EL CATÁLOGO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_Toc120181153 \h </w:instrText>
      </w:r>
      <w:r w:rsidRPr="00053EEE">
        <w:rPr>
          <w:noProof/>
          <w:color w:val="000000" w:themeColor="text1"/>
        </w:rPr>
      </w:r>
      <w:r w:rsidRPr="00053EEE">
        <w:rPr>
          <w:noProof/>
          <w:color w:val="000000" w:themeColor="text1"/>
        </w:rPr>
        <w:fldChar w:fldCharType="separate"/>
      </w:r>
      <w:r w:rsidR="00AF18D4">
        <w:rPr>
          <w:noProof/>
          <w:color w:val="000000" w:themeColor="text1"/>
        </w:rPr>
        <w:t>36</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5.9 EXCLUSIÓN O SUSPENSIÓN DE BIENES Y/O PROVEEDORES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_Toc120181154 \h </w:instrText>
      </w:r>
      <w:r w:rsidRPr="00053EEE">
        <w:rPr>
          <w:noProof/>
          <w:color w:val="000000" w:themeColor="text1"/>
        </w:rPr>
      </w:r>
      <w:r w:rsidRPr="00053EEE">
        <w:rPr>
          <w:noProof/>
          <w:color w:val="000000" w:themeColor="text1"/>
        </w:rPr>
        <w:fldChar w:fldCharType="separate"/>
      </w:r>
      <w:r w:rsidR="00AF18D4">
        <w:rPr>
          <w:noProof/>
          <w:color w:val="000000" w:themeColor="text1"/>
        </w:rPr>
        <w:t>36</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5.10 SANCIONES Y MULTAS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_Toc120181155 \h </w:instrText>
      </w:r>
      <w:r w:rsidRPr="00053EEE">
        <w:rPr>
          <w:noProof/>
          <w:color w:val="000000" w:themeColor="text1"/>
        </w:rPr>
      </w:r>
      <w:r w:rsidRPr="00053EEE">
        <w:rPr>
          <w:noProof/>
          <w:color w:val="000000" w:themeColor="text1"/>
        </w:rPr>
        <w:fldChar w:fldCharType="separate"/>
      </w:r>
      <w:r w:rsidR="00AF18D4">
        <w:rPr>
          <w:noProof/>
          <w:color w:val="000000" w:themeColor="text1"/>
        </w:rPr>
        <w:t>36</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5.10.1 SANCIONES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_Toc120181156 \h </w:instrText>
      </w:r>
      <w:r w:rsidRPr="00053EEE">
        <w:rPr>
          <w:noProof/>
          <w:color w:val="000000" w:themeColor="text1"/>
        </w:rPr>
      </w:r>
      <w:r w:rsidRPr="00053EEE">
        <w:rPr>
          <w:noProof/>
          <w:color w:val="000000" w:themeColor="text1"/>
        </w:rPr>
        <w:fldChar w:fldCharType="separate"/>
      </w:r>
      <w:r w:rsidR="00AF18D4">
        <w:rPr>
          <w:noProof/>
          <w:color w:val="000000" w:themeColor="text1"/>
        </w:rPr>
        <w:t>36</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5.10.2 MULTAS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_Toc120181157 \h </w:instrText>
      </w:r>
      <w:r w:rsidRPr="00053EEE">
        <w:rPr>
          <w:noProof/>
          <w:color w:val="000000" w:themeColor="text1"/>
        </w:rPr>
      </w:r>
      <w:r w:rsidRPr="00053EEE">
        <w:rPr>
          <w:noProof/>
          <w:color w:val="000000" w:themeColor="text1"/>
        </w:rPr>
        <w:fldChar w:fldCharType="separate"/>
      </w:r>
      <w:r w:rsidR="00AF18D4">
        <w:rPr>
          <w:noProof/>
          <w:color w:val="000000" w:themeColor="text1"/>
        </w:rPr>
        <w:t>37</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5.11 TERMINACIÓN DE LAS ÓRDENES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_Toc120181158 \h </w:instrText>
      </w:r>
      <w:r w:rsidRPr="00053EEE">
        <w:rPr>
          <w:noProof/>
          <w:color w:val="000000" w:themeColor="text1"/>
        </w:rPr>
      </w:r>
      <w:r w:rsidRPr="00053EEE">
        <w:rPr>
          <w:noProof/>
          <w:color w:val="000000" w:themeColor="text1"/>
        </w:rPr>
        <w:fldChar w:fldCharType="separate"/>
      </w:r>
      <w:r w:rsidR="00AF18D4">
        <w:rPr>
          <w:noProof/>
          <w:color w:val="000000" w:themeColor="text1"/>
        </w:rPr>
        <w:t>37</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5.12 PROCEDIMIENTO PARA DEJAR SIN EFECTO ÓRDENES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_Toc120181159 \h </w:instrText>
      </w:r>
      <w:r w:rsidRPr="00053EEE">
        <w:rPr>
          <w:noProof/>
          <w:color w:val="000000" w:themeColor="text1"/>
        </w:rPr>
      </w:r>
      <w:r w:rsidRPr="00053EEE">
        <w:rPr>
          <w:noProof/>
          <w:color w:val="000000" w:themeColor="text1"/>
        </w:rPr>
        <w:fldChar w:fldCharType="separate"/>
      </w:r>
      <w:r w:rsidR="00AF18D4">
        <w:rPr>
          <w:noProof/>
          <w:color w:val="000000" w:themeColor="text1"/>
        </w:rPr>
        <w:t>38</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5.13 TERMINACIÓN DEL CONVENIO MARCO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_Toc120181160 \h </w:instrText>
      </w:r>
      <w:r w:rsidRPr="00053EEE">
        <w:rPr>
          <w:noProof/>
          <w:color w:val="000000" w:themeColor="text1"/>
        </w:rPr>
      </w:r>
      <w:r w:rsidRPr="00053EEE">
        <w:rPr>
          <w:noProof/>
          <w:color w:val="000000" w:themeColor="text1"/>
        </w:rPr>
        <w:fldChar w:fldCharType="separate"/>
      </w:r>
      <w:r w:rsidR="00AF18D4">
        <w:rPr>
          <w:noProof/>
          <w:color w:val="000000" w:themeColor="text1"/>
        </w:rPr>
        <w:t>38</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SECCIÓN VI</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_Toc120181161 \h </w:instrText>
      </w:r>
      <w:r w:rsidRPr="00053EEE">
        <w:rPr>
          <w:noProof/>
          <w:color w:val="000000" w:themeColor="text1"/>
        </w:rPr>
      </w:r>
      <w:r w:rsidRPr="00053EEE">
        <w:rPr>
          <w:noProof/>
          <w:color w:val="000000" w:themeColor="text1"/>
        </w:rPr>
        <w:fldChar w:fldCharType="separate"/>
      </w:r>
      <w:r w:rsidR="00AF18D4">
        <w:rPr>
          <w:noProof/>
          <w:color w:val="000000" w:themeColor="text1"/>
        </w:rPr>
        <w:t>41</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DOCUMENTACIÓN DEL PROCEDIMIENTO DE SELECCIÓN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_Toc120181162 \h </w:instrText>
      </w:r>
      <w:r w:rsidRPr="00053EEE">
        <w:rPr>
          <w:noProof/>
          <w:color w:val="000000" w:themeColor="text1"/>
        </w:rPr>
      </w:r>
      <w:r w:rsidRPr="00053EEE">
        <w:rPr>
          <w:noProof/>
          <w:color w:val="000000" w:themeColor="text1"/>
        </w:rPr>
        <w:fldChar w:fldCharType="separate"/>
      </w:r>
      <w:r w:rsidR="00AF18D4">
        <w:rPr>
          <w:noProof/>
          <w:color w:val="000000" w:themeColor="text1"/>
        </w:rPr>
        <w:t>41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6.1 DOCUMENTACIÓN DE LA OFERTA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_Toc120181163 \h </w:instrText>
      </w:r>
      <w:r w:rsidRPr="00053EEE">
        <w:rPr>
          <w:noProof/>
          <w:color w:val="000000" w:themeColor="text1"/>
        </w:rPr>
      </w:r>
      <w:r w:rsidRPr="00053EEE">
        <w:rPr>
          <w:noProof/>
          <w:color w:val="000000" w:themeColor="text1"/>
        </w:rPr>
        <w:fldChar w:fldCharType="separate"/>
      </w:r>
      <w:r w:rsidR="00AF18D4">
        <w:rPr>
          <w:noProof/>
          <w:color w:val="000000" w:themeColor="text1"/>
        </w:rPr>
        <w:t>41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1.1 CARTA PRESENTACIÓN Y COMPROMISO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_Toc120181164 \h </w:instrText>
      </w:r>
      <w:r w:rsidRPr="00053EEE">
        <w:rPr>
          <w:noProof/>
          <w:color w:val="000000" w:themeColor="text1"/>
        </w:rPr>
      </w:r>
      <w:r w:rsidRPr="00053EEE">
        <w:rPr>
          <w:noProof/>
          <w:color w:val="000000" w:themeColor="text1"/>
        </w:rPr>
        <w:fldChar w:fldCharType="separate"/>
      </w:r>
      <w:r w:rsidR="00AF18D4">
        <w:rPr>
          <w:noProof/>
          <w:color w:val="000000" w:themeColor="text1"/>
        </w:rPr>
        <w:t>42</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1.2 NÓMINA DE SOCIOS, ACCIONISTAS O PARTÍCIPES MAYORITARIOS DE PERSONAS JURÍDICAS Y DISPOSICIONES ESPECÍFICAS PARA PERSONAS NATURALES, OFERENTES.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_Toc120181165 \h </w:instrText>
      </w:r>
      <w:r w:rsidRPr="00053EEE">
        <w:rPr>
          <w:noProof/>
          <w:color w:val="000000" w:themeColor="text1"/>
        </w:rPr>
      </w:r>
      <w:r w:rsidRPr="00053EEE">
        <w:rPr>
          <w:noProof/>
          <w:color w:val="000000" w:themeColor="text1"/>
        </w:rPr>
        <w:fldChar w:fldCharType="separate"/>
      </w:r>
      <w:r w:rsidR="00AF18D4">
        <w:rPr>
          <w:noProof/>
          <w:color w:val="000000" w:themeColor="text1"/>
        </w:rPr>
        <w:t>46</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lastRenderedPageBreak/>
        <w:t>1.3 EXPERIENCIA EN EL MERCADO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_Toc120181166 \h </w:instrText>
      </w:r>
      <w:r w:rsidRPr="00053EEE">
        <w:rPr>
          <w:noProof/>
          <w:color w:val="000000" w:themeColor="text1"/>
        </w:rPr>
      </w:r>
      <w:r w:rsidRPr="00053EEE">
        <w:rPr>
          <w:noProof/>
          <w:color w:val="000000" w:themeColor="text1"/>
        </w:rPr>
        <w:fldChar w:fldCharType="separate"/>
      </w:r>
      <w:r w:rsidR="00AF18D4">
        <w:rPr>
          <w:noProof/>
          <w:color w:val="000000" w:themeColor="text1"/>
        </w:rPr>
        <w:t>50</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1.4 MECANISMOS DE ASEGURAMIENTO Y CONTROL DE LA CALIDAD</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_Toc120181167 \h </w:instrText>
      </w:r>
      <w:r w:rsidRPr="00053EEE">
        <w:rPr>
          <w:noProof/>
          <w:color w:val="000000" w:themeColor="text1"/>
        </w:rPr>
      </w:r>
      <w:r w:rsidRPr="00053EEE">
        <w:rPr>
          <w:noProof/>
          <w:color w:val="000000" w:themeColor="text1"/>
        </w:rPr>
        <w:fldChar w:fldCharType="separate"/>
      </w:r>
      <w:r w:rsidR="00AF18D4">
        <w:rPr>
          <w:noProof/>
          <w:color w:val="000000" w:themeColor="text1"/>
        </w:rPr>
        <w:t>51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1.5 DECLARACIÓN DE SER FABRICANTE NACIONAL O CERTIFICADOS DE DISTRIBUCIÓN AUTORIZADA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_Toc120181168 \h </w:instrText>
      </w:r>
      <w:r w:rsidRPr="00053EEE">
        <w:rPr>
          <w:noProof/>
          <w:color w:val="000000" w:themeColor="text1"/>
        </w:rPr>
      </w:r>
      <w:r w:rsidRPr="00053EEE">
        <w:rPr>
          <w:noProof/>
          <w:color w:val="000000" w:themeColor="text1"/>
        </w:rPr>
        <w:fldChar w:fldCharType="separate"/>
      </w:r>
      <w:r w:rsidR="00AF18D4">
        <w:rPr>
          <w:noProof/>
          <w:color w:val="000000" w:themeColor="text1"/>
        </w:rPr>
        <w:t>52</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1.6 CUMPLIMIENTO DE PROGRAMA DE GESTIÓN INTEGRAL DE NEUMÁTICOS USADOS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_Toc120181169 \h </w:instrText>
      </w:r>
      <w:r w:rsidRPr="00053EEE">
        <w:rPr>
          <w:noProof/>
          <w:color w:val="000000" w:themeColor="text1"/>
        </w:rPr>
      </w:r>
      <w:r w:rsidRPr="00053EEE">
        <w:rPr>
          <w:noProof/>
          <w:color w:val="000000" w:themeColor="text1"/>
        </w:rPr>
        <w:fldChar w:fldCharType="separate"/>
      </w:r>
      <w:r w:rsidR="00AF18D4">
        <w:rPr>
          <w:noProof/>
          <w:color w:val="000000" w:themeColor="text1"/>
        </w:rPr>
        <w:t>58</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1.7 IMPRESIÓN DE LA OFERTA O MANIFESTACIÓN DE INTERÉS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_Toc120181170 \h </w:instrText>
      </w:r>
      <w:r w:rsidRPr="00053EEE">
        <w:rPr>
          <w:noProof/>
          <w:color w:val="000000" w:themeColor="text1"/>
        </w:rPr>
      </w:r>
      <w:r w:rsidRPr="00053EEE">
        <w:rPr>
          <w:noProof/>
          <w:color w:val="000000" w:themeColor="text1"/>
        </w:rPr>
        <w:fldChar w:fldCharType="separate"/>
      </w:r>
      <w:r w:rsidR="00AF18D4">
        <w:rPr>
          <w:noProof/>
          <w:color w:val="000000" w:themeColor="text1"/>
        </w:rPr>
        <w:t>59</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FORMULARIO DE COMPROMISO DE ASOCIACIÓN O CONSORCIO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_Toc120181171 \h </w:instrText>
      </w:r>
      <w:r w:rsidRPr="00053EEE">
        <w:rPr>
          <w:noProof/>
          <w:color w:val="000000" w:themeColor="text1"/>
        </w:rPr>
      </w:r>
      <w:r w:rsidRPr="00053EEE">
        <w:rPr>
          <w:noProof/>
          <w:color w:val="000000" w:themeColor="text1"/>
        </w:rPr>
        <w:fldChar w:fldCharType="separate"/>
      </w:r>
      <w:r w:rsidR="00AF18D4">
        <w:rPr>
          <w:noProof/>
          <w:color w:val="000000" w:themeColor="text1"/>
        </w:rPr>
        <w:t>60</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SECCIÓN VII</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_Toc120181172 \h </w:instrText>
      </w:r>
      <w:r w:rsidRPr="00053EEE">
        <w:rPr>
          <w:noProof/>
          <w:color w:val="000000" w:themeColor="text1"/>
        </w:rPr>
      </w:r>
      <w:r w:rsidRPr="00053EEE">
        <w:rPr>
          <w:noProof/>
          <w:color w:val="000000" w:themeColor="text1"/>
        </w:rPr>
        <w:fldChar w:fldCharType="separate"/>
      </w:r>
      <w:r w:rsidR="00AF18D4">
        <w:rPr>
          <w:noProof/>
          <w:color w:val="000000" w:themeColor="text1"/>
        </w:rPr>
        <w:t>61</w:t>
      </w:r>
      <w:r w:rsidRPr="00053EEE">
        <w:rPr>
          <w:noProof/>
          <w:color w:val="000000" w:themeColor="text1"/>
        </w:rPr>
        <w:fldChar w:fldCharType="end"/>
      </w:r>
    </w:p>
    <w:p w:rsidR="00FB4A96" w:rsidRPr="00053EEE" w:rsidRDefault="00FB4A96">
      <w:pPr>
        <w:pStyle w:val="TDC1"/>
        <w:tabs>
          <w:tab w:val="right" w:leader="dot" w:pos="9016"/>
        </w:tabs>
        <w:rPr>
          <w:rFonts w:asciiTheme="minorHAnsi" w:eastAsiaTheme="minorEastAsia" w:hAnsiTheme="minorHAnsi" w:cstheme="minorBidi"/>
          <w:b w:val="0"/>
          <w:bCs w:val="0"/>
          <w:caps w:val="0"/>
          <w:noProof/>
          <w:color w:val="000000" w:themeColor="text1"/>
          <w:kern w:val="0"/>
          <w:sz w:val="22"/>
          <w:szCs w:val="22"/>
          <w:lang w:val="es-EC" w:eastAsia="es-EC"/>
        </w:rPr>
      </w:pPr>
      <w:r w:rsidRPr="00053EEE">
        <w:rPr>
          <w:rFonts w:ascii="Arial Narrow" w:hAnsi="Arial Narrow" w:cs="Calibri Light"/>
          <w:noProof/>
          <w:color w:val="000000" w:themeColor="text1"/>
        </w:rPr>
        <w:t>PROYECTO DE CONVENIO MARCO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_Toc120181173 \h </w:instrText>
      </w:r>
      <w:r w:rsidRPr="00053EEE">
        <w:rPr>
          <w:noProof/>
          <w:color w:val="000000" w:themeColor="text1"/>
        </w:rPr>
      </w:r>
      <w:r w:rsidRPr="00053EEE">
        <w:rPr>
          <w:noProof/>
          <w:color w:val="000000" w:themeColor="text1"/>
        </w:rPr>
        <w:fldChar w:fldCharType="separate"/>
      </w:r>
      <w:r w:rsidR="00AF18D4">
        <w:rPr>
          <w:noProof/>
          <w:color w:val="000000" w:themeColor="text1"/>
        </w:rPr>
        <w:t>61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COMPARECIENTES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_Toc120181174 \h </w:instrText>
      </w:r>
      <w:r w:rsidRPr="00053EEE">
        <w:rPr>
          <w:noProof/>
          <w:color w:val="000000" w:themeColor="text1"/>
        </w:rPr>
      </w:r>
      <w:r w:rsidRPr="00053EEE">
        <w:rPr>
          <w:noProof/>
          <w:color w:val="000000" w:themeColor="text1"/>
        </w:rPr>
        <w:fldChar w:fldCharType="separate"/>
      </w:r>
      <w:r w:rsidR="00AF18D4">
        <w:rPr>
          <w:noProof/>
          <w:color w:val="000000" w:themeColor="text1"/>
        </w:rPr>
        <w:t>61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PRIMERA: ANTECEDENTES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_Toc120181175 \h </w:instrText>
      </w:r>
      <w:r w:rsidRPr="00053EEE">
        <w:rPr>
          <w:noProof/>
          <w:color w:val="000000" w:themeColor="text1"/>
        </w:rPr>
      </w:r>
      <w:r w:rsidRPr="00053EEE">
        <w:rPr>
          <w:noProof/>
          <w:color w:val="000000" w:themeColor="text1"/>
        </w:rPr>
        <w:fldChar w:fldCharType="separate"/>
      </w:r>
      <w:r w:rsidR="00AF18D4">
        <w:rPr>
          <w:noProof/>
          <w:color w:val="000000" w:themeColor="text1"/>
        </w:rPr>
        <w:t>61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SEGUNDA: DOCUMENTOS HABILITANTES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_Toc120181176 \h </w:instrText>
      </w:r>
      <w:r w:rsidRPr="00053EEE">
        <w:rPr>
          <w:noProof/>
          <w:color w:val="000000" w:themeColor="text1"/>
        </w:rPr>
      </w:r>
      <w:r w:rsidRPr="00053EEE">
        <w:rPr>
          <w:noProof/>
          <w:color w:val="000000" w:themeColor="text1"/>
        </w:rPr>
        <w:fldChar w:fldCharType="separate"/>
      </w:r>
      <w:r w:rsidR="00AF18D4">
        <w:rPr>
          <w:noProof/>
          <w:color w:val="000000" w:themeColor="text1"/>
        </w:rPr>
        <w:t>62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TERCERA: OBJETO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_Toc120181177 \h </w:instrText>
      </w:r>
      <w:r w:rsidRPr="00053EEE">
        <w:rPr>
          <w:noProof/>
          <w:color w:val="000000" w:themeColor="text1"/>
        </w:rPr>
      </w:r>
      <w:r w:rsidRPr="00053EEE">
        <w:rPr>
          <w:noProof/>
          <w:color w:val="000000" w:themeColor="text1"/>
        </w:rPr>
        <w:fldChar w:fldCharType="separate"/>
      </w:r>
      <w:r w:rsidR="00AF18D4">
        <w:rPr>
          <w:noProof/>
          <w:color w:val="000000" w:themeColor="text1"/>
        </w:rPr>
        <w:t>62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CUARTA: OBJETIVOS ESPECÍFICOS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_Toc120181178 \h </w:instrText>
      </w:r>
      <w:r w:rsidRPr="00053EEE">
        <w:rPr>
          <w:noProof/>
          <w:color w:val="000000" w:themeColor="text1"/>
        </w:rPr>
      </w:r>
      <w:r w:rsidRPr="00053EEE">
        <w:rPr>
          <w:noProof/>
          <w:color w:val="000000" w:themeColor="text1"/>
        </w:rPr>
        <w:fldChar w:fldCharType="separate"/>
      </w:r>
      <w:r w:rsidR="00AF18D4">
        <w:rPr>
          <w:noProof/>
          <w:color w:val="000000" w:themeColor="text1"/>
        </w:rPr>
        <w:t>62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QUINTA: BIENES ADJUDICADOS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_Toc120181179 \h </w:instrText>
      </w:r>
      <w:r w:rsidRPr="00053EEE">
        <w:rPr>
          <w:noProof/>
          <w:color w:val="000000" w:themeColor="text1"/>
        </w:rPr>
      </w:r>
      <w:r w:rsidRPr="00053EEE">
        <w:rPr>
          <w:noProof/>
          <w:color w:val="000000" w:themeColor="text1"/>
        </w:rPr>
        <w:fldChar w:fldCharType="separate"/>
      </w:r>
      <w:r w:rsidR="00AF18D4">
        <w:rPr>
          <w:noProof/>
          <w:color w:val="000000" w:themeColor="text1"/>
        </w:rPr>
        <w:t>62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SEXTA: DURACIÓN</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_Toc120181180 \h </w:instrText>
      </w:r>
      <w:r w:rsidRPr="00053EEE">
        <w:rPr>
          <w:noProof/>
          <w:color w:val="000000" w:themeColor="text1"/>
        </w:rPr>
      </w:r>
      <w:r w:rsidRPr="00053EEE">
        <w:rPr>
          <w:noProof/>
          <w:color w:val="000000" w:themeColor="text1"/>
        </w:rPr>
        <w:fldChar w:fldCharType="separate"/>
      </w:r>
      <w:r w:rsidR="00AF18D4">
        <w:rPr>
          <w:noProof/>
          <w:color w:val="000000" w:themeColor="text1"/>
        </w:rPr>
        <w:t>63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SÉPTIMA: FORMA DE PAGO DE LA ORDEN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_Toc120181181 \h </w:instrText>
      </w:r>
      <w:r w:rsidRPr="00053EEE">
        <w:rPr>
          <w:noProof/>
          <w:color w:val="000000" w:themeColor="text1"/>
        </w:rPr>
      </w:r>
      <w:r w:rsidRPr="00053EEE">
        <w:rPr>
          <w:noProof/>
          <w:color w:val="000000" w:themeColor="text1"/>
        </w:rPr>
        <w:fldChar w:fldCharType="separate"/>
      </w:r>
      <w:r w:rsidR="00AF18D4">
        <w:rPr>
          <w:noProof/>
          <w:color w:val="000000" w:themeColor="text1"/>
        </w:rPr>
        <w:t>63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OCTAVA: GARANTÍAS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_Toc120181182 \h </w:instrText>
      </w:r>
      <w:r w:rsidRPr="00053EEE">
        <w:rPr>
          <w:noProof/>
          <w:color w:val="000000" w:themeColor="text1"/>
        </w:rPr>
      </w:r>
      <w:r w:rsidRPr="00053EEE">
        <w:rPr>
          <w:noProof/>
          <w:color w:val="000000" w:themeColor="text1"/>
        </w:rPr>
        <w:fldChar w:fldCharType="separate"/>
      </w:r>
      <w:r w:rsidR="00AF18D4">
        <w:rPr>
          <w:noProof/>
          <w:color w:val="000000" w:themeColor="text1"/>
        </w:rPr>
        <w:t>63</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lang w:val="es-EC"/>
        </w:rPr>
        <w:t>8.1 Garantía de fiel cumplimiento a favor de la entidad contratante</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_Toc120181183 \h </w:instrText>
      </w:r>
      <w:r w:rsidRPr="00053EEE">
        <w:rPr>
          <w:noProof/>
          <w:color w:val="000000" w:themeColor="text1"/>
        </w:rPr>
      </w:r>
      <w:r w:rsidRPr="00053EEE">
        <w:rPr>
          <w:noProof/>
          <w:color w:val="000000" w:themeColor="text1"/>
        </w:rPr>
        <w:fldChar w:fldCharType="separate"/>
      </w:r>
      <w:r w:rsidR="00AF18D4">
        <w:rPr>
          <w:noProof/>
          <w:color w:val="000000" w:themeColor="text1"/>
        </w:rPr>
        <w:t>63</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lang w:val="es-EC"/>
        </w:rPr>
        <w:t>8.2 Garantía por anticipo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_Toc120181184 \h </w:instrText>
      </w:r>
      <w:r w:rsidRPr="00053EEE">
        <w:rPr>
          <w:noProof/>
          <w:color w:val="000000" w:themeColor="text1"/>
        </w:rPr>
      </w:r>
      <w:r w:rsidRPr="00053EEE">
        <w:rPr>
          <w:noProof/>
          <w:color w:val="000000" w:themeColor="text1"/>
        </w:rPr>
        <w:fldChar w:fldCharType="separate"/>
      </w:r>
      <w:r w:rsidR="00AF18D4">
        <w:rPr>
          <w:noProof/>
          <w:color w:val="000000" w:themeColor="text1"/>
        </w:rPr>
        <w:t>64</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lang w:val="es-EC"/>
        </w:rPr>
        <w:t>8.3 Garantía técnica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_Toc120181185 \h </w:instrText>
      </w:r>
      <w:r w:rsidRPr="00053EEE">
        <w:rPr>
          <w:noProof/>
          <w:color w:val="000000" w:themeColor="text1"/>
        </w:rPr>
      </w:r>
      <w:r w:rsidRPr="00053EEE">
        <w:rPr>
          <w:noProof/>
          <w:color w:val="000000" w:themeColor="text1"/>
        </w:rPr>
        <w:fldChar w:fldCharType="separate"/>
      </w:r>
      <w:r w:rsidR="00AF18D4">
        <w:rPr>
          <w:noProof/>
          <w:color w:val="000000" w:themeColor="text1"/>
        </w:rPr>
        <w:t>64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NOVENA: RESPONSABILIDAD DEL PROVEEDOR SELECCIONADO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_Toc120181186 \h </w:instrText>
      </w:r>
      <w:r w:rsidRPr="00053EEE">
        <w:rPr>
          <w:noProof/>
          <w:color w:val="000000" w:themeColor="text1"/>
        </w:rPr>
      </w:r>
      <w:r w:rsidRPr="00053EEE">
        <w:rPr>
          <w:noProof/>
          <w:color w:val="000000" w:themeColor="text1"/>
        </w:rPr>
        <w:fldChar w:fldCharType="separate"/>
      </w:r>
      <w:r w:rsidR="00AF18D4">
        <w:rPr>
          <w:noProof/>
          <w:color w:val="000000" w:themeColor="text1"/>
        </w:rPr>
        <w:t>64</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REQUISITOS DE DESEMPEÑO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_Toc120181187 \h </w:instrText>
      </w:r>
      <w:r w:rsidRPr="00053EEE">
        <w:rPr>
          <w:noProof/>
          <w:color w:val="000000" w:themeColor="text1"/>
        </w:rPr>
      </w:r>
      <w:r w:rsidRPr="00053EEE">
        <w:rPr>
          <w:noProof/>
          <w:color w:val="000000" w:themeColor="text1"/>
        </w:rPr>
        <w:fldChar w:fldCharType="separate"/>
      </w:r>
      <w:r w:rsidR="00AF18D4">
        <w:rPr>
          <w:noProof/>
          <w:color w:val="000000" w:themeColor="text1"/>
        </w:rPr>
        <w:t>65</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PRIMERA: RESPONSABILIDADES DE LAS ENTIDADES CONTRATANTES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_Toc120181188 \h </w:instrText>
      </w:r>
      <w:r w:rsidRPr="00053EEE">
        <w:rPr>
          <w:noProof/>
          <w:color w:val="000000" w:themeColor="text1"/>
        </w:rPr>
      </w:r>
      <w:r w:rsidRPr="00053EEE">
        <w:rPr>
          <w:noProof/>
          <w:color w:val="000000" w:themeColor="text1"/>
        </w:rPr>
        <w:fldChar w:fldCharType="separate"/>
      </w:r>
      <w:r w:rsidR="00AF18D4">
        <w:rPr>
          <w:noProof/>
          <w:color w:val="000000" w:themeColor="text1"/>
        </w:rPr>
        <w:t>66</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SEGUNDA: DE LA TERMINACIÓN DE LAS ÓRDENES DE COMPRA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_Toc120181189 \h </w:instrText>
      </w:r>
      <w:r w:rsidRPr="00053EEE">
        <w:rPr>
          <w:noProof/>
          <w:color w:val="000000" w:themeColor="text1"/>
        </w:rPr>
      </w:r>
      <w:r w:rsidRPr="00053EEE">
        <w:rPr>
          <w:noProof/>
          <w:color w:val="000000" w:themeColor="text1"/>
        </w:rPr>
        <w:fldChar w:fldCharType="separate"/>
      </w:r>
      <w:r w:rsidR="00AF18D4">
        <w:rPr>
          <w:noProof/>
          <w:color w:val="000000" w:themeColor="text1"/>
        </w:rPr>
        <w:t>66</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TERCERA: DE LA TERMINACIÓN DEL CONVENIO MARCO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_Toc120181190 \h </w:instrText>
      </w:r>
      <w:r w:rsidRPr="00053EEE">
        <w:rPr>
          <w:noProof/>
          <w:color w:val="000000" w:themeColor="text1"/>
        </w:rPr>
      </w:r>
      <w:r w:rsidRPr="00053EEE">
        <w:rPr>
          <w:noProof/>
          <w:color w:val="000000" w:themeColor="text1"/>
        </w:rPr>
        <w:fldChar w:fldCharType="separate"/>
      </w:r>
      <w:r w:rsidR="00AF18D4">
        <w:rPr>
          <w:noProof/>
          <w:color w:val="000000" w:themeColor="text1"/>
        </w:rPr>
        <w:t>67</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CUARTA: ADMINISTRACIÓN DE LAS COMPRAS POR CATÁLOGO ELECTRÓNICO</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_Toc120181191 \h </w:instrText>
      </w:r>
      <w:r w:rsidRPr="00053EEE">
        <w:rPr>
          <w:noProof/>
          <w:color w:val="000000" w:themeColor="text1"/>
        </w:rPr>
      </w:r>
      <w:r w:rsidRPr="00053EEE">
        <w:rPr>
          <w:noProof/>
          <w:color w:val="000000" w:themeColor="text1"/>
        </w:rPr>
        <w:fldChar w:fldCharType="separate"/>
      </w:r>
      <w:r w:rsidR="00AF18D4">
        <w:rPr>
          <w:noProof/>
          <w:color w:val="000000" w:themeColor="text1"/>
        </w:rPr>
        <w:t>69</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POR PARTE DEL PROVEEDOR SELECCIONADO O CONTRATISTA: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_Toc120181192 \h </w:instrText>
      </w:r>
      <w:r w:rsidRPr="00053EEE">
        <w:rPr>
          <w:noProof/>
          <w:color w:val="000000" w:themeColor="text1"/>
        </w:rPr>
      </w:r>
      <w:r w:rsidRPr="00053EEE">
        <w:rPr>
          <w:noProof/>
          <w:color w:val="000000" w:themeColor="text1"/>
        </w:rPr>
        <w:fldChar w:fldCharType="separate"/>
      </w:r>
      <w:r w:rsidR="00AF18D4">
        <w:rPr>
          <w:noProof/>
          <w:color w:val="000000" w:themeColor="text1"/>
        </w:rPr>
        <w:t>69</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POR PARTE DE LA ENTIDAD CONTRATANTE</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_Toc120181193 \h </w:instrText>
      </w:r>
      <w:r w:rsidRPr="00053EEE">
        <w:rPr>
          <w:noProof/>
          <w:color w:val="000000" w:themeColor="text1"/>
        </w:rPr>
      </w:r>
      <w:r w:rsidRPr="00053EEE">
        <w:rPr>
          <w:noProof/>
          <w:color w:val="000000" w:themeColor="text1"/>
        </w:rPr>
        <w:fldChar w:fldCharType="separate"/>
      </w:r>
      <w:r w:rsidR="00AF18D4">
        <w:rPr>
          <w:noProof/>
          <w:color w:val="000000" w:themeColor="text1"/>
        </w:rPr>
        <w:t>69</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POR PARTE DEL CONTRATISTA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_Toc120181194 \h </w:instrText>
      </w:r>
      <w:r w:rsidRPr="00053EEE">
        <w:rPr>
          <w:noProof/>
          <w:color w:val="000000" w:themeColor="text1"/>
        </w:rPr>
      </w:r>
      <w:r w:rsidRPr="00053EEE">
        <w:rPr>
          <w:noProof/>
          <w:color w:val="000000" w:themeColor="text1"/>
        </w:rPr>
        <w:fldChar w:fldCharType="separate"/>
      </w:r>
      <w:r w:rsidR="00AF18D4">
        <w:rPr>
          <w:noProof/>
          <w:color w:val="000000" w:themeColor="text1"/>
        </w:rPr>
        <w:t>70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QUINTA: TIEMPO DE ENTREGA</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_Toc120181195 \h </w:instrText>
      </w:r>
      <w:r w:rsidRPr="00053EEE">
        <w:rPr>
          <w:noProof/>
          <w:color w:val="000000" w:themeColor="text1"/>
        </w:rPr>
      </w:r>
      <w:r w:rsidRPr="00053EEE">
        <w:rPr>
          <w:noProof/>
          <w:color w:val="000000" w:themeColor="text1"/>
        </w:rPr>
        <w:fldChar w:fldCharType="separate"/>
      </w:r>
      <w:r w:rsidR="00AF18D4">
        <w:rPr>
          <w:noProof/>
          <w:color w:val="000000" w:themeColor="text1"/>
        </w:rPr>
        <w:t>70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SEXTA: PRECIO REFERENCIAL</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_Toc120181196 \h </w:instrText>
      </w:r>
      <w:r w:rsidRPr="00053EEE">
        <w:rPr>
          <w:noProof/>
          <w:color w:val="000000" w:themeColor="text1"/>
        </w:rPr>
      </w:r>
      <w:r w:rsidRPr="00053EEE">
        <w:rPr>
          <w:noProof/>
          <w:color w:val="000000" w:themeColor="text1"/>
        </w:rPr>
        <w:fldChar w:fldCharType="separate"/>
      </w:r>
      <w:r w:rsidR="00AF18D4">
        <w:rPr>
          <w:noProof/>
          <w:color w:val="000000" w:themeColor="text1"/>
        </w:rPr>
        <w:t>70</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SÉPTIMA: CARATERÍSTICAS TÉCNICAS Y CONDICIONES COMERCIALES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_Toc120181197 \h </w:instrText>
      </w:r>
      <w:r w:rsidRPr="00053EEE">
        <w:rPr>
          <w:noProof/>
          <w:color w:val="000000" w:themeColor="text1"/>
        </w:rPr>
      </w:r>
      <w:r w:rsidRPr="00053EEE">
        <w:rPr>
          <w:noProof/>
          <w:color w:val="000000" w:themeColor="text1"/>
        </w:rPr>
        <w:fldChar w:fldCharType="separate"/>
      </w:r>
      <w:r w:rsidR="00AF18D4">
        <w:rPr>
          <w:noProof/>
          <w:color w:val="000000" w:themeColor="text1"/>
        </w:rPr>
        <w:t>71</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OCTAVA: SANCIONES Y MULTAS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_Toc120181198 \h </w:instrText>
      </w:r>
      <w:r w:rsidRPr="00053EEE">
        <w:rPr>
          <w:noProof/>
          <w:color w:val="000000" w:themeColor="text1"/>
        </w:rPr>
      </w:r>
      <w:r w:rsidRPr="00053EEE">
        <w:rPr>
          <w:noProof/>
          <w:color w:val="000000" w:themeColor="text1"/>
        </w:rPr>
        <w:fldChar w:fldCharType="separate"/>
      </w:r>
      <w:r w:rsidR="00AF18D4">
        <w:rPr>
          <w:noProof/>
          <w:color w:val="000000" w:themeColor="text1"/>
        </w:rPr>
        <w:t>71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18.1 SANCIONES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_Toc120181199 \h </w:instrText>
      </w:r>
      <w:r w:rsidRPr="00053EEE">
        <w:rPr>
          <w:noProof/>
          <w:color w:val="000000" w:themeColor="text1"/>
        </w:rPr>
      </w:r>
      <w:r w:rsidRPr="00053EEE">
        <w:rPr>
          <w:noProof/>
          <w:color w:val="000000" w:themeColor="text1"/>
        </w:rPr>
        <w:fldChar w:fldCharType="separate"/>
      </w:r>
      <w:r w:rsidR="00AF18D4">
        <w:rPr>
          <w:noProof/>
          <w:color w:val="000000" w:themeColor="text1"/>
        </w:rPr>
        <w:t>71</w:t>
      </w:r>
      <w:r w:rsidRPr="00053EEE">
        <w:rPr>
          <w:noProof/>
          <w:color w:val="000000" w:themeColor="text1"/>
        </w:rPr>
        <w:fldChar w:fldCharType="end"/>
      </w:r>
    </w:p>
    <w:p w:rsidR="00FB4A96" w:rsidRPr="00053EEE" w:rsidRDefault="00FB4A96">
      <w:pPr>
        <w:pStyle w:val="TDC3"/>
        <w:tabs>
          <w:tab w:val="right" w:leader="dot" w:pos="9016"/>
        </w:tabs>
        <w:rPr>
          <w:rFonts w:asciiTheme="minorHAnsi" w:eastAsiaTheme="minorEastAsia" w:hAnsiTheme="minorHAnsi" w:cstheme="minorBidi"/>
          <w:i w:val="0"/>
          <w:iCs w:val="0"/>
          <w:noProof/>
          <w:color w:val="000000" w:themeColor="text1"/>
          <w:kern w:val="0"/>
          <w:sz w:val="22"/>
          <w:szCs w:val="22"/>
          <w:lang w:val="es-EC" w:eastAsia="es-EC"/>
        </w:rPr>
      </w:pPr>
      <w:r w:rsidRPr="00053EEE">
        <w:rPr>
          <w:rFonts w:ascii="Arial Narrow" w:hAnsi="Arial Narrow" w:cs="Calibri Light"/>
          <w:noProof/>
          <w:color w:val="000000" w:themeColor="text1"/>
        </w:rPr>
        <w:t>18.2 MULTAS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_Toc120181200 \h </w:instrText>
      </w:r>
      <w:r w:rsidRPr="00053EEE">
        <w:rPr>
          <w:noProof/>
          <w:color w:val="000000" w:themeColor="text1"/>
        </w:rPr>
      </w:r>
      <w:r w:rsidRPr="00053EEE">
        <w:rPr>
          <w:noProof/>
          <w:color w:val="000000" w:themeColor="text1"/>
        </w:rPr>
        <w:fldChar w:fldCharType="separate"/>
      </w:r>
      <w:r w:rsidR="00AF18D4">
        <w:rPr>
          <w:noProof/>
          <w:color w:val="000000" w:themeColor="text1"/>
        </w:rPr>
        <w:t>72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DÉCIMA NOVENA: HABILITACIÓN EN EL REGISTRO ÚNICO DE PROVEEDORES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_Toc120181201 \h </w:instrText>
      </w:r>
      <w:r w:rsidRPr="00053EEE">
        <w:rPr>
          <w:noProof/>
          <w:color w:val="000000" w:themeColor="text1"/>
        </w:rPr>
      </w:r>
      <w:r w:rsidRPr="00053EEE">
        <w:rPr>
          <w:noProof/>
          <w:color w:val="000000" w:themeColor="text1"/>
        </w:rPr>
        <w:fldChar w:fldCharType="separate"/>
      </w:r>
      <w:r w:rsidR="00AF18D4">
        <w:rPr>
          <w:noProof/>
          <w:color w:val="000000" w:themeColor="text1"/>
        </w:rPr>
        <w:t>72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VIGÉSIMA: DOMICILIO Y NOTIFICACIONES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_Toc120181202 \h </w:instrText>
      </w:r>
      <w:r w:rsidRPr="00053EEE">
        <w:rPr>
          <w:noProof/>
          <w:color w:val="000000" w:themeColor="text1"/>
        </w:rPr>
      </w:r>
      <w:r w:rsidRPr="00053EEE">
        <w:rPr>
          <w:noProof/>
          <w:color w:val="000000" w:themeColor="text1"/>
        </w:rPr>
        <w:fldChar w:fldCharType="separate"/>
      </w:r>
      <w:r w:rsidR="00AF18D4">
        <w:rPr>
          <w:noProof/>
          <w:color w:val="000000" w:themeColor="text1"/>
        </w:rPr>
        <w:t>72</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VIGÉSIMA PRIMERA: SOLUCIÓN DE CONTROVERSIAS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_Toc120181203 \h </w:instrText>
      </w:r>
      <w:r w:rsidRPr="00053EEE">
        <w:rPr>
          <w:noProof/>
          <w:color w:val="000000" w:themeColor="text1"/>
        </w:rPr>
      </w:r>
      <w:r w:rsidRPr="00053EEE">
        <w:rPr>
          <w:noProof/>
          <w:color w:val="000000" w:themeColor="text1"/>
        </w:rPr>
        <w:fldChar w:fldCharType="separate"/>
      </w:r>
      <w:r w:rsidR="00AF18D4">
        <w:rPr>
          <w:noProof/>
          <w:color w:val="000000" w:themeColor="text1"/>
        </w:rPr>
        <w:t>73</w:t>
      </w:r>
      <w:r w:rsidRPr="00053EEE">
        <w:rPr>
          <w:noProof/>
          <w:color w:val="000000" w:themeColor="text1"/>
        </w:rPr>
        <w:fldChar w:fldCharType="end"/>
      </w:r>
    </w:p>
    <w:p w:rsidR="00FB4A96" w:rsidRPr="00053EEE" w:rsidRDefault="00FB4A96">
      <w:pPr>
        <w:pStyle w:val="TDC2"/>
        <w:tabs>
          <w:tab w:val="right" w:leader="dot" w:pos="9016"/>
        </w:tabs>
        <w:rPr>
          <w:rFonts w:asciiTheme="minorHAnsi" w:eastAsiaTheme="minorEastAsia" w:hAnsiTheme="minorHAnsi" w:cstheme="minorBidi"/>
          <w:smallCaps w:val="0"/>
          <w:noProof/>
          <w:color w:val="000000" w:themeColor="text1"/>
          <w:kern w:val="0"/>
          <w:sz w:val="22"/>
          <w:szCs w:val="22"/>
          <w:lang w:val="es-EC" w:eastAsia="es-EC"/>
        </w:rPr>
      </w:pPr>
      <w:r w:rsidRPr="00053EEE">
        <w:rPr>
          <w:rFonts w:ascii="Arial Narrow" w:hAnsi="Arial Narrow" w:cs="Calibri Light"/>
          <w:noProof/>
          <w:color w:val="000000" w:themeColor="text1"/>
        </w:rPr>
        <w:t>VIGÉSIMA SEGUNDA. - ACEPTACIÓN DE LAS PARTES</w:t>
      </w:r>
      <w:r w:rsidRPr="00053EEE">
        <w:rPr>
          <w:noProof/>
          <w:color w:val="000000" w:themeColor="text1"/>
        </w:rPr>
        <w:tab/>
      </w:r>
      <w:r w:rsidRPr="00053EEE">
        <w:rPr>
          <w:noProof/>
          <w:color w:val="000000" w:themeColor="text1"/>
        </w:rPr>
        <w:fldChar w:fldCharType="begin"/>
      </w:r>
      <w:r w:rsidRPr="00053EEE">
        <w:rPr>
          <w:noProof/>
          <w:color w:val="000000" w:themeColor="text1"/>
        </w:rPr>
        <w:instrText xml:space="preserve"> PAGEREF _Toc120181204 \h </w:instrText>
      </w:r>
      <w:r w:rsidRPr="00053EEE">
        <w:rPr>
          <w:noProof/>
          <w:color w:val="000000" w:themeColor="text1"/>
        </w:rPr>
      </w:r>
      <w:r w:rsidRPr="00053EEE">
        <w:rPr>
          <w:noProof/>
          <w:color w:val="000000" w:themeColor="text1"/>
        </w:rPr>
        <w:fldChar w:fldCharType="separate"/>
      </w:r>
      <w:r w:rsidR="00AF18D4">
        <w:rPr>
          <w:noProof/>
          <w:color w:val="000000" w:themeColor="text1"/>
        </w:rPr>
        <w:t>73</w:t>
      </w:r>
      <w:r w:rsidRPr="00053EEE">
        <w:rPr>
          <w:noProof/>
          <w:color w:val="000000" w:themeColor="text1"/>
        </w:rPr>
        <w:fldChar w:fldCharType="end"/>
      </w:r>
    </w:p>
    <w:p w:rsidR="001540C0" w:rsidRPr="00053EEE" w:rsidRDefault="001540C0" w:rsidP="001540C0">
      <w:pPr>
        <w:pStyle w:val="TDC1"/>
        <w:tabs>
          <w:tab w:val="right" w:leader="dot" w:pos="8504"/>
        </w:tabs>
        <w:spacing w:line="240" w:lineRule="auto"/>
        <w:rPr>
          <w:rFonts w:ascii="Arial Narrow" w:hAnsi="Arial Narrow" w:cs="Calibri Light"/>
          <w:b w:val="0"/>
          <w:caps w:val="0"/>
          <w:color w:val="000000" w:themeColor="text1"/>
        </w:rPr>
        <w:sectPr w:rsidR="001540C0" w:rsidRPr="00053EEE" w:rsidSect="00D01B02">
          <w:headerReference w:type="default" r:id="rId18"/>
          <w:footerReference w:type="default" r:id="rId19"/>
          <w:pgSz w:w="11906" w:h="16838" w:code="9"/>
          <w:pgMar w:top="1560" w:right="1440" w:bottom="2127" w:left="1440" w:header="720" w:footer="850" w:gutter="0"/>
          <w:cols w:space="720"/>
          <w:titlePg/>
          <w:docGrid w:linePitch="360" w:charSpace="32768"/>
        </w:sectPr>
      </w:pPr>
      <w:r w:rsidRPr="00053EEE">
        <w:rPr>
          <w:rFonts w:ascii="Arial Narrow" w:eastAsia="Times New Roman" w:hAnsi="Arial Narrow" w:cs="Calibri Light"/>
          <w:b w:val="0"/>
          <w:bCs w:val="0"/>
          <w:color w:val="000000" w:themeColor="text1"/>
        </w:rPr>
        <w:fldChar w:fldCharType="end"/>
      </w:r>
    </w:p>
    <w:p w:rsidR="0042734D" w:rsidRPr="00053EEE" w:rsidRDefault="001540C0" w:rsidP="001540C0">
      <w:pPr>
        <w:pStyle w:val="Ttulo1"/>
        <w:spacing w:before="0" w:after="0" w:line="240" w:lineRule="auto"/>
        <w:ind w:left="0" w:firstLine="0"/>
        <w:rPr>
          <w:rFonts w:ascii="Arial Narrow" w:hAnsi="Arial Narrow" w:cs="Calibri Light"/>
          <w:color w:val="000000" w:themeColor="text1"/>
          <w:szCs w:val="20"/>
        </w:rPr>
      </w:pPr>
      <w:bookmarkStart w:id="0" w:name="_Toc8901419"/>
      <w:bookmarkStart w:id="1" w:name="_Toc11064564"/>
      <w:bookmarkStart w:id="2" w:name="_Toc120181086"/>
      <w:r w:rsidRPr="00053EEE">
        <w:rPr>
          <w:rFonts w:ascii="Arial Narrow" w:hAnsi="Arial Narrow" w:cs="Calibri Light"/>
          <w:color w:val="000000" w:themeColor="text1"/>
          <w:szCs w:val="20"/>
        </w:rPr>
        <w:lastRenderedPageBreak/>
        <w:t>PROCEDIMIENTO DE SELECCIÓN DE PROVEEDORES PARA LA</w:t>
      </w:r>
      <w:bookmarkStart w:id="3" w:name="_Toc8901420"/>
      <w:bookmarkStart w:id="4" w:name="_Toc11064565"/>
      <w:bookmarkEnd w:id="0"/>
      <w:bookmarkEnd w:id="1"/>
      <w:r w:rsidR="00426D5B" w:rsidRPr="00053EEE">
        <w:rPr>
          <w:rFonts w:ascii="Arial Narrow" w:hAnsi="Arial Narrow" w:cs="Calibri Light"/>
          <w:color w:val="000000" w:themeColor="text1"/>
          <w:szCs w:val="20"/>
        </w:rPr>
        <w:t xml:space="preserve"> </w:t>
      </w:r>
      <w:r w:rsidRPr="00053EEE">
        <w:rPr>
          <w:rFonts w:ascii="Arial Narrow" w:hAnsi="Arial Narrow" w:cs="Calibri Light"/>
          <w:color w:val="000000" w:themeColor="text1"/>
          <w:szCs w:val="20"/>
        </w:rPr>
        <w:t>ADQUISICIÓN DE</w:t>
      </w:r>
      <w:bookmarkEnd w:id="2"/>
      <w:r w:rsidRPr="00053EEE">
        <w:rPr>
          <w:rFonts w:ascii="Arial Narrow" w:hAnsi="Arial Narrow" w:cs="Calibri Light"/>
          <w:color w:val="000000" w:themeColor="text1"/>
          <w:szCs w:val="20"/>
        </w:rPr>
        <w:t xml:space="preserve"> </w:t>
      </w:r>
    </w:p>
    <w:p w:rsidR="001540C0" w:rsidRPr="00053EEE" w:rsidRDefault="001540C0" w:rsidP="001540C0">
      <w:pPr>
        <w:pStyle w:val="Ttulo1"/>
        <w:spacing w:before="0" w:after="0" w:line="240" w:lineRule="auto"/>
        <w:ind w:left="0" w:firstLine="0"/>
        <w:rPr>
          <w:rFonts w:ascii="Arial Narrow" w:hAnsi="Arial Narrow" w:cs="Calibri Light"/>
          <w:color w:val="000000" w:themeColor="text1"/>
          <w:szCs w:val="20"/>
        </w:rPr>
      </w:pPr>
      <w:bookmarkStart w:id="5" w:name="_Toc120181087"/>
      <w:r w:rsidRPr="00053EEE">
        <w:rPr>
          <w:rFonts w:ascii="Arial Narrow" w:hAnsi="Arial Narrow" w:cs="Calibri Light"/>
          <w:color w:val="000000" w:themeColor="text1"/>
          <w:szCs w:val="20"/>
        </w:rPr>
        <w:t>“</w:t>
      </w:r>
      <w:r w:rsidR="00A56A2A" w:rsidRPr="00053EEE">
        <w:rPr>
          <w:rFonts w:ascii="Arial Narrow" w:hAnsi="Arial Narrow" w:cs="Calibri Light"/>
          <w:color w:val="000000" w:themeColor="text1"/>
          <w:szCs w:val="20"/>
        </w:rPr>
        <w:t>NEUMÁTICOS</w:t>
      </w:r>
      <w:r w:rsidRPr="00053EEE">
        <w:rPr>
          <w:rFonts w:ascii="Arial Narrow" w:hAnsi="Arial Narrow" w:cs="Calibri Light"/>
          <w:color w:val="000000" w:themeColor="text1"/>
          <w:szCs w:val="20"/>
        </w:rPr>
        <w:t>”</w:t>
      </w:r>
      <w:bookmarkStart w:id="6" w:name="_Toc399860721"/>
      <w:bookmarkEnd w:id="3"/>
      <w:bookmarkEnd w:id="4"/>
      <w:bookmarkEnd w:id="5"/>
    </w:p>
    <w:p w:rsidR="001540C0" w:rsidRPr="00053EEE" w:rsidRDefault="001540C0" w:rsidP="001540C0">
      <w:pPr>
        <w:spacing w:after="0" w:line="240" w:lineRule="auto"/>
        <w:rPr>
          <w:rFonts w:ascii="Arial Narrow" w:hAnsi="Arial Narrow" w:cs="Calibri Light"/>
          <w:color w:val="000000" w:themeColor="text1"/>
          <w:sz w:val="20"/>
          <w:szCs w:val="20"/>
        </w:rPr>
      </w:pPr>
      <w:bookmarkStart w:id="7" w:name="__RefHeading__2063_675929516"/>
      <w:bookmarkStart w:id="8" w:name="Bookmark3"/>
      <w:bookmarkStart w:id="9" w:name="Bookmark2"/>
      <w:bookmarkStart w:id="10" w:name="Bookmark1"/>
      <w:bookmarkStart w:id="11" w:name="Bookmark"/>
      <w:bookmarkStart w:id="12" w:name="_Toc410584071"/>
      <w:bookmarkStart w:id="13" w:name="__RefHeading__651_93288579"/>
      <w:bookmarkStart w:id="14" w:name="__RefHeading__94_1544254657"/>
      <w:bookmarkStart w:id="15" w:name="__RefHeading__167_462006160"/>
      <w:bookmarkStart w:id="16" w:name="__RefHeading__195_619021360"/>
      <w:bookmarkStart w:id="17" w:name="__RefHeading__83_12668570"/>
      <w:bookmarkStart w:id="18" w:name="__RefHeading__95_592828197"/>
      <w:bookmarkStart w:id="19" w:name="__RefHeading__261_1813613449"/>
      <w:bookmarkStart w:id="20" w:name="Bookmark4"/>
      <w:bookmarkStart w:id="21" w:name="_Toc430706656"/>
      <w:bookmarkStart w:id="22" w:name="_Toc405553216"/>
      <w:bookmarkStart w:id="23" w:name="_Toc418578371"/>
      <w:bookmarkStart w:id="24" w:name="_Toc427678325"/>
      <w:bookmarkStart w:id="25" w:name="_Toc427593153"/>
      <w:bookmarkStart w:id="26" w:name="_Toc525315433"/>
      <w:bookmarkStart w:id="27" w:name="__RefHeading__356_1883507544"/>
      <w:bookmarkStart w:id="28" w:name="__RefHeading__735_523688545"/>
      <w:bookmarkStart w:id="29" w:name="__RefHeading__612_541006784"/>
      <w:bookmarkStart w:id="30" w:name="__RefHeading__109_127968163"/>
      <w:bookmarkStart w:id="31" w:name="__RefHeading__9908_127968163"/>
      <w:bookmarkStart w:id="32" w:name="__RefHeading__8093_828514749"/>
      <w:bookmarkStart w:id="33" w:name="__RefHeading__1369_675929516"/>
      <w:bookmarkStart w:id="34" w:name="__RefHeading__690_828514749"/>
      <w:bookmarkStart w:id="35" w:name="__RefHeading__8027_828514749"/>
      <w:bookmarkEnd w:id="6"/>
      <w:bookmarkEnd w:id="7"/>
      <w:bookmarkEnd w:id="8"/>
      <w:bookmarkEnd w:id="9"/>
      <w:bookmarkEnd w:id="10"/>
      <w:bookmarkEnd w:id="11"/>
      <w:bookmarkEnd w:id="12"/>
      <w:bookmarkEnd w:id="13"/>
      <w:bookmarkEnd w:id="14"/>
      <w:bookmarkEnd w:id="15"/>
      <w:bookmarkEnd w:id="16"/>
      <w:bookmarkEnd w:id="17"/>
      <w:bookmarkEnd w:id="18"/>
      <w:bookmarkEnd w:id="19"/>
    </w:p>
    <w:p w:rsidR="001540C0" w:rsidRPr="00053EEE" w:rsidRDefault="001540C0" w:rsidP="001540C0">
      <w:pPr>
        <w:pStyle w:val="Ttulo1"/>
        <w:spacing w:before="0" w:after="0" w:line="240" w:lineRule="auto"/>
        <w:ind w:left="0" w:firstLine="0"/>
        <w:rPr>
          <w:rFonts w:ascii="Arial Narrow" w:hAnsi="Arial Narrow" w:cs="Calibri Light"/>
          <w:color w:val="000000" w:themeColor="text1"/>
          <w:szCs w:val="20"/>
        </w:rPr>
      </w:pPr>
      <w:bookmarkStart w:id="36" w:name="_Toc531612827"/>
      <w:bookmarkStart w:id="37" w:name="_Toc8901421"/>
      <w:bookmarkStart w:id="38" w:name="_Toc11064566"/>
      <w:bookmarkStart w:id="39" w:name="_Toc120181088"/>
      <w:r w:rsidRPr="00053EEE">
        <w:rPr>
          <w:rFonts w:ascii="Arial Narrow" w:hAnsi="Arial Narrow" w:cs="Calibri Light"/>
          <w:color w:val="000000" w:themeColor="text1"/>
          <w:szCs w:val="20"/>
        </w:rPr>
        <w:t>SECCIÓN I</w:t>
      </w:r>
      <w:bookmarkEnd w:id="20"/>
      <w:bookmarkEnd w:id="21"/>
      <w:bookmarkEnd w:id="22"/>
      <w:bookmarkEnd w:id="23"/>
      <w:bookmarkEnd w:id="24"/>
      <w:bookmarkEnd w:id="25"/>
      <w:bookmarkEnd w:id="26"/>
      <w:bookmarkEnd w:id="36"/>
      <w:bookmarkEnd w:id="37"/>
      <w:bookmarkEnd w:id="38"/>
      <w:bookmarkEnd w:id="39"/>
    </w:p>
    <w:p w:rsidR="001540C0" w:rsidRPr="00053EEE" w:rsidRDefault="001540C0" w:rsidP="00F15D45">
      <w:pPr>
        <w:pStyle w:val="Ttulo2"/>
        <w:jc w:val="center"/>
        <w:rPr>
          <w:rFonts w:ascii="Arial Narrow" w:hAnsi="Arial Narrow" w:cs="Calibri Light"/>
          <w:color w:val="000000" w:themeColor="text1"/>
          <w:sz w:val="20"/>
          <w:szCs w:val="20"/>
        </w:rPr>
      </w:pPr>
      <w:bookmarkStart w:id="40" w:name="_Toc430706657"/>
      <w:bookmarkStart w:id="41" w:name="_Toc404318879"/>
      <w:bookmarkStart w:id="42" w:name="_Toc405287072"/>
      <w:bookmarkStart w:id="43" w:name="_Toc410584072"/>
      <w:bookmarkStart w:id="44" w:name="_Toc427678326"/>
      <w:bookmarkStart w:id="45" w:name="_Toc427593154"/>
      <w:bookmarkStart w:id="46" w:name="_Toc525315434"/>
      <w:bookmarkStart w:id="47" w:name="_Toc531612828"/>
      <w:bookmarkStart w:id="48" w:name="_Toc8901422"/>
      <w:bookmarkStart w:id="49" w:name="_Toc11064567"/>
      <w:bookmarkStart w:id="50" w:name="_Toc120181089"/>
      <w:r w:rsidRPr="00053EEE">
        <w:rPr>
          <w:rFonts w:ascii="Arial Narrow" w:hAnsi="Arial Narrow" w:cs="Calibri Light"/>
          <w:color w:val="000000" w:themeColor="text1"/>
          <w:sz w:val="20"/>
          <w:szCs w:val="20"/>
        </w:rPr>
        <w:t>CONVOCATORIA</w:t>
      </w:r>
      <w:bookmarkStart w:id="51" w:name="Bookmark5"/>
      <w:bookmarkStart w:id="52" w:name="Bookmark6"/>
      <w:bookmarkEnd w:id="40"/>
      <w:bookmarkEnd w:id="41"/>
      <w:bookmarkEnd w:id="42"/>
      <w:bookmarkEnd w:id="43"/>
      <w:bookmarkEnd w:id="44"/>
      <w:bookmarkEnd w:id="45"/>
      <w:bookmarkEnd w:id="46"/>
      <w:bookmarkEnd w:id="47"/>
      <w:bookmarkEnd w:id="48"/>
      <w:bookmarkEnd w:id="49"/>
      <w:bookmarkEnd w:id="50"/>
      <w:bookmarkEnd w:id="51"/>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6742BA" w:rsidRPr="00053EEE" w:rsidRDefault="006901C9" w:rsidP="009D096F">
      <w:pPr>
        <w:widowControl/>
        <w:suppressAutoHyphens w:val="0"/>
        <w:autoSpaceDE w:val="0"/>
        <w:autoSpaceDN w:val="0"/>
        <w:adjustRightInd w:val="0"/>
        <w:spacing w:after="0" w:line="240" w:lineRule="auto"/>
        <w:rPr>
          <w:rFonts w:ascii="Arial Narrow" w:hAnsi="Arial Narrow" w:cs="Calibri Light"/>
          <w:color w:val="000000" w:themeColor="text1"/>
          <w:sz w:val="20"/>
          <w:szCs w:val="20"/>
        </w:rPr>
      </w:pPr>
      <w:bookmarkStart w:id="53" w:name="_Toc416284171"/>
      <w:bookmarkStart w:id="54" w:name="__RefHeading__197_619021360"/>
      <w:bookmarkStart w:id="55" w:name="_Toc418578372"/>
      <w:bookmarkStart w:id="56" w:name="_Toc405287223"/>
      <w:bookmarkStart w:id="57" w:name="_Toc404319192"/>
      <w:bookmarkStart w:id="58" w:name="_Toc417891743"/>
      <w:bookmarkStart w:id="59" w:name="Bookmark10"/>
      <w:bookmarkStart w:id="60" w:name="Bookmark9"/>
      <w:bookmarkStart w:id="61" w:name="Bookmark8"/>
      <w:bookmarkStart w:id="62" w:name="Bookmark7"/>
      <w:bookmarkStart w:id="63" w:name="_Toc419270055"/>
      <w:bookmarkStart w:id="64" w:name="Bookmark11"/>
      <w:bookmarkEnd w:id="52"/>
      <w:bookmarkEnd w:id="53"/>
      <w:bookmarkEnd w:id="54"/>
      <w:bookmarkEnd w:id="55"/>
      <w:bookmarkEnd w:id="56"/>
      <w:bookmarkEnd w:id="57"/>
      <w:bookmarkEnd w:id="58"/>
      <w:bookmarkEnd w:id="59"/>
      <w:bookmarkEnd w:id="60"/>
      <w:bookmarkEnd w:id="61"/>
      <w:bookmarkEnd w:id="62"/>
      <w:bookmarkEnd w:id="63"/>
      <w:r w:rsidRPr="00053EEE">
        <w:rPr>
          <w:rFonts w:ascii="Arial Narrow" w:hAnsi="Arial Narrow" w:cs="Calibri Light"/>
          <w:color w:val="000000" w:themeColor="text1"/>
          <w:sz w:val="20"/>
          <w:szCs w:val="20"/>
        </w:rPr>
        <w:t>De acuerdo con el pliego aprobado por la Coordinadora Técnica de Catalogación, Subrogante,</w:t>
      </w:r>
      <w:r w:rsidR="006742BA" w:rsidRPr="00053EEE">
        <w:rPr>
          <w:rFonts w:ascii="Arial Narrow" w:hAnsi="Arial Narrow" w:cs="Calibri Light"/>
          <w:color w:val="000000" w:themeColor="text1"/>
          <w:sz w:val="20"/>
          <w:szCs w:val="20"/>
        </w:rPr>
        <w:t xml:space="preserve"> del Servicio Nacional de Contratación Pública, según delegación realizada mediante Resolución No. R.I.-SERCOP-2018-00000459, de 20 de noviembre de 2018 y sus respectivas reformas, para efectuar el procedimiento de selección de proveedores para la celebración de Convenios Marco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006742BA" w:rsidRPr="00053EEE">
        <w:rPr>
          <w:rFonts w:ascii="Arial Narrow" w:hAnsi="Arial Narrow" w:cs="Calibri Light"/>
          <w:color w:val="000000" w:themeColor="text1"/>
          <w:sz w:val="20"/>
          <w:szCs w:val="20"/>
        </w:rPr>
        <w:t xml:space="preserve">, signado bajo el código No. </w:t>
      </w:r>
      <w:r w:rsidR="008A008B" w:rsidRPr="00053EEE">
        <w:rPr>
          <w:rFonts w:ascii="Arial Narrow" w:hAnsi="Arial Narrow" w:cs="Calibri Light"/>
          <w:color w:val="000000" w:themeColor="text1"/>
          <w:sz w:val="20"/>
          <w:szCs w:val="20"/>
        </w:rPr>
        <w:t>SERCOP-SELPROV-008-2022</w:t>
      </w:r>
      <w:r w:rsidR="006742BA" w:rsidRPr="00053EEE">
        <w:rPr>
          <w:rFonts w:ascii="Arial Narrow" w:hAnsi="Arial Narrow" w:cs="Calibri Light"/>
          <w:color w:val="000000" w:themeColor="text1"/>
          <w:sz w:val="20"/>
          <w:szCs w:val="20"/>
        </w:rPr>
        <w:t xml:space="preserve">, </w:t>
      </w:r>
      <w:r w:rsidR="009D096F" w:rsidRPr="00053EEE">
        <w:rPr>
          <w:rFonts w:ascii="Arial Narrow" w:hAnsi="Arial Narrow" w:cs="Calibri Light"/>
          <w:color w:val="000000" w:themeColor="text1"/>
          <w:sz w:val="20"/>
          <w:szCs w:val="20"/>
        </w:rPr>
        <w:t xml:space="preserve">conforme el artículo 95 del Reglamento General a la Ley Orgánica del Sistema Nacional de Contratación Pública, y </w:t>
      </w:r>
      <w:r w:rsidR="006742BA" w:rsidRPr="00053EEE">
        <w:rPr>
          <w:rFonts w:ascii="Arial Narrow" w:hAnsi="Arial Narrow" w:cs="Calibri Light"/>
          <w:color w:val="000000" w:themeColor="text1"/>
          <w:sz w:val="20"/>
          <w:szCs w:val="20"/>
        </w:rPr>
        <w:t xml:space="preserve">el artículo 170 de la Resolución Externa Nro. RE-SERCOP-2016-000072 se convoca; a las personas naturales y jurídicas, nacionales o extranjeras, consorcios o asociaciones, o compromisos de asociación o consorcios y actores de la economía popular y solidaria, que sean proveedores de </w:t>
      </w:r>
      <w:r w:rsidR="00A56A2A" w:rsidRPr="00053EEE">
        <w:rPr>
          <w:rFonts w:ascii="Arial Narrow" w:hAnsi="Arial Narrow" w:cs="Calibri Light"/>
          <w:color w:val="000000" w:themeColor="text1"/>
          <w:sz w:val="20"/>
          <w:szCs w:val="20"/>
        </w:rPr>
        <w:t>NEUMÁTICOS</w:t>
      </w:r>
      <w:r w:rsidR="00B76EB0" w:rsidRPr="00053EEE">
        <w:rPr>
          <w:rFonts w:ascii="Arial Narrow" w:hAnsi="Arial Narrow" w:cs="Calibri Light"/>
          <w:color w:val="000000" w:themeColor="text1"/>
          <w:sz w:val="20"/>
          <w:szCs w:val="20"/>
        </w:rPr>
        <w:t xml:space="preserve"> </w:t>
      </w:r>
      <w:r w:rsidR="006742BA" w:rsidRPr="00053EEE">
        <w:rPr>
          <w:rFonts w:ascii="Arial Narrow" w:hAnsi="Arial Narrow" w:cs="Calibri Light"/>
          <w:color w:val="000000" w:themeColor="text1"/>
          <w:sz w:val="20"/>
          <w:szCs w:val="20"/>
        </w:rPr>
        <w:t>con domicilio fiscal en el Ecuador, inscritos y habilitados en el Registro Único de Proveedores - RUP, legalmente capaces para contratar, que presenten sus ofertas, para la adquisición de los “</w:t>
      </w:r>
      <w:r w:rsidR="00A56A2A" w:rsidRPr="00053EEE">
        <w:rPr>
          <w:rFonts w:ascii="Arial Narrow" w:hAnsi="Arial Narrow" w:cs="Calibri Light"/>
          <w:color w:val="000000" w:themeColor="text1"/>
          <w:sz w:val="20"/>
          <w:szCs w:val="20"/>
        </w:rPr>
        <w:t>NEUMÁTICOS</w:t>
      </w:r>
      <w:r w:rsidR="006742BA" w:rsidRPr="00053EEE">
        <w:rPr>
          <w:rFonts w:ascii="Arial Narrow" w:hAnsi="Arial Narrow" w:cs="Calibri Light"/>
          <w:color w:val="000000" w:themeColor="text1"/>
          <w:sz w:val="20"/>
          <w:szCs w:val="20"/>
        </w:rPr>
        <w:t xml:space="preserve">” de conformidad con lo dispuesto en el artículo 43 de la Ley Orgánica del Sistema Nacional de Contratación Pública – LOSNCP. </w:t>
      </w:r>
    </w:p>
    <w:p w:rsidR="006742BA" w:rsidRPr="00053EEE" w:rsidRDefault="006742BA" w:rsidP="006742BA">
      <w:pPr>
        <w:widowControl/>
        <w:suppressAutoHyphens w:val="0"/>
        <w:autoSpaceDE w:val="0"/>
        <w:autoSpaceDN w:val="0"/>
        <w:adjustRightInd w:val="0"/>
        <w:spacing w:after="0" w:line="240" w:lineRule="auto"/>
        <w:rPr>
          <w:rFonts w:ascii="Arial Narrow" w:hAnsi="Arial Narrow" w:cs="Calibri Light"/>
          <w:color w:val="000000" w:themeColor="text1"/>
          <w:sz w:val="20"/>
          <w:szCs w:val="20"/>
        </w:rPr>
      </w:pPr>
    </w:p>
    <w:p w:rsidR="006742BA" w:rsidRPr="00053EEE" w:rsidRDefault="006742BA" w:rsidP="006742BA">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Todo oferente para poder participar deberá estar registrado y habilitado en el Registro Único de Proveedores, de conformidad con lo dispuesto en los artículos 18 y 26 de la Ley Orgánica del Sistema Nacional de Contratación Pública - LOSNCP, en concordancia con la normativa legal vigente.</w:t>
      </w:r>
    </w:p>
    <w:p w:rsidR="006742BA" w:rsidRPr="00053EEE" w:rsidRDefault="006742BA" w:rsidP="006742BA">
      <w:pPr>
        <w:spacing w:after="0" w:line="240" w:lineRule="auto"/>
        <w:rPr>
          <w:rFonts w:ascii="Arial Narrow" w:hAnsi="Arial Narrow" w:cs="Calibri Light"/>
          <w:color w:val="000000" w:themeColor="text1"/>
          <w:sz w:val="20"/>
          <w:szCs w:val="20"/>
        </w:rPr>
      </w:pPr>
    </w:p>
    <w:p w:rsidR="006742BA" w:rsidRPr="00053EEE" w:rsidRDefault="006742BA" w:rsidP="006742BA">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que a la fecha de la convocatoria estando habilitado en el Registro Único de Proveedores -RUP- y que tenga las condiciones legales para participar en él, encontrándose registrado en una categoría distinta correspondiente al objeto del procedimiento de contratación, podrá </w:t>
      </w:r>
      <w:proofErr w:type="spellStart"/>
      <w:r w:rsidRPr="00053EEE">
        <w:rPr>
          <w:rFonts w:ascii="Arial Narrow" w:hAnsi="Arial Narrow" w:cs="Calibri Light"/>
          <w:color w:val="000000" w:themeColor="text1"/>
          <w:sz w:val="20"/>
          <w:szCs w:val="20"/>
        </w:rPr>
        <w:t>recategorizarse</w:t>
      </w:r>
      <w:proofErr w:type="spellEnd"/>
      <w:r w:rsidRPr="00053EEE">
        <w:rPr>
          <w:rFonts w:ascii="Arial Narrow" w:hAnsi="Arial Narrow" w:cs="Calibri Light"/>
          <w:color w:val="000000" w:themeColor="text1"/>
          <w:sz w:val="20"/>
          <w:szCs w:val="20"/>
        </w:rPr>
        <w:t xml:space="preserve"> en la categoría respectiva, para lo cual deberá realizar la correspondiente actualización de datos, conforme el procedimiento establecido por el SERCOP. Una vez realizada la </w:t>
      </w:r>
      <w:proofErr w:type="spellStart"/>
      <w:r w:rsidRPr="00053EEE">
        <w:rPr>
          <w:rFonts w:ascii="Arial Narrow" w:hAnsi="Arial Narrow" w:cs="Calibri Light"/>
          <w:color w:val="000000" w:themeColor="text1"/>
          <w:sz w:val="20"/>
          <w:szCs w:val="20"/>
        </w:rPr>
        <w:t>recategorización</w:t>
      </w:r>
      <w:proofErr w:type="spellEnd"/>
      <w:r w:rsidRPr="00053EEE">
        <w:rPr>
          <w:rFonts w:ascii="Arial Narrow" w:hAnsi="Arial Narrow" w:cs="Calibri Light"/>
          <w:color w:val="000000" w:themeColor="text1"/>
          <w:sz w:val="20"/>
          <w:szCs w:val="20"/>
        </w:rPr>
        <w:t>, podrá participar en el procedimiento y enviar la oferta hasta la fecha límite de entrega, según el cronograma del procedimiento.</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condiciones generales para esta convocatoria son las siguientes:</w:t>
      </w:r>
    </w:p>
    <w:p w:rsidR="001540C0" w:rsidRPr="00053EEE" w:rsidRDefault="001540C0" w:rsidP="001540C0">
      <w:pPr>
        <w:spacing w:after="0" w:line="240" w:lineRule="auto"/>
        <w:rPr>
          <w:rFonts w:ascii="Arial Narrow" w:hAnsi="Arial Narrow" w:cs="Calibri Light"/>
          <w:color w:val="000000" w:themeColor="text1"/>
          <w:sz w:val="20"/>
          <w:szCs w:val="20"/>
        </w:rPr>
      </w:pPr>
    </w:p>
    <w:p w:rsidR="006742BA" w:rsidRPr="00053EEE" w:rsidRDefault="001540C0" w:rsidP="006742BA">
      <w:pPr>
        <w:pStyle w:val="Prrafodelista1"/>
        <w:numPr>
          <w:ilvl w:val="0"/>
          <w:numId w:val="65"/>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SERCOP realizará la selección de proveedores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color w:val="000000" w:themeColor="text1"/>
          <w:sz w:val="20"/>
          <w:szCs w:val="20"/>
        </w:rPr>
        <w:t xml:space="preserve"> con quienes suscribirá los respectivos Convenios Marco, a través de los cuales se ofertarán dichos bienes en el Catálogo Electrónico del Portal Institucional del SERCOP para que puedan ser adquiridos por las entidades contratantes. Los bienes normalizados del presente procedimiento se encuentran determinados en el Anexo 1 (Fichas Técnicas Genéricas). El SERCOP de oficio o a petición de parte podrá incorporar nuevos bienes correspondientes a nuevas categorías o categorías ya publicadas en el catálogo.</w:t>
      </w:r>
    </w:p>
    <w:p w:rsidR="006742BA" w:rsidRPr="00053EEE" w:rsidRDefault="006742BA" w:rsidP="006742BA">
      <w:pPr>
        <w:pStyle w:val="Prrafodelista1"/>
        <w:spacing w:line="240" w:lineRule="auto"/>
        <w:rPr>
          <w:rFonts w:ascii="Arial Narrow" w:hAnsi="Arial Narrow" w:cs="Calibri Light"/>
          <w:color w:val="000000" w:themeColor="text1"/>
          <w:sz w:val="20"/>
          <w:szCs w:val="20"/>
        </w:rPr>
      </w:pPr>
    </w:p>
    <w:p w:rsidR="000D169E" w:rsidRPr="00053EEE" w:rsidRDefault="001540C0" w:rsidP="006742BA">
      <w:pPr>
        <w:pStyle w:val="Prrafodelista1"/>
        <w:numPr>
          <w:ilvl w:val="0"/>
          <w:numId w:val="65"/>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Conforme</w:t>
      </w:r>
      <w:r w:rsidR="0062180F" w:rsidRPr="00053EEE">
        <w:rPr>
          <w:rFonts w:ascii="Arial Narrow" w:hAnsi="Arial Narrow" w:cs="Calibri Light"/>
          <w:color w:val="000000" w:themeColor="text1"/>
          <w:sz w:val="20"/>
          <w:szCs w:val="20"/>
        </w:rPr>
        <w:t>,</w:t>
      </w:r>
      <w:r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los artículos</w:t>
      </w:r>
      <w:r w:rsidR="0062180F" w:rsidRPr="00053EEE">
        <w:rPr>
          <w:rFonts w:ascii="Arial Narrow" w:hAnsi="Arial Narrow" w:cs="Calibri Light"/>
          <w:color w:val="000000" w:themeColor="text1"/>
          <w:sz w:val="20"/>
          <w:szCs w:val="20"/>
        </w:rPr>
        <w:t xml:space="preserve"> 95 del RGLOSNCP y</w:t>
      </w:r>
      <w:r w:rsidRPr="00053EEE">
        <w:rPr>
          <w:rFonts w:ascii="Arial Narrow" w:hAnsi="Arial Narrow" w:cs="Calibri Light"/>
          <w:color w:val="000000" w:themeColor="text1"/>
          <w:sz w:val="20"/>
          <w:szCs w:val="20"/>
        </w:rPr>
        <w:t xml:space="preserve"> 170 de la Resolución Externa Nro. RE-SERCOP-2016-000072 la convocatoria está dirigida a personas naturales y jurídicas, nacionales o extranjeras, consorcios, asociaciones, compromisos de asociación o consorcios, </w:t>
      </w:r>
      <w:r w:rsidRPr="00053EEE">
        <w:rPr>
          <w:rFonts w:ascii="Arial Narrow" w:hAnsi="Arial Narrow" w:cs="Calibri Light"/>
          <w:b/>
          <w:color w:val="000000" w:themeColor="text1"/>
          <w:sz w:val="20"/>
          <w:szCs w:val="20"/>
        </w:rPr>
        <w:t>con domicilio fiscal en Ecuador,</w:t>
      </w:r>
      <w:r w:rsidRPr="00053EEE">
        <w:rPr>
          <w:rFonts w:ascii="Arial Narrow" w:hAnsi="Arial Narrow" w:cs="Calibri Light"/>
          <w:color w:val="000000" w:themeColor="text1"/>
          <w:sz w:val="20"/>
          <w:szCs w:val="20"/>
        </w:rPr>
        <w:t xml:space="preserve"> inscritos y habilitados en el Registro Único de Proveedores – RUP; legalmente capaces para contratar, que sean </w:t>
      </w:r>
      <w:r w:rsidR="002345CC" w:rsidRPr="00053EEE">
        <w:rPr>
          <w:rFonts w:ascii="Arial Narrow" w:hAnsi="Arial Narrow" w:cs="Calibri Light"/>
          <w:color w:val="000000" w:themeColor="text1"/>
          <w:sz w:val="20"/>
          <w:szCs w:val="20"/>
        </w:rPr>
        <w:t>fabricantes</w:t>
      </w:r>
      <w:r w:rsidRPr="00053EEE">
        <w:rPr>
          <w:rFonts w:ascii="Arial Narrow" w:hAnsi="Arial Narrow" w:cs="Calibri Light"/>
          <w:color w:val="000000" w:themeColor="text1"/>
          <w:sz w:val="20"/>
          <w:szCs w:val="20"/>
        </w:rPr>
        <w:t xml:space="preserve"> de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xml:space="preserve">, que cumplan con las condiciones mínimas de participación definidas y determinadas en el pliego, por lo que el envío de la oferta se presumirá como la manifestación del proveedor de que de resultar adjudicatario presentará en el término de </w:t>
      </w:r>
      <w:r w:rsidRPr="00053EEE">
        <w:rPr>
          <w:rFonts w:ascii="Arial Narrow" w:hAnsi="Arial Narrow" w:cs="Calibri Light"/>
          <w:b/>
          <w:color w:val="000000" w:themeColor="text1"/>
          <w:sz w:val="20"/>
          <w:szCs w:val="20"/>
        </w:rPr>
        <w:t>cinco (5) días</w:t>
      </w:r>
      <w:r w:rsidRPr="00053EEE">
        <w:rPr>
          <w:rFonts w:ascii="Arial Narrow" w:hAnsi="Arial Narrow" w:cs="Calibri Light"/>
          <w:color w:val="000000" w:themeColor="text1"/>
          <w:sz w:val="20"/>
          <w:szCs w:val="20"/>
        </w:rPr>
        <w:t xml:space="preserve"> la documentación demostrativa del cumplimiento de las condiciones mínimas de participación; y, que en caso de que los proveedores adjudicatarios no envíen o que habiendo enviado los mismos, estos sean incompletos, presenten inconsistencias, simulación o inexactitudes, los proveedores no podrán volver a enviar su oferta para la catalogación en ningún bien perteneciente a la categoría respectiva mientras dure la vigencia de la misma en el Catálogo Electrónico General. </w:t>
      </w:r>
      <w:r w:rsidR="003C4EFA" w:rsidRPr="00053EEE">
        <w:rPr>
          <w:rFonts w:ascii="Arial Narrow" w:hAnsi="Arial Narrow" w:cs="Calibri Light"/>
          <w:color w:val="000000" w:themeColor="text1"/>
          <w:sz w:val="20"/>
          <w:szCs w:val="20"/>
          <w:lang w:val="es-MX"/>
        </w:rPr>
        <w:t>Para los oferentes de los países que formen parte de los</w:t>
      </w:r>
      <w:r w:rsidR="000F0E03" w:rsidRPr="00053EEE">
        <w:rPr>
          <w:rFonts w:ascii="Arial Narrow" w:hAnsi="Arial Narrow" w:cs="Calibri Light"/>
          <w:color w:val="000000" w:themeColor="text1"/>
          <w:sz w:val="20"/>
          <w:szCs w:val="20"/>
          <w:lang w:val="es-MX"/>
        </w:rPr>
        <w:t xml:space="preserve"> a</w:t>
      </w:r>
      <w:r w:rsidR="003C4EFA" w:rsidRPr="00053EEE">
        <w:rPr>
          <w:rFonts w:ascii="Arial Narrow" w:hAnsi="Arial Narrow" w:cs="Calibri Light"/>
          <w:color w:val="000000" w:themeColor="text1"/>
          <w:sz w:val="20"/>
          <w:szCs w:val="20"/>
          <w:lang w:val="es-MX"/>
        </w:rPr>
        <w:t>cuerdos</w:t>
      </w:r>
      <w:r w:rsidR="000F0E03" w:rsidRPr="00053EEE">
        <w:rPr>
          <w:rFonts w:ascii="Arial Narrow" w:hAnsi="Arial Narrow" w:cs="Calibri Light"/>
          <w:color w:val="000000" w:themeColor="text1"/>
          <w:sz w:val="20"/>
          <w:szCs w:val="20"/>
          <w:lang w:val="es-MX"/>
        </w:rPr>
        <w:t xml:space="preserve"> c</w:t>
      </w:r>
      <w:r w:rsidR="003C4EFA" w:rsidRPr="00053EEE">
        <w:rPr>
          <w:rFonts w:ascii="Arial Narrow" w:hAnsi="Arial Narrow" w:cs="Calibri Light"/>
          <w:color w:val="000000" w:themeColor="text1"/>
          <w:sz w:val="20"/>
          <w:szCs w:val="20"/>
          <w:lang w:val="es-MX"/>
        </w:rPr>
        <w:t xml:space="preserve">omerciales entre: la Unión Europea y sus </w:t>
      </w:r>
      <w:r w:rsidR="003C4EFA" w:rsidRPr="00053EEE">
        <w:rPr>
          <w:rFonts w:ascii="Arial Narrow" w:hAnsi="Arial Narrow" w:cs="Calibri Light"/>
          <w:color w:val="000000" w:themeColor="text1"/>
          <w:sz w:val="20"/>
          <w:szCs w:val="20"/>
        </w:rPr>
        <w:t>Estados Miembros; Reino Unido; EFTA</w:t>
      </w:r>
      <w:r w:rsidR="008F5411" w:rsidRPr="00053EEE">
        <w:rPr>
          <w:rFonts w:ascii="Arial Narrow" w:hAnsi="Arial Narrow" w:cs="Calibri Light"/>
          <w:color w:val="000000" w:themeColor="text1"/>
          <w:sz w:val="20"/>
          <w:szCs w:val="20"/>
        </w:rPr>
        <w:t xml:space="preserve"> y </w:t>
      </w:r>
      <w:r w:rsidR="00F83187" w:rsidRPr="00053EEE">
        <w:rPr>
          <w:rFonts w:ascii="Arial Narrow" w:hAnsi="Arial Narrow" w:cs="Calibri Light"/>
          <w:color w:val="000000" w:themeColor="text1"/>
          <w:sz w:val="20"/>
          <w:szCs w:val="20"/>
        </w:rPr>
        <w:t>Chile</w:t>
      </w:r>
      <w:r w:rsidR="003C4EFA" w:rsidRPr="00053EEE">
        <w:rPr>
          <w:rFonts w:ascii="Arial Narrow" w:hAnsi="Arial Narrow" w:cs="Calibri Light"/>
          <w:color w:val="000000" w:themeColor="text1"/>
          <w:sz w:val="20"/>
          <w:szCs w:val="20"/>
        </w:rPr>
        <w:t xml:space="preserve"> no se otorgará un trato no menos favorable.</w:t>
      </w:r>
    </w:p>
    <w:p w:rsidR="003C4EFA" w:rsidRPr="00053EEE" w:rsidRDefault="003C4EFA" w:rsidP="000D169E">
      <w:pPr>
        <w:pStyle w:val="Prrafodelista1"/>
        <w:spacing w:line="240" w:lineRule="auto"/>
        <w:rPr>
          <w:rFonts w:ascii="Arial Narrow" w:hAnsi="Arial Narrow" w:cs="Calibri Light"/>
          <w:color w:val="000000" w:themeColor="text1"/>
          <w:sz w:val="20"/>
          <w:szCs w:val="20"/>
        </w:rPr>
      </w:pPr>
    </w:p>
    <w:p w:rsidR="001540C0" w:rsidRPr="00053EEE" w:rsidRDefault="001540C0" w:rsidP="00D60DC9">
      <w:pPr>
        <w:pStyle w:val="Prrafodelista"/>
        <w:numPr>
          <w:ilvl w:val="0"/>
          <w:numId w:val="65"/>
        </w:numPr>
        <w:tabs>
          <w:tab w:val="num" w:pos="709"/>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plazo de vigencia y ejecución del Convenio Marco resultante del presente procedimiento de selección será de </w:t>
      </w:r>
      <w:r w:rsidR="00616F5E" w:rsidRPr="00053EEE">
        <w:rPr>
          <w:rFonts w:ascii="Arial Narrow" w:hAnsi="Arial Narrow" w:cs="Calibri Light"/>
          <w:color w:val="000000" w:themeColor="text1"/>
          <w:sz w:val="20"/>
          <w:szCs w:val="20"/>
        </w:rPr>
        <w:t xml:space="preserve">cuatro </w:t>
      </w:r>
      <w:r w:rsidRPr="00053EEE">
        <w:rPr>
          <w:rFonts w:ascii="Arial Narrow" w:hAnsi="Arial Narrow" w:cs="Calibri Light"/>
          <w:color w:val="000000" w:themeColor="text1"/>
          <w:sz w:val="20"/>
          <w:szCs w:val="20"/>
        </w:rPr>
        <w:t>(</w:t>
      </w:r>
      <w:r w:rsidR="00616F5E" w:rsidRPr="00053EEE">
        <w:rPr>
          <w:rFonts w:ascii="Arial Narrow" w:hAnsi="Arial Narrow" w:cs="Calibri Light"/>
          <w:color w:val="000000" w:themeColor="text1"/>
          <w:sz w:val="20"/>
          <w:szCs w:val="20"/>
        </w:rPr>
        <w:t>4</w:t>
      </w:r>
      <w:r w:rsidRPr="00053EEE">
        <w:rPr>
          <w:rFonts w:ascii="Arial Narrow" w:hAnsi="Arial Narrow" w:cs="Calibri Light"/>
          <w:color w:val="000000" w:themeColor="text1"/>
          <w:sz w:val="20"/>
          <w:szCs w:val="20"/>
        </w:rPr>
        <w:t xml:space="preserve">) años calendario contados a partir de la suscripción del primer Convenio Marco. Aquellos Convenios </w:t>
      </w:r>
      <w:r w:rsidRPr="00053EEE">
        <w:rPr>
          <w:rFonts w:ascii="Arial Narrow" w:hAnsi="Arial Narrow" w:cs="Calibri Light"/>
          <w:color w:val="000000" w:themeColor="text1"/>
          <w:sz w:val="20"/>
          <w:szCs w:val="20"/>
        </w:rPr>
        <w:lastRenderedPageBreak/>
        <w:t>Marco suscritos posterior</w:t>
      </w:r>
      <w:r w:rsidR="009D6B5F" w:rsidRPr="00053EEE">
        <w:rPr>
          <w:rFonts w:ascii="Arial Narrow" w:hAnsi="Arial Narrow" w:cs="Calibri Light"/>
          <w:color w:val="000000" w:themeColor="text1"/>
          <w:sz w:val="20"/>
          <w:szCs w:val="20"/>
        </w:rPr>
        <w:t xml:space="preserve"> al primer convenio</w:t>
      </w:r>
      <w:r w:rsidRPr="00053EEE">
        <w:rPr>
          <w:rFonts w:ascii="Arial Narrow" w:hAnsi="Arial Narrow" w:cs="Calibri Light"/>
          <w:color w:val="000000" w:themeColor="text1"/>
          <w:sz w:val="20"/>
          <w:szCs w:val="20"/>
        </w:rPr>
        <w:t>, se entenderán como vigentes durante el tiempo restante de vigencia del Convenio Marco suscrito.</w:t>
      </w:r>
    </w:p>
    <w:p w:rsidR="001540C0" w:rsidRPr="00053EEE" w:rsidRDefault="001540C0" w:rsidP="00D60DC9">
      <w:pPr>
        <w:pStyle w:val="Prrafodelista"/>
        <w:numPr>
          <w:ilvl w:val="0"/>
          <w:numId w:val="65"/>
        </w:numPr>
        <w:tabs>
          <w:tab w:val="num" w:pos="709"/>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presente procedimiento de selección de proveedores y las categorías de bienes que de este se deriven, se entenderán vigentes durante el tiempo de los Convenios Marco suscritos resultado del mismo. El SERCOP, previo informe técnico, podrá ampliar y/o renovar el presente procedimiento de selección de proveedores.</w:t>
      </w:r>
    </w:p>
    <w:p w:rsidR="001540C0" w:rsidRPr="00053EEE" w:rsidRDefault="001540C0" w:rsidP="001540C0">
      <w:pPr>
        <w:pStyle w:val="Prrafodelista"/>
        <w:rPr>
          <w:rFonts w:ascii="Arial Narrow" w:hAnsi="Arial Narrow" w:cs="Calibri Light"/>
          <w:color w:val="000000" w:themeColor="text1"/>
          <w:sz w:val="20"/>
          <w:szCs w:val="20"/>
        </w:rPr>
      </w:pPr>
    </w:p>
    <w:p w:rsidR="00BE3505" w:rsidRPr="00053EEE" w:rsidRDefault="006438D9" w:rsidP="00C50069">
      <w:pPr>
        <w:pStyle w:val="Prrafodelista"/>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oferta se presentará de forma digital a través del correo electrónico de la Dirección de Archivo y Gestión Documental del Servicio Nacional de Contratación Pública </w:t>
      </w:r>
      <w:hyperlink r:id="rId20" w:history="1">
        <w:r w:rsidRPr="00053EEE">
          <w:rPr>
            <w:rStyle w:val="Hipervnculo"/>
            <w:rFonts w:ascii="Arial Narrow" w:hAnsi="Arial Narrow" w:cs="Calibri Light"/>
            <w:color w:val="000000" w:themeColor="text1"/>
            <w:sz w:val="20"/>
            <w:szCs w:val="20"/>
          </w:rPr>
          <w:t>ofertascatalogo@sercop.gob.ec</w:t>
        </w:r>
      </w:hyperlink>
      <w:r w:rsidRPr="00053EEE">
        <w:rPr>
          <w:rFonts w:ascii="Arial Narrow" w:hAnsi="Arial Narrow" w:cs="Calibri Light"/>
          <w:color w:val="000000" w:themeColor="text1"/>
          <w:sz w:val="20"/>
          <w:szCs w:val="20"/>
        </w:rPr>
        <w:t>, hasta la fecha establecida en el cronograma del presente procedimiento. La oferta deberá contar con la correspondiente firma electrónica, a través del aplicativo FIRMA EC en el caso de que se deba dividir el archivo en varias partes para poder remitirlo al correo, cada parte en la que se divida la oferta deberá contener su firma electrónica a través del aplicativo FIRMA EC.</w:t>
      </w:r>
    </w:p>
    <w:p w:rsidR="00BE3505" w:rsidRPr="00053EEE" w:rsidRDefault="00BE3505" w:rsidP="00C50069">
      <w:pPr>
        <w:pStyle w:val="Prrafodelista"/>
        <w:spacing w:line="240" w:lineRule="auto"/>
        <w:rPr>
          <w:rFonts w:ascii="Arial Narrow" w:hAnsi="Arial Narrow" w:cs="Calibri Light"/>
          <w:color w:val="000000" w:themeColor="text1"/>
          <w:sz w:val="20"/>
          <w:szCs w:val="20"/>
        </w:rPr>
      </w:pPr>
    </w:p>
    <w:p w:rsidR="001540C0" w:rsidRPr="00053EEE" w:rsidRDefault="001540C0" w:rsidP="00C50069">
      <w:pPr>
        <w:pStyle w:val="Prrafodelista"/>
        <w:numPr>
          <w:ilvl w:val="0"/>
          <w:numId w:val="65"/>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las ofertas deberán constar las especificaciones técnicas y condiciones comerciales conforme </w:t>
      </w:r>
      <w:r w:rsidR="008D0557" w:rsidRPr="00053EEE">
        <w:rPr>
          <w:rFonts w:ascii="Arial Narrow" w:hAnsi="Arial Narrow" w:cs="Calibri Light"/>
          <w:color w:val="000000" w:themeColor="text1"/>
          <w:sz w:val="20"/>
          <w:szCs w:val="20"/>
        </w:rPr>
        <w:t xml:space="preserve">el </w:t>
      </w:r>
      <w:r w:rsidRPr="00053EEE">
        <w:rPr>
          <w:rFonts w:ascii="Arial Narrow" w:hAnsi="Arial Narrow" w:cs="Calibri Light"/>
          <w:color w:val="000000" w:themeColor="text1"/>
          <w:sz w:val="20"/>
          <w:szCs w:val="20"/>
        </w:rPr>
        <w:t>f</w:t>
      </w:r>
      <w:r w:rsidR="008D0557" w:rsidRPr="00053EEE">
        <w:rPr>
          <w:rFonts w:ascii="Arial Narrow" w:hAnsi="Arial Narrow" w:cs="Calibri Light"/>
          <w:color w:val="000000" w:themeColor="text1"/>
          <w:sz w:val="20"/>
          <w:szCs w:val="20"/>
        </w:rPr>
        <w:t>ormulario previsto</w:t>
      </w:r>
      <w:r w:rsidRPr="00053EEE">
        <w:rPr>
          <w:rFonts w:ascii="Arial Narrow" w:hAnsi="Arial Narrow" w:cs="Calibri Light"/>
          <w:color w:val="000000" w:themeColor="text1"/>
          <w:sz w:val="20"/>
          <w:szCs w:val="20"/>
        </w:rPr>
        <w:t xml:space="preserve"> en el presente pliego del procedimiento.</w:t>
      </w:r>
    </w:p>
    <w:p w:rsidR="001540C0" w:rsidRPr="00053EEE" w:rsidRDefault="001540C0" w:rsidP="001540C0">
      <w:pPr>
        <w:pStyle w:val="Prrafodelista"/>
        <w:rPr>
          <w:rFonts w:ascii="Arial Narrow" w:hAnsi="Arial Narrow" w:cs="Calibri Light"/>
          <w:color w:val="000000" w:themeColor="text1"/>
          <w:kern w:val="1"/>
          <w:sz w:val="20"/>
          <w:szCs w:val="20"/>
        </w:rPr>
      </w:pPr>
    </w:p>
    <w:p w:rsidR="00033436" w:rsidRPr="00053EEE" w:rsidRDefault="00033436" w:rsidP="00033436">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ofertas contendrán firmas electrónicas efectuadas a través del aplicativo FIRMA EC y serán validadas con este mismo aplicativo por parte del SERCOP, en caso de que la oferta no contenga firma electrónica, se considerará como causal de rechazo de la oferta.</w:t>
      </w:r>
    </w:p>
    <w:p w:rsidR="00033436" w:rsidRPr="00053EEE" w:rsidRDefault="00033436" w:rsidP="00033436">
      <w:pPr>
        <w:pStyle w:val="Prrafodelista"/>
        <w:spacing w:line="240" w:lineRule="auto"/>
        <w:rPr>
          <w:rFonts w:ascii="Arial Narrow" w:hAnsi="Arial Narrow" w:cs="Calibri Light"/>
          <w:color w:val="000000" w:themeColor="text1"/>
          <w:sz w:val="20"/>
          <w:szCs w:val="20"/>
        </w:rPr>
      </w:pPr>
    </w:p>
    <w:p w:rsidR="00033436" w:rsidRPr="00053EEE" w:rsidRDefault="00033436" w:rsidP="00033436">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la incorporación de nuevos proveedores y/o de proveedores ya catalogados a nuevos bienes, las ofertas y manifestaciones de interés según corresponda, deberán presentarse según lo determine el procedimiento creado por el SERCOP para tal efecto.</w:t>
      </w:r>
    </w:p>
    <w:p w:rsidR="00033436" w:rsidRPr="00053EEE" w:rsidRDefault="00033436" w:rsidP="001540C0">
      <w:pPr>
        <w:pStyle w:val="Prrafodelista"/>
        <w:rPr>
          <w:rFonts w:ascii="Arial Narrow" w:hAnsi="Arial Narrow" w:cs="Calibri Light"/>
          <w:color w:val="000000" w:themeColor="text1"/>
          <w:kern w:val="1"/>
          <w:sz w:val="20"/>
          <w:szCs w:val="20"/>
        </w:rPr>
      </w:pPr>
    </w:p>
    <w:p w:rsidR="001540C0"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SERCOP previo informe técnico elaborado por el área correspondiente, podrá suspender a través de oficio, la incorporación de proveedores establecida en el </w:t>
      </w:r>
      <w:r w:rsidR="006A2487" w:rsidRPr="00053EEE">
        <w:rPr>
          <w:rFonts w:ascii="Arial Narrow" w:hAnsi="Arial Narrow" w:cs="Calibri Light"/>
          <w:color w:val="000000" w:themeColor="text1"/>
          <w:sz w:val="20"/>
          <w:szCs w:val="20"/>
        </w:rPr>
        <w:t>artículo</w:t>
      </w:r>
      <w:r w:rsidR="0062180F" w:rsidRPr="00053EEE">
        <w:rPr>
          <w:rFonts w:ascii="Arial Narrow" w:hAnsi="Arial Narrow" w:cs="Calibri Light"/>
          <w:color w:val="000000" w:themeColor="text1"/>
          <w:sz w:val="20"/>
          <w:szCs w:val="20"/>
        </w:rPr>
        <w:t xml:space="preserve"> 102 de RGLOSNCP</w:t>
      </w:r>
      <w:r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y</w:t>
      </w:r>
      <w:r w:rsidR="0062180F"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artículo</w:t>
      </w:r>
      <w:r w:rsidR="0062180F"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199 de la Codificación y Actualización de Resoluciones emitidas por el SERCOP, expedida mediante la Resolución Externa Nro. RE-SERCOP-2016-000072, mientras dure la vigencia de la categoría respectiva, según lo establecido en el artículo 200 de la misma Codificación.</w:t>
      </w:r>
    </w:p>
    <w:p w:rsidR="001540C0" w:rsidRPr="00053EEE" w:rsidRDefault="001540C0" w:rsidP="001540C0">
      <w:pPr>
        <w:pStyle w:val="Prrafodelista"/>
        <w:rPr>
          <w:rFonts w:ascii="Arial Narrow" w:hAnsi="Arial Narrow" w:cs="Calibri Light"/>
          <w:color w:val="000000" w:themeColor="text1"/>
          <w:sz w:val="20"/>
          <w:szCs w:val="20"/>
        </w:rPr>
      </w:pPr>
    </w:p>
    <w:p w:rsidR="001540C0"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calificación de las ofertas se realizará a través de la metodología “Cumple – No Cumple”.</w:t>
      </w:r>
    </w:p>
    <w:p w:rsidR="001540C0" w:rsidRPr="00053EEE" w:rsidRDefault="001540C0" w:rsidP="001540C0">
      <w:pPr>
        <w:pStyle w:val="Prrafodelista"/>
        <w:rPr>
          <w:rFonts w:ascii="Arial Narrow" w:hAnsi="Arial Narrow" w:cs="Calibri Light"/>
          <w:color w:val="000000" w:themeColor="text1"/>
          <w:sz w:val="20"/>
          <w:szCs w:val="20"/>
        </w:rPr>
      </w:pPr>
    </w:p>
    <w:p w:rsidR="001540C0"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oferentes adjudicatarios para la suscripción del Convenio Marco están obligados a cumplir con las especificaciones técnicas, condiciones comerciales establecidas en el pliego y a extender las garantías respectivas, según las órdenes de compra que se vayan generando.</w:t>
      </w:r>
    </w:p>
    <w:p w:rsidR="001540C0" w:rsidRPr="00053EEE" w:rsidRDefault="001540C0" w:rsidP="001540C0">
      <w:pPr>
        <w:pStyle w:val="Prrafodelista"/>
        <w:rPr>
          <w:rFonts w:ascii="Arial Narrow" w:hAnsi="Arial Narrow" w:cs="Calibri Light"/>
          <w:color w:val="000000" w:themeColor="text1"/>
          <w:sz w:val="20"/>
          <w:szCs w:val="20"/>
        </w:rPr>
      </w:pPr>
    </w:p>
    <w:p w:rsidR="001540C0" w:rsidRPr="00053EEE" w:rsidRDefault="001540C0" w:rsidP="00C5006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pagos de las órdenes de compra derivadas del Convenio Marco se realizarán con cargo a las partidas presupuestarias de cada entidad contratante, de acuerdo con las condiciones establecidas por cada entidad contratante</w:t>
      </w:r>
      <w:r w:rsidR="00F95618" w:rsidRPr="00053EEE">
        <w:rPr>
          <w:rFonts w:ascii="Arial Narrow" w:hAnsi="Arial Narrow" w:cs="Calibri Light"/>
          <w:color w:val="000000" w:themeColor="text1"/>
          <w:sz w:val="20"/>
          <w:szCs w:val="20"/>
        </w:rPr>
        <w:t>, por lo tanto no tiene ninguna relación en su emisión el SERCOP</w:t>
      </w:r>
      <w:r w:rsidRPr="00053EEE">
        <w:rPr>
          <w:rFonts w:ascii="Arial Narrow" w:hAnsi="Arial Narrow" w:cs="Calibri Light"/>
          <w:color w:val="000000" w:themeColor="text1"/>
          <w:sz w:val="20"/>
          <w:szCs w:val="20"/>
        </w:rPr>
        <w:t>.</w:t>
      </w:r>
    </w:p>
    <w:p w:rsidR="001540C0" w:rsidRPr="00053EEE" w:rsidRDefault="001540C0" w:rsidP="001540C0">
      <w:pPr>
        <w:pStyle w:val="Prrafodelista"/>
        <w:rPr>
          <w:rFonts w:ascii="Arial Narrow" w:hAnsi="Arial Narrow" w:cs="Calibri Light"/>
          <w:color w:val="000000" w:themeColor="text1"/>
          <w:sz w:val="20"/>
          <w:szCs w:val="20"/>
        </w:rPr>
      </w:pPr>
    </w:p>
    <w:p w:rsidR="001540C0"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procedimiento se sujetará a las disposiciones de la Ley Orgánica del Sistema Nacional de Contratación Pública, su Reglamento General, las Resoluciones emitidas por el SERCOP y el presente pliego.</w:t>
      </w:r>
    </w:p>
    <w:p w:rsidR="001540C0" w:rsidRPr="00053EEE" w:rsidRDefault="001540C0" w:rsidP="001540C0">
      <w:pPr>
        <w:pStyle w:val="Prrafodelista"/>
        <w:rPr>
          <w:rFonts w:ascii="Arial Narrow" w:hAnsi="Arial Narrow" w:cs="Calibri Light"/>
          <w:color w:val="000000" w:themeColor="text1"/>
          <w:sz w:val="20"/>
          <w:szCs w:val="20"/>
        </w:rPr>
      </w:pPr>
    </w:p>
    <w:p w:rsidR="000D169E"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máxima autoridad del SERCOP o su delegado podrá cancelar el procedimiento o declararlo desierto, en los casos previstos en los artículos 33 y 34 de la LOSNCP, sin que los participantes tengan derecho a reclamo o indemnización alguna.</w:t>
      </w:r>
    </w:p>
    <w:p w:rsidR="000D169E" w:rsidRPr="00053EEE" w:rsidRDefault="000D169E" w:rsidP="000D169E">
      <w:pPr>
        <w:pStyle w:val="Prrafodelista"/>
        <w:spacing w:line="240" w:lineRule="auto"/>
        <w:rPr>
          <w:rFonts w:ascii="Arial Narrow" w:hAnsi="Arial Narrow" w:cs="Calibri Light"/>
          <w:color w:val="000000" w:themeColor="text1"/>
          <w:sz w:val="20"/>
          <w:szCs w:val="20"/>
        </w:rPr>
      </w:pPr>
    </w:p>
    <w:p w:rsidR="007F13D2" w:rsidRPr="00053EEE" w:rsidRDefault="007F13D2" w:rsidP="00033436">
      <w:pPr>
        <w:pStyle w:val="Prrafodelista"/>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pliego estará disponible, sin ningún costo, en el Portal Institucional del SERCOP, www.sercop.gob.ec.</w:t>
      </w:r>
    </w:p>
    <w:p w:rsidR="007F13D2" w:rsidRPr="00053EEE" w:rsidRDefault="007F13D2" w:rsidP="007F13D2">
      <w:pPr>
        <w:pStyle w:val="Prrafodelista"/>
        <w:spacing w:line="240" w:lineRule="auto"/>
        <w:rPr>
          <w:rFonts w:ascii="Arial Narrow" w:hAnsi="Arial Narrow" w:cs="Calibri Light"/>
          <w:color w:val="000000" w:themeColor="text1"/>
          <w:sz w:val="20"/>
          <w:szCs w:val="20"/>
        </w:rPr>
      </w:pPr>
    </w:p>
    <w:p w:rsidR="001540C0" w:rsidRPr="00053EEE" w:rsidRDefault="001540C0" w:rsidP="00D60DC9">
      <w:pPr>
        <w:pStyle w:val="Prrafodelista"/>
        <w:numPr>
          <w:ilvl w:val="0"/>
          <w:numId w:val="65"/>
        </w:numPr>
        <w:tabs>
          <w:tab w:val="num" w:pos="426"/>
        </w:tabs>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Cronograma del Procedimiento:</w:t>
      </w:r>
    </w:p>
    <w:p w:rsidR="003239FB" w:rsidRPr="00053EEE" w:rsidRDefault="003239FB" w:rsidP="003239FB">
      <w:pPr>
        <w:pStyle w:val="Prrafodelista"/>
        <w:spacing w:line="240" w:lineRule="auto"/>
        <w:rPr>
          <w:rFonts w:ascii="Arial Narrow" w:hAnsi="Arial Narrow" w:cs="Calibri Light"/>
          <w:color w:val="000000" w:themeColor="text1"/>
          <w:sz w:val="20"/>
          <w:szCs w:val="20"/>
        </w:rPr>
      </w:pP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1180"/>
        <w:gridCol w:w="1140"/>
      </w:tblGrid>
      <w:tr w:rsidR="00652D89" w:rsidRPr="00053EEE" w:rsidTr="001F30B9">
        <w:trPr>
          <w:trHeight w:val="340"/>
          <w:jc w:val="center"/>
        </w:trPr>
        <w:tc>
          <w:tcPr>
            <w:tcW w:w="5074" w:type="dxa"/>
            <w:shd w:val="clear" w:color="auto" w:fill="C6D9F1"/>
            <w:vAlign w:val="center"/>
            <w:hideMark/>
          </w:tcPr>
          <w:p w:rsidR="007B0979" w:rsidRPr="00053EEE" w:rsidRDefault="007B0979" w:rsidP="00652D89">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CONCEPTO</w:t>
            </w:r>
          </w:p>
        </w:tc>
        <w:tc>
          <w:tcPr>
            <w:tcW w:w="1180" w:type="dxa"/>
            <w:shd w:val="clear" w:color="auto" w:fill="C6D9F1"/>
            <w:vAlign w:val="center"/>
            <w:hideMark/>
          </w:tcPr>
          <w:p w:rsidR="007B0979" w:rsidRPr="00053EEE" w:rsidRDefault="007B0979" w:rsidP="00652D89">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DÍA</w:t>
            </w:r>
          </w:p>
        </w:tc>
        <w:tc>
          <w:tcPr>
            <w:tcW w:w="1140" w:type="dxa"/>
            <w:shd w:val="clear" w:color="auto" w:fill="C6D9F1"/>
            <w:vAlign w:val="center"/>
            <w:hideMark/>
          </w:tcPr>
          <w:p w:rsidR="007B0979" w:rsidRPr="00053EEE" w:rsidRDefault="007B0979" w:rsidP="00652D89">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HORA</w:t>
            </w:r>
          </w:p>
        </w:tc>
      </w:tr>
      <w:tr w:rsidR="008178FB" w:rsidRPr="00053EEE" w:rsidTr="00F977F7">
        <w:trPr>
          <w:trHeight w:val="162"/>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de publicación</w:t>
            </w:r>
          </w:p>
        </w:tc>
        <w:tc>
          <w:tcPr>
            <w:tcW w:w="1180" w:type="dxa"/>
            <w:shd w:val="clear" w:color="auto" w:fill="auto"/>
            <w:noWrap/>
            <w:vAlign w:val="center"/>
          </w:tcPr>
          <w:p w:rsidR="008178FB" w:rsidRPr="00053EEE" w:rsidRDefault="008178FB" w:rsidP="008178FB">
            <w:pPr>
              <w:widowControl/>
              <w:suppressAutoHyphens w:val="0"/>
              <w:spacing w:after="0" w:line="240" w:lineRule="auto"/>
              <w:jc w:val="center"/>
              <w:rPr>
                <w:rFonts w:ascii="Arial Narrow" w:eastAsia="Times New Roman" w:hAnsi="Arial Narrow" w:cs="Calibri"/>
                <w:color w:val="000000" w:themeColor="text1"/>
                <w:kern w:val="0"/>
                <w:sz w:val="18"/>
                <w:szCs w:val="18"/>
                <w:lang w:val="es-EC" w:eastAsia="es-EC"/>
              </w:rPr>
            </w:pPr>
            <w:r w:rsidRPr="00053EEE">
              <w:rPr>
                <w:rFonts w:ascii="Arial Narrow" w:hAnsi="Arial Narrow" w:cs="Calibri"/>
                <w:color w:val="000000" w:themeColor="text1"/>
                <w:sz w:val="18"/>
                <w:szCs w:val="18"/>
              </w:rPr>
              <w:t>15/12/2022</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lastRenderedPageBreak/>
              <w:t>Fecha límite de preguntas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16/12/2022</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respuestas y aclaraciones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22/12/2022</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solicitud de registro de bienes y características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27/12/2022</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creación de bienes y características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06/01/2023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entrega de Ofertas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16/01/2023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de apertura de ofertas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16/01/2023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16:00:00</w:t>
            </w:r>
          </w:p>
        </w:tc>
      </w:tr>
      <w:tr w:rsidR="008178FB" w:rsidRPr="00053EEE" w:rsidTr="008178FB">
        <w:trPr>
          <w:trHeight w:val="64"/>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xml:space="preserve">Fecha límite de revisión de Ofertas </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24/01/2023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xml:space="preserve">Fecha límite de calificación </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31/01/2023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estimada de adjudicación</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06/02/2023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entrega de documentos sobre las condiciones mínimas exigidas, a los oferentes adjudicatarios</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13/02/2023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estimada de suscripción y registro de Convenio Marco</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17/02/2023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8178FB">
        <w:trPr>
          <w:trHeight w:val="340"/>
          <w:jc w:val="center"/>
        </w:trPr>
        <w:tc>
          <w:tcPr>
            <w:tcW w:w="5074" w:type="dxa"/>
            <w:shd w:val="clear" w:color="auto" w:fill="auto"/>
            <w:vAlign w:val="center"/>
          </w:tcPr>
          <w:p w:rsidR="008178FB" w:rsidRPr="00053EEE" w:rsidRDefault="008178FB" w:rsidP="008178FB">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estimada de catalogación</w:t>
            </w:r>
          </w:p>
        </w:tc>
        <w:tc>
          <w:tcPr>
            <w:tcW w:w="118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22/02/2023</w:t>
            </w:r>
          </w:p>
        </w:tc>
        <w:tc>
          <w:tcPr>
            <w:tcW w:w="1140"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bl>
    <w:p w:rsidR="007B0979" w:rsidRPr="00053EEE" w:rsidRDefault="007B0979" w:rsidP="001540C0">
      <w:pPr>
        <w:pStyle w:val="Prrafodelista"/>
        <w:spacing w:line="240" w:lineRule="auto"/>
        <w:rPr>
          <w:rFonts w:ascii="Arial Narrow" w:hAnsi="Arial Narrow" w:cs="Calibri Light"/>
          <w:color w:val="000000" w:themeColor="text1"/>
          <w:sz w:val="20"/>
          <w:szCs w:val="20"/>
        </w:rPr>
      </w:pPr>
    </w:p>
    <w:p w:rsidR="001540C0" w:rsidRPr="00053EEE" w:rsidRDefault="001540C0" w:rsidP="001540C0">
      <w:pPr>
        <w:pStyle w:val="Prrafodelista"/>
        <w:spacing w:line="240" w:lineRule="auto"/>
        <w:ind w:left="0"/>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 xml:space="preserve">El término para la convalidación de errores será de </w:t>
      </w:r>
      <w:r w:rsidR="00F977F7" w:rsidRPr="00053EEE">
        <w:rPr>
          <w:rFonts w:ascii="Arial Narrow" w:hAnsi="Arial Narrow" w:cs="Calibri Light"/>
          <w:color w:val="000000" w:themeColor="text1"/>
          <w:kern w:val="1"/>
          <w:sz w:val="20"/>
          <w:szCs w:val="20"/>
        </w:rPr>
        <w:t>dos</w:t>
      </w:r>
      <w:r w:rsidR="00C25F64" w:rsidRPr="00053EEE">
        <w:rPr>
          <w:rFonts w:ascii="Arial Narrow" w:hAnsi="Arial Narrow" w:cs="Calibri Light"/>
          <w:color w:val="000000" w:themeColor="text1"/>
          <w:kern w:val="1"/>
          <w:sz w:val="20"/>
          <w:szCs w:val="20"/>
        </w:rPr>
        <w:t xml:space="preserve"> </w:t>
      </w:r>
      <w:r w:rsidRPr="00053EEE">
        <w:rPr>
          <w:rFonts w:ascii="Arial Narrow" w:hAnsi="Arial Narrow" w:cs="Calibri Light"/>
          <w:color w:val="000000" w:themeColor="text1"/>
          <w:kern w:val="1"/>
          <w:sz w:val="20"/>
          <w:szCs w:val="20"/>
        </w:rPr>
        <w:t>(</w:t>
      </w:r>
      <w:r w:rsidR="00F977F7" w:rsidRPr="00053EEE">
        <w:rPr>
          <w:rFonts w:ascii="Arial Narrow" w:hAnsi="Arial Narrow" w:cs="Calibri Light"/>
          <w:color w:val="000000" w:themeColor="text1"/>
          <w:kern w:val="1"/>
          <w:sz w:val="20"/>
          <w:szCs w:val="20"/>
        </w:rPr>
        <w:t>2</w:t>
      </w:r>
      <w:r w:rsidRPr="00053EEE">
        <w:rPr>
          <w:rFonts w:ascii="Arial Narrow" w:hAnsi="Arial Narrow" w:cs="Calibri Light"/>
          <w:color w:val="000000" w:themeColor="text1"/>
          <w:kern w:val="1"/>
          <w:sz w:val="20"/>
          <w:szCs w:val="20"/>
        </w:rPr>
        <w:t xml:space="preserve">) días. Si el SERCOP, al analizar las ofertas presentadas, determina </w:t>
      </w:r>
      <w:bookmarkStart w:id="65" w:name="_GoBack"/>
      <w:bookmarkEnd w:id="65"/>
      <w:r w:rsidRPr="00053EEE">
        <w:rPr>
          <w:rFonts w:ascii="Arial Narrow" w:hAnsi="Arial Narrow" w:cs="Calibri Light"/>
          <w:color w:val="000000" w:themeColor="text1"/>
          <w:kern w:val="1"/>
          <w:sz w:val="20"/>
          <w:szCs w:val="20"/>
        </w:rPr>
        <w:t xml:space="preserve">la existencia de uno o más errores de forma, reprogramará el cronograma del procedimiento en función del término concedido a los oferentes para que convaliden los errores </w:t>
      </w:r>
      <w:r w:rsidR="008870B1" w:rsidRPr="00053EEE">
        <w:rPr>
          <w:rFonts w:ascii="Arial Narrow" w:hAnsi="Arial Narrow" w:cs="Calibri Light"/>
          <w:color w:val="000000" w:themeColor="text1"/>
          <w:kern w:val="1"/>
          <w:sz w:val="20"/>
          <w:szCs w:val="20"/>
        </w:rPr>
        <w:t>que fueron notificados</w:t>
      </w:r>
      <w:r w:rsidRPr="00053EEE">
        <w:rPr>
          <w:rFonts w:ascii="Arial Narrow" w:hAnsi="Arial Narrow" w:cs="Calibri Light"/>
          <w:color w:val="000000" w:themeColor="text1"/>
          <w:kern w:val="1"/>
          <w:sz w:val="20"/>
          <w:szCs w:val="20"/>
        </w:rPr>
        <w:t xml:space="preserve">. La entrega de convalidación de errores se realizará a través del sistema. </w:t>
      </w:r>
    </w:p>
    <w:p w:rsidR="001540C0" w:rsidRPr="00053EEE" w:rsidRDefault="001540C0" w:rsidP="001540C0">
      <w:pPr>
        <w:pStyle w:val="Prrafodelista"/>
        <w:spacing w:line="240" w:lineRule="auto"/>
        <w:ind w:left="0"/>
        <w:rPr>
          <w:rFonts w:ascii="Arial Narrow" w:hAnsi="Arial Narrow" w:cs="Calibri Light"/>
          <w:color w:val="000000" w:themeColor="text1"/>
          <w:kern w:val="1"/>
          <w:sz w:val="20"/>
          <w:szCs w:val="20"/>
        </w:rPr>
      </w:pPr>
    </w:p>
    <w:p w:rsidR="001540C0" w:rsidRPr="00053EEE" w:rsidRDefault="001540C0" w:rsidP="001540C0">
      <w:pPr>
        <w:pStyle w:val="Prrafodelista"/>
        <w:spacing w:line="240" w:lineRule="auto"/>
        <w:ind w:left="0"/>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El cronograma a considerar en el caso de presentarse convalidaciones de errores será el siguiente:</w:t>
      </w:r>
    </w:p>
    <w:p w:rsidR="001540C0" w:rsidRPr="00053EEE" w:rsidRDefault="001540C0" w:rsidP="001540C0">
      <w:pPr>
        <w:pStyle w:val="Prrafodelista"/>
        <w:spacing w:line="240" w:lineRule="auto"/>
        <w:ind w:left="0"/>
        <w:rPr>
          <w:rFonts w:ascii="Arial Narrow" w:hAnsi="Arial Narrow" w:cs="Calibri Light"/>
          <w:color w:val="000000" w:themeColor="text1"/>
          <w:kern w:val="1"/>
          <w:sz w:val="20"/>
          <w:szCs w:val="20"/>
        </w:rPr>
      </w:pPr>
    </w:p>
    <w:tbl>
      <w:tblPr>
        <w:tblW w:w="751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1276"/>
        <w:gridCol w:w="1134"/>
      </w:tblGrid>
      <w:tr w:rsidR="00053E66" w:rsidRPr="00053EEE" w:rsidTr="006F0941">
        <w:trPr>
          <w:trHeight w:val="340"/>
        </w:trPr>
        <w:tc>
          <w:tcPr>
            <w:tcW w:w="5103" w:type="dxa"/>
            <w:shd w:val="clear" w:color="auto" w:fill="C6D9F1"/>
            <w:vAlign w:val="center"/>
            <w:hideMark/>
          </w:tcPr>
          <w:p w:rsidR="007B0979" w:rsidRPr="00053EEE" w:rsidRDefault="007B0979" w:rsidP="007B0979">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CONCEPTO</w:t>
            </w:r>
          </w:p>
        </w:tc>
        <w:tc>
          <w:tcPr>
            <w:tcW w:w="1276" w:type="dxa"/>
            <w:shd w:val="clear" w:color="auto" w:fill="C6D9F1"/>
            <w:vAlign w:val="center"/>
            <w:hideMark/>
          </w:tcPr>
          <w:p w:rsidR="007B0979" w:rsidRPr="00053EEE" w:rsidRDefault="007B0979" w:rsidP="007B0979">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DÍA</w:t>
            </w:r>
          </w:p>
        </w:tc>
        <w:tc>
          <w:tcPr>
            <w:tcW w:w="1134" w:type="dxa"/>
            <w:shd w:val="clear" w:color="auto" w:fill="C6D9F1"/>
            <w:vAlign w:val="center"/>
            <w:hideMark/>
          </w:tcPr>
          <w:p w:rsidR="007B0979" w:rsidRPr="00053EEE" w:rsidRDefault="007B0979" w:rsidP="007B0979">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HORA</w:t>
            </w:r>
          </w:p>
        </w:tc>
      </w:tr>
      <w:tr w:rsidR="008178FB" w:rsidRPr="00053EEE" w:rsidTr="00F977F7">
        <w:trPr>
          <w:trHeight w:val="286"/>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límite para solicitar convalidación de errores</w:t>
            </w:r>
          </w:p>
        </w:tc>
        <w:tc>
          <w:tcPr>
            <w:tcW w:w="1276" w:type="dxa"/>
            <w:shd w:val="clear" w:color="000000" w:fill="FFFFFF"/>
            <w:vAlign w:val="center"/>
          </w:tcPr>
          <w:p w:rsidR="008178FB" w:rsidRPr="00053EEE" w:rsidRDefault="008178FB" w:rsidP="008178FB">
            <w:pPr>
              <w:widowControl/>
              <w:suppressAutoHyphens w:val="0"/>
              <w:spacing w:after="0" w:line="240" w:lineRule="auto"/>
              <w:jc w:val="center"/>
              <w:rPr>
                <w:rFonts w:ascii="Arial Narrow" w:eastAsia="Times New Roman" w:hAnsi="Arial Narrow" w:cs="Calibri"/>
                <w:color w:val="000000" w:themeColor="text1"/>
                <w:kern w:val="0"/>
                <w:sz w:val="18"/>
                <w:szCs w:val="18"/>
                <w:lang w:val="es-EC" w:eastAsia="es-EC"/>
              </w:rPr>
            </w:pPr>
            <w:r w:rsidRPr="00053EEE">
              <w:rPr>
                <w:rFonts w:ascii="Arial Narrow" w:hAnsi="Arial Narrow" w:cs="Calibri"/>
                <w:color w:val="000000" w:themeColor="text1"/>
                <w:sz w:val="18"/>
                <w:szCs w:val="18"/>
              </w:rPr>
              <w:t>18/01/2023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340"/>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límite para convalidación de errores</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23/01/2023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257"/>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 xml:space="preserve">Fecha límite de revisión de Ofertas </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27/01/2023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340"/>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 xml:space="preserve">Fecha límite de calificación </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01/02/2023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340"/>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adjudicación</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07/02/2023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319"/>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para la presentación de la documentación de cumplimiento de condiciones de participación de los oferentes adjudicados</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14/02/2023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340"/>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suscripción y registro de Convenio Marco</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17/02/2023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8178FB" w:rsidRPr="00053EEE" w:rsidTr="00F977F7">
        <w:trPr>
          <w:trHeight w:val="152"/>
        </w:trPr>
        <w:tc>
          <w:tcPr>
            <w:tcW w:w="5103" w:type="dxa"/>
            <w:shd w:val="clear" w:color="000000" w:fill="FFFFFF"/>
            <w:vAlign w:val="center"/>
          </w:tcPr>
          <w:p w:rsidR="008178FB" w:rsidRPr="00053EEE" w:rsidRDefault="008178FB" w:rsidP="008178FB">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catalogación</w:t>
            </w:r>
          </w:p>
        </w:tc>
        <w:tc>
          <w:tcPr>
            <w:tcW w:w="1276" w:type="dxa"/>
            <w:shd w:val="clear" w:color="auto" w:fill="auto"/>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22/02/2023</w:t>
            </w:r>
          </w:p>
        </w:tc>
        <w:tc>
          <w:tcPr>
            <w:tcW w:w="1134" w:type="dxa"/>
            <w:shd w:val="clear" w:color="auto" w:fill="auto"/>
            <w:noWrap/>
            <w:vAlign w:val="center"/>
          </w:tcPr>
          <w:p w:rsidR="008178FB" w:rsidRPr="00053EEE" w:rsidRDefault="008178FB" w:rsidP="008178FB">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bl>
    <w:p w:rsidR="007B0979" w:rsidRPr="00053EEE" w:rsidRDefault="007B0979" w:rsidP="001540C0">
      <w:pPr>
        <w:pStyle w:val="Prrafodelista"/>
        <w:spacing w:line="240" w:lineRule="auto"/>
        <w:ind w:left="0"/>
        <w:rPr>
          <w:rFonts w:ascii="Arial Narrow" w:hAnsi="Arial Narrow" w:cs="Calibri Light"/>
          <w:color w:val="000000" w:themeColor="text1"/>
          <w:kern w:val="1"/>
          <w:sz w:val="20"/>
          <w:szCs w:val="20"/>
        </w:rPr>
      </w:pPr>
    </w:p>
    <w:p w:rsidR="001540C0" w:rsidRPr="00053EEE" w:rsidRDefault="001540C0" w:rsidP="00C50069">
      <w:pPr>
        <w:pStyle w:val="Prrafodelista"/>
        <w:numPr>
          <w:ilvl w:val="0"/>
          <w:numId w:val="65"/>
        </w:numPr>
        <w:spacing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Garantías</w:t>
      </w:r>
    </w:p>
    <w:p w:rsidR="001540C0" w:rsidRPr="00053EEE" w:rsidRDefault="001540C0" w:rsidP="001540C0">
      <w:pPr>
        <w:spacing w:after="0" w:line="240" w:lineRule="auto"/>
        <w:rPr>
          <w:rFonts w:ascii="Arial Narrow" w:hAnsi="Arial Narrow" w:cs="Calibri Light"/>
          <w:color w:val="000000" w:themeColor="text1"/>
          <w:sz w:val="20"/>
          <w:szCs w:val="20"/>
          <w:lang w:val="es-EC"/>
        </w:rPr>
      </w:pPr>
    </w:p>
    <w:p w:rsidR="001540C0" w:rsidRPr="00053EEE" w:rsidRDefault="001540C0" w:rsidP="001540C0">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Las entidades contratantes, producto de la generación de las órdenes de compra, podrán solicitar a los beneficiarios de las referidas órdenes de compra, las garantías contempladas en el Capítulo III del Título IV de la </w:t>
      </w:r>
      <w:r w:rsidRPr="00053EEE">
        <w:rPr>
          <w:rFonts w:ascii="Arial Narrow" w:hAnsi="Arial Narrow" w:cs="Calibri Light"/>
          <w:color w:val="000000" w:themeColor="text1"/>
          <w:sz w:val="20"/>
          <w:szCs w:val="20"/>
        </w:rPr>
        <w:t>Ley Orgánica del Sistema Nacional de Contratación Pública referente a las garantías</w:t>
      </w:r>
      <w:r w:rsidRPr="00053EEE">
        <w:rPr>
          <w:rFonts w:ascii="Arial Narrow" w:hAnsi="Arial Narrow" w:cs="Calibri Light"/>
          <w:color w:val="000000" w:themeColor="text1"/>
          <w:sz w:val="20"/>
          <w:szCs w:val="20"/>
          <w:lang w:val="es-EC"/>
        </w:rPr>
        <w:t>, en cualquiera de sus formas</w:t>
      </w:r>
      <w:r w:rsidR="00C25F64" w:rsidRPr="00053EEE">
        <w:rPr>
          <w:rFonts w:ascii="Arial Narrow" w:hAnsi="Arial Narrow" w:cs="Calibri Light"/>
          <w:color w:val="000000" w:themeColor="text1"/>
          <w:sz w:val="20"/>
          <w:szCs w:val="20"/>
          <w:lang w:val="es-EC"/>
        </w:rPr>
        <w:t>, según corresponda.</w:t>
      </w:r>
    </w:p>
    <w:p w:rsidR="001540C0" w:rsidRPr="00053EEE" w:rsidRDefault="001540C0" w:rsidP="001540C0">
      <w:pPr>
        <w:spacing w:after="0" w:line="240" w:lineRule="auto"/>
        <w:rPr>
          <w:rFonts w:ascii="Arial Narrow" w:hAnsi="Arial Narrow" w:cs="Calibri Light"/>
          <w:color w:val="000000" w:themeColor="text1"/>
          <w:sz w:val="20"/>
          <w:szCs w:val="20"/>
          <w:lang w:val="es-EC"/>
        </w:rPr>
      </w:pPr>
    </w:p>
    <w:p w:rsidR="001540C0" w:rsidRPr="00053EEE" w:rsidRDefault="001540C0" w:rsidP="00293188">
      <w:pPr>
        <w:pStyle w:val="Prrafodelista"/>
        <w:numPr>
          <w:ilvl w:val="1"/>
          <w:numId w:val="86"/>
        </w:numPr>
        <w:spacing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lastRenderedPageBreak/>
        <w:t>Garantía de fiel cumplimiento a favor de la Entidad Contratante</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la garantía de fiel cumplimiento, la entidad contratante deberá observar lo establecido en el artículo 74 de la Ley Orgánica del Sistema Nacional de Contratación Pública.</w:t>
      </w: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93188">
      <w:pPr>
        <w:pStyle w:val="Prrafodelista"/>
        <w:numPr>
          <w:ilvl w:val="1"/>
          <w:numId w:val="86"/>
        </w:numPr>
        <w:spacing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Garantía por anticipo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Se rendirá una garantía por anticipo siempre que la entidad contratante otorgue anticipo, la que deberá rendirse en cualquiera de las formas contempladas en el artículo 73 de la Ley Orgánica del Sistema Nacional de Contratación Pública.</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F95618" w:rsidRPr="00053EEE" w:rsidRDefault="00F95618"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053EEE">
        <w:rPr>
          <w:rFonts w:ascii="Arial Narrow" w:hAnsi="Arial Narrow" w:cs="Calibri Light"/>
          <w:color w:val="000000" w:themeColor="text1"/>
          <w:sz w:val="20"/>
          <w:szCs w:val="20"/>
        </w:rPr>
        <w:t>aperturará</w:t>
      </w:r>
      <w:proofErr w:type="spellEnd"/>
      <w:r w:rsidRPr="00053EEE">
        <w:rPr>
          <w:rFonts w:ascii="Arial Narrow" w:hAnsi="Arial Narrow" w:cs="Calibri Light"/>
          <w:color w:val="000000" w:themeColor="text1"/>
          <w:sz w:val="20"/>
          <w:szCs w:val="20"/>
        </w:rPr>
        <w:t xml:space="preserve"> en un banco estatal o privado de propiedad de entidades del Estado en un cincuenta por ciento o más.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anticipo otorgado se descontará en la liquidación económica final de la orden de compra, previa recepción del bien a satisfacción de la entidad contratante y la suscripción de la correspondiente acta de entrega-recepción.</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293188">
      <w:pPr>
        <w:pStyle w:val="Prrafodelista"/>
        <w:numPr>
          <w:ilvl w:val="1"/>
          <w:numId w:val="86"/>
        </w:numPr>
        <w:spacing w:line="240" w:lineRule="auto"/>
        <w:ind w:left="0" w:firstLine="258"/>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Garantía técnica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garantía técnica cubre el cien por ciento (100%) de los bienes de daños o alteraciones ocasionados por: fábrica, embalaje, transporte, manipulación, mala calidad de los materiales o componentes empleados en su fabricación.</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w:t>
      </w:r>
      <w:r w:rsidR="00C25F64" w:rsidRPr="00053EEE">
        <w:rPr>
          <w:rFonts w:ascii="Arial Narrow" w:hAnsi="Arial Narrow" w:cs="Calibri Light"/>
          <w:color w:val="000000" w:themeColor="text1"/>
          <w:sz w:val="20"/>
          <w:szCs w:val="20"/>
        </w:rPr>
        <w:t xml:space="preserve">seleccionado </w:t>
      </w:r>
      <w:r w:rsidRPr="00053EEE">
        <w:rPr>
          <w:rFonts w:ascii="Arial Narrow" w:hAnsi="Arial Narrow" w:cs="Calibri Light"/>
          <w:color w:val="000000" w:themeColor="text1"/>
          <w:sz w:val="20"/>
          <w:szCs w:val="20"/>
        </w:rPr>
        <w:t>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rsidR="008B2303" w:rsidRPr="00053EEE" w:rsidRDefault="008B2303" w:rsidP="001540C0">
      <w:pPr>
        <w:spacing w:after="0" w:line="240" w:lineRule="auto"/>
        <w:rPr>
          <w:rFonts w:ascii="Arial Narrow" w:hAnsi="Arial Narrow" w:cs="Calibri Light"/>
          <w:color w:val="000000" w:themeColor="text1"/>
          <w:sz w:val="20"/>
          <w:szCs w:val="20"/>
        </w:rPr>
      </w:pPr>
    </w:p>
    <w:p w:rsidR="006F3896" w:rsidRPr="00053EEE" w:rsidRDefault="006F3896" w:rsidP="006F3896">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seleccionado deberá entregar a la entidad contratante la correspondiente garantía técnica, la cual deberá tener una vigencia de acuerdo a lo establecido en cada ficha técnica. Esta garantía deberá ser entregada y regirá desde la fecha de suscripción del acta de entrega – recepción de los </w:t>
      </w:r>
      <w:r w:rsidR="00A42CA7"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w:t>
      </w:r>
    </w:p>
    <w:p w:rsidR="004E22AB" w:rsidRPr="00053EEE" w:rsidRDefault="004E22AB" w:rsidP="001540C0">
      <w:pPr>
        <w:spacing w:after="0" w:line="240" w:lineRule="auto"/>
        <w:rPr>
          <w:rFonts w:ascii="Arial Narrow" w:hAnsi="Arial Narrow" w:cs="Calibri Light"/>
          <w:color w:val="000000" w:themeColor="text1"/>
          <w:sz w:val="20"/>
          <w:szCs w:val="20"/>
        </w:rPr>
      </w:pPr>
    </w:p>
    <w:p w:rsidR="000B58E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existir un desacuerdo con el criterio de la entidad contratante respecto a los bienes considerados defectuosos, se deberán realizar las pruebas de ensayo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de que el bien demuestre el cumplimiento de las características establecidas, será la entidad contratante quien deberá cancelar el costo de las pruebas o certif</w:t>
      </w:r>
      <w:r w:rsidR="006F3896" w:rsidRPr="00053EEE">
        <w:rPr>
          <w:rFonts w:ascii="Arial Narrow" w:hAnsi="Arial Narrow" w:cs="Calibri Light"/>
          <w:color w:val="000000" w:themeColor="text1"/>
          <w:sz w:val="20"/>
          <w:szCs w:val="20"/>
        </w:rPr>
        <w:t>icados realizados a los mismos.</w:t>
      </w:r>
    </w:p>
    <w:p w:rsidR="000B58E0" w:rsidRPr="00053EEE" w:rsidRDefault="000B58E0" w:rsidP="001540C0">
      <w:pPr>
        <w:spacing w:after="0" w:line="240" w:lineRule="auto"/>
        <w:rPr>
          <w:rFonts w:ascii="Arial Narrow" w:hAnsi="Arial Narrow" w:cs="Calibri Light"/>
          <w:color w:val="000000" w:themeColor="text1"/>
          <w:sz w:val="20"/>
          <w:szCs w:val="20"/>
          <w:lang w:val="es-EC"/>
        </w:rPr>
      </w:pPr>
    </w:p>
    <w:p w:rsidR="00240B75" w:rsidRPr="00053EEE" w:rsidRDefault="00240B75" w:rsidP="00240B75">
      <w:pPr>
        <w:spacing w:after="0" w:line="240" w:lineRule="auto"/>
        <w:jc w:val="right"/>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Quito, Distrito Metropolitano a 30 de diciembre de 2022</w:t>
      </w:r>
    </w:p>
    <w:p w:rsidR="00053E66" w:rsidRPr="00053EEE" w:rsidRDefault="00053E66" w:rsidP="001540C0">
      <w:pPr>
        <w:spacing w:after="0" w:line="240" w:lineRule="auto"/>
        <w:rPr>
          <w:rFonts w:ascii="Arial Narrow" w:hAnsi="Arial Narrow" w:cs="Calibri Light"/>
          <w:color w:val="000000" w:themeColor="text1"/>
          <w:sz w:val="20"/>
          <w:szCs w:val="20"/>
        </w:rPr>
      </w:pPr>
    </w:p>
    <w:p w:rsidR="00053E66" w:rsidRPr="00053EEE" w:rsidRDefault="00053E66" w:rsidP="001540C0">
      <w:pPr>
        <w:spacing w:after="0" w:line="240" w:lineRule="auto"/>
        <w:rPr>
          <w:rFonts w:ascii="Arial Narrow" w:hAnsi="Arial Narrow" w:cs="Calibri Light"/>
          <w:color w:val="000000" w:themeColor="text1"/>
          <w:sz w:val="20"/>
          <w:szCs w:val="20"/>
        </w:rPr>
      </w:pPr>
    </w:p>
    <w:p w:rsidR="00053E66" w:rsidRPr="00053EEE" w:rsidRDefault="00053E66" w:rsidP="001540C0">
      <w:pPr>
        <w:spacing w:after="0" w:line="240" w:lineRule="auto"/>
        <w:rPr>
          <w:rFonts w:ascii="Arial Narrow" w:hAnsi="Arial Narrow" w:cs="Calibri Light"/>
          <w:color w:val="000000" w:themeColor="text1"/>
          <w:sz w:val="20"/>
          <w:szCs w:val="20"/>
        </w:rPr>
      </w:pPr>
    </w:p>
    <w:p w:rsidR="00D01B02" w:rsidRPr="00053EEE" w:rsidRDefault="00D01B02" w:rsidP="001540C0">
      <w:pPr>
        <w:spacing w:after="0" w:line="240" w:lineRule="auto"/>
        <w:rPr>
          <w:rFonts w:ascii="Arial Narrow" w:hAnsi="Arial Narrow" w:cs="Calibri Light"/>
          <w:color w:val="000000" w:themeColor="text1"/>
          <w:sz w:val="20"/>
          <w:szCs w:val="20"/>
        </w:rPr>
      </w:pPr>
    </w:p>
    <w:p w:rsidR="004D2E11" w:rsidRPr="00053EEE" w:rsidRDefault="004D2E11" w:rsidP="001540C0">
      <w:pPr>
        <w:spacing w:after="0" w:line="240" w:lineRule="auto"/>
        <w:rPr>
          <w:rFonts w:ascii="Arial Narrow" w:hAnsi="Arial Narrow" w:cs="Calibri Light"/>
          <w:color w:val="000000" w:themeColor="text1"/>
          <w:sz w:val="20"/>
          <w:szCs w:val="20"/>
        </w:rPr>
      </w:pPr>
    </w:p>
    <w:p w:rsidR="00D3278C" w:rsidRPr="00053EEE" w:rsidRDefault="00D3278C" w:rsidP="00D3278C">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Ing. </w:t>
      </w:r>
      <w:r w:rsidR="00240B75" w:rsidRPr="00053EEE">
        <w:rPr>
          <w:rFonts w:ascii="Arial Narrow" w:hAnsi="Arial Narrow" w:cs="Calibri Light"/>
          <w:color w:val="000000" w:themeColor="text1"/>
          <w:sz w:val="20"/>
          <w:szCs w:val="20"/>
        </w:rPr>
        <w:t>Verónica</w:t>
      </w:r>
      <w:r w:rsidRPr="00053EEE">
        <w:rPr>
          <w:rFonts w:ascii="Arial Narrow" w:hAnsi="Arial Narrow" w:cs="Calibri Light"/>
          <w:color w:val="000000" w:themeColor="text1"/>
          <w:sz w:val="20"/>
          <w:szCs w:val="20"/>
        </w:rPr>
        <w:t xml:space="preserve"> </w:t>
      </w:r>
      <w:r w:rsidR="00240B75" w:rsidRPr="00053EEE">
        <w:rPr>
          <w:rFonts w:ascii="Arial Narrow" w:hAnsi="Arial Narrow" w:cs="Calibri Light"/>
          <w:color w:val="000000" w:themeColor="text1"/>
          <w:sz w:val="20"/>
          <w:szCs w:val="20"/>
        </w:rPr>
        <w:t>Cobos</w:t>
      </w:r>
    </w:p>
    <w:p w:rsidR="001540C0" w:rsidRPr="00053EEE" w:rsidRDefault="001540C0" w:rsidP="001540C0">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lastRenderedPageBreak/>
        <w:t>COORDINADOR TÉCNICO DE CATALOGACIÓN</w:t>
      </w:r>
      <w:r w:rsidR="00240B75" w:rsidRPr="00053EEE">
        <w:rPr>
          <w:rFonts w:ascii="Arial Narrow" w:hAnsi="Arial Narrow" w:cs="Calibri Light"/>
          <w:b/>
          <w:color w:val="000000" w:themeColor="text1"/>
          <w:sz w:val="20"/>
          <w:szCs w:val="20"/>
        </w:rPr>
        <w:t xml:space="preserve">, </w:t>
      </w:r>
      <w:r w:rsidR="00B93F1E" w:rsidRPr="00053EEE">
        <w:rPr>
          <w:rFonts w:ascii="Arial Narrow" w:hAnsi="Arial Narrow" w:cs="Calibri Light"/>
          <w:b/>
          <w:color w:val="000000" w:themeColor="text1"/>
          <w:sz w:val="20"/>
          <w:szCs w:val="20"/>
        </w:rPr>
        <w:t>SUBROGANTE</w:t>
      </w:r>
    </w:p>
    <w:p w:rsidR="00BB2DD5" w:rsidRPr="00053EEE" w:rsidRDefault="001540C0" w:rsidP="001540C0">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SERVICIO NACIONAL DE CONTRATACIÓN PÚBLICA</w:t>
      </w:r>
    </w:p>
    <w:p w:rsidR="00D01B02" w:rsidRPr="00053EEE" w:rsidRDefault="00D01B02" w:rsidP="001540C0">
      <w:pPr>
        <w:spacing w:after="0" w:line="240" w:lineRule="auto"/>
        <w:jc w:val="center"/>
        <w:rPr>
          <w:rFonts w:ascii="Arial Narrow" w:hAnsi="Arial Narrow" w:cs="Calibri Light"/>
          <w:b/>
          <w:color w:val="000000" w:themeColor="text1"/>
          <w:sz w:val="20"/>
          <w:szCs w:val="20"/>
        </w:rPr>
      </w:pPr>
    </w:p>
    <w:p w:rsidR="00D01B02" w:rsidRPr="00053EEE" w:rsidRDefault="00D01B02" w:rsidP="001540C0">
      <w:pPr>
        <w:spacing w:after="0" w:line="240" w:lineRule="auto"/>
        <w:jc w:val="center"/>
        <w:rPr>
          <w:rFonts w:ascii="Arial Narrow" w:hAnsi="Arial Narrow" w:cs="Calibri Light"/>
          <w:b/>
          <w:color w:val="000000" w:themeColor="text1"/>
          <w:sz w:val="20"/>
          <w:szCs w:val="20"/>
        </w:rPr>
      </w:pPr>
    </w:p>
    <w:tbl>
      <w:tblPr>
        <w:tblpPr w:leftFromText="141" w:rightFromText="141" w:vertAnchor="text" w:horzAnchor="margin" w:tblpXSpec="center" w:tblpY="30"/>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64"/>
        <w:gridCol w:w="1842"/>
        <w:gridCol w:w="3969"/>
      </w:tblGrid>
      <w:tr w:rsidR="00087726" w:rsidRPr="00053EEE" w:rsidTr="00CA3217">
        <w:trPr>
          <w:trHeight w:val="1012"/>
        </w:trPr>
        <w:tc>
          <w:tcPr>
            <w:tcW w:w="1200" w:type="dxa"/>
            <w:vMerge w:val="restart"/>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Elaborado</w:t>
            </w:r>
          </w:p>
        </w:tc>
        <w:tc>
          <w:tcPr>
            <w:tcW w:w="1564" w:type="dxa"/>
            <w:vMerge w:val="restart"/>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Equipo de Trabajo</w:t>
            </w:r>
          </w:p>
        </w:tc>
        <w:tc>
          <w:tcPr>
            <w:tcW w:w="1842" w:type="dxa"/>
            <w:shd w:val="clear" w:color="auto" w:fill="auto"/>
            <w:vAlign w:val="center"/>
          </w:tcPr>
          <w:p w:rsidR="00087726" w:rsidRPr="00053EEE" w:rsidRDefault="00087726" w:rsidP="00087726">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Mayra Guacho</w:t>
            </w:r>
          </w:p>
        </w:tc>
        <w:tc>
          <w:tcPr>
            <w:tcW w:w="3969" w:type="dxa"/>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087726" w:rsidRPr="00053EEE" w:rsidTr="00CA3217">
        <w:trPr>
          <w:trHeight w:val="976"/>
        </w:trPr>
        <w:tc>
          <w:tcPr>
            <w:tcW w:w="1200" w:type="dxa"/>
            <w:vMerge/>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564" w:type="dxa"/>
            <w:vMerge/>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842" w:type="dxa"/>
            <w:shd w:val="clear" w:color="auto" w:fill="auto"/>
            <w:vAlign w:val="center"/>
          </w:tcPr>
          <w:p w:rsidR="00087726" w:rsidRPr="00053EEE" w:rsidRDefault="00087726" w:rsidP="00087726">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Renato Amores</w:t>
            </w:r>
          </w:p>
        </w:tc>
        <w:tc>
          <w:tcPr>
            <w:tcW w:w="3969" w:type="dxa"/>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087726" w:rsidRPr="00053EEE" w:rsidTr="00CA3217">
        <w:trPr>
          <w:trHeight w:val="1020"/>
        </w:trPr>
        <w:tc>
          <w:tcPr>
            <w:tcW w:w="1200" w:type="dxa"/>
            <w:vMerge/>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564" w:type="dxa"/>
            <w:vMerge/>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842" w:type="dxa"/>
            <w:shd w:val="clear" w:color="auto" w:fill="auto"/>
            <w:vAlign w:val="center"/>
          </w:tcPr>
          <w:p w:rsidR="00087726" w:rsidRPr="00053EEE" w:rsidRDefault="006C00DD" w:rsidP="00087726">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Adela Coronado</w:t>
            </w:r>
          </w:p>
        </w:tc>
        <w:tc>
          <w:tcPr>
            <w:tcW w:w="3969" w:type="dxa"/>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087726" w:rsidRPr="00053EEE" w:rsidTr="00CA3217">
        <w:trPr>
          <w:trHeight w:val="1217"/>
        </w:trPr>
        <w:tc>
          <w:tcPr>
            <w:tcW w:w="1200" w:type="dxa"/>
            <w:shd w:val="clear" w:color="auto" w:fill="auto"/>
            <w:vAlign w:val="center"/>
            <w:hideMark/>
          </w:tcPr>
          <w:p w:rsidR="00087726" w:rsidRPr="00053EEE" w:rsidRDefault="00087726" w:rsidP="00087726">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Revisado</w:t>
            </w:r>
          </w:p>
        </w:tc>
        <w:tc>
          <w:tcPr>
            <w:tcW w:w="1564" w:type="dxa"/>
            <w:shd w:val="clear" w:color="auto" w:fill="auto"/>
            <w:vAlign w:val="center"/>
            <w:hideMark/>
          </w:tcPr>
          <w:p w:rsidR="00087726" w:rsidRPr="00053EEE" w:rsidRDefault="00087726" w:rsidP="00B93F1E">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Directora de Catálogo Electrónico</w:t>
            </w:r>
            <w:r w:rsidR="00240B75" w:rsidRPr="00053EEE">
              <w:rPr>
                <w:rFonts w:ascii="Arial Narrow" w:eastAsia="Times New Roman" w:hAnsi="Arial Narrow" w:cs="Arial"/>
                <w:bCs/>
                <w:color w:val="000000" w:themeColor="text1"/>
                <w:kern w:val="0"/>
                <w:sz w:val="18"/>
                <w:szCs w:val="18"/>
                <w:lang w:val="es-EC" w:eastAsia="es-EC"/>
              </w:rPr>
              <w:t xml:space="preserve">, </w:t>
            </w:r>
            <w:r w:rsidR="00B93F1E" w:rsidRPr="00053EEE">
              <w:rPr>
                <w:rFonts w:ascii="Arial Narrow" w:eastAsia="Times New Roman" w:hAnsi="Arial Narrow" w:cs="Arial"/>
                <w:bCs/>
                <w:color w:val="000000" w:themeColor="text1"/>
                <w:kern w:val="0"/>
                <w:sz w:val="18"/>
                <w:szCs w:val="18"/>
                <w:lang w:val="es-EC" w:eastAsia="es-EC"/>
              </w:rPr>
              <w:t>Subrogante</w:t>
            </w:r>
          </w:p>
        </w:tc>
        <w:tc>
          <w:tcPr>
            <w:tcW w:w="1842" w:type="dxa"/>
            <w:shd w:val="clear" w:color="auto" w:fill="auto"/>
            <w:vAlign w:val="center"/>
          </w:tcPr>
          <w:p w:rsidR="00087726" w:rsidRPr="00053EEE" w:rsidRDefault="00240B75" w:rsidP="00240B75">
            <w:pPr>
              <w:widowControl/>
              <w:suppressAutoHyphens w:val="0"/>
              <w:spacing w:after="160" w:line="259" w:lineRule="auto"/>
              <w:jc w:val="center"/>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Cristina</w:t>
            </w:r>
            <w:r w:rsidR="00087726" w:rsidRPr="00053EEE">
              <w:rPr>
                <w:rFonts w:ascii="Arial Narrow" w:eastAsia="Times New Roman" w:hAnsi="Arial Narrow" w:cs="Arial"/>
                <w:bCs/>
                <w:color w:val="000000" w:themeColor="text1"/>
                <w:kern w:val="0"/>
                <w:sz w:val="18"/>
                <w:szCs w:val="18"/>
                <w:lang w:val="es-EC" w:eastAsia="es-EC"/>
              </w:rPr>
              <w:t xml:space="preserve"> </w:t>
            </w:r>
            <w:r w:rsidRPr="00053EEE">
              <w:rPr>
                <w:rFonts w:ascii="Arial Narrow" w:eastAsia="Times New Roman" w:hAnsi="Arial Narrow" w:cs="Arial"/>
                <w:bCs/>
                <w:color w:val="000000" w:themeColor="text1"/>
                <w:kern w:val="0"/>
                <w:sz w:val="18"/>
                <w:szCs w:val="18"/>
                <w:lang w:val="es-EC" w:eastAsia="es-EC"/>
              </w:rPr>
              <w:t>Mena</w:t>
            </w:r>
          </w:p>
        </w:tc>
        <w:tc>
          <w:tcPr>
            <w:tcW w:w="3969" w:type="dxa"/>
            <w:shd w:val="clear" w:color="auto" w:fill="auto"/>
            <w:vAlign w:val="center"/>
            <w:hideMark/>
          </w:tcPr>
          <w:p w:rsidR="00087726" w:rsidRPr="00053EEE" w:rsidRDefault="00087726" w:rsidP="00087726">
            <w:pPr>
              <w:widowControl/>
              <w:suppressAutoHyphens w:val="0"/>
              <w:spacing w:after="160" w:line="259"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bl>
    <w:p w:rsidR="00BB2DD5" w:rsidRPr="00053EEE" w:rsidRDefault="00BB2DD5" w:rsidP="009D6B5F">
      <w:pPr>
        <w:spacing w:after="0" w:line="240" w:lineRule="auto"/>
        <w:rPr>
          <w:rFonts w:ascii="Arial Narrow" w:hAnsi="Arial Narrow" w:cs="Calibri Light"/>
          <w:b/>
          <w:color w:val="000000" w:themeColor="text1"/>
          <w:sz w:val="20"/>
          <w:szCs w:val="20"/>
        </w:rPr>
      </w:pPr>
    </w:p>
    <w:p w:rsidR="001540C0" w:rsidRPr="00053EEE" w:rsidRDefault="001540C0" w:rsidP="00D01B02">
      <w:pPr>
        <w:pStyle w:val="Ttulo1"/>
        <w:ind w:left="0" w:firstLine="0"/>
        <w:rPr>
          <w:rFonts w:ascii="Arial Narrow" w:hAnsi="Arial Narrow" w:cs="Calibri Light"/>
          <w:color w:val="000000" w:themeColor="text1"/>
        </w:rPr>
      </w:pPr>
      <w:r w:rsidRPr="00053EEE">
        <w:rPr>
          <w:rFonts w:ascii="Arial Narrow" w:hAnsi="Arial Narrow" w:cs="Calibri Light"/>
          <w:color w:val="000000" w:themeColor="text1"/>
        </w:rPr>
        <w:br w:type="page"/>
      </w:r>
      <w:bookmarkStart w:id="66" w:name="Bookmark14"/>
      <w:bookmarkStart w:id="67" w:name="Bookmark13"/>
      <w:bookmarkStart w:id="68" w:name="Bookmark12"/>
      <w:bookmarkStart w:id="69" w:name="__RefHeading__85_12668570"/>
      <w:bookmarkStart w:id="70" w:name="__RefHeading__97_592828197"/>
      <w:bookmarkStart w:id="71" w:name="__RefHeading__263_1813613449"/>
      <w:bookmarkStart w:id="72" w:name="__RefHeading__199_619021360"/>
      <w:bookmarkStart w:id="73" w:name="__RefHeading__169_462006160"/>
      <w:bookmarkStart w:id="74" w:name="__RefHeading__653_93288579"/>
      <w:bookmarkStart w:id="75" w:name="__RefHeading__96_1544254657"/>
      <w:bookmarkStart w:id="76" w:name="_Toc405287224"/>
      <w:bookmarkStart w:id="77" w:name="_Toc417891744"/>
      <w:bookmarkStart w:id="78" w:name="_Toc425329040"/>
      <w:bookmarkStart w:id="79" w:name="_Toc430155019"/>
      <w:bookmarkStart w:id="80" w:name="_Toc427678327"/>
      <w:bookmarkStart w:id="81" w:name="_Toc427593155"/>
      <w:bookmarkStart w:id="82" w:name="_Toc429498801"/>
      <w:bookmarkStart w:id="83" w:name="_Toc430706658"/>
      <w:bookmarkStart w:id="84" w:name="_Toc525315435"/>
      <w:bookmarkStart w:id="85" w:name="_Toc531612829"/>
      <w:bookmarkStart w:id="86" w:name="_Toc8901423"/>
      <w:bookmarkStart w:id="87" w:name="_Toc11064568"/>
      <w:bookmarkStart w:id="88" w:name="_Toc120181090"/>
      <w:bookmarkStart w:id="89" w:name="_Toc415649289"/>
      <w:bookmarkStart w:id="90" w:name="_Toc414978885"/>
      <w:bookmarkStart w:id="91" w:name="_Toc419270056"/>
      <w:bookmarkStart w:id="92" w:name="_Toc416284172"/>
      <w:bookmarkStart w:id="93" w:name="_Toc405287073"/>
      <w:bookmarkStart w:id="94" w:name="_Toc410584074"/>
      <w:bookmarkStart w:id="95" w:name="_Toc419270057"/>
      <w:bookmarkStart w:id="96" w:name="_Toc416284173"/>
      <w:bookmarkStart w:id="97" w:name="_Toc404318881"/>
      <w:bookmarkStart w:id="98" w:name="_Toc404319194"/>
      <w:bookmarkStart w:id="99" w:name="_Toc405287074"/>
      <w:bookmarkStart w:id="100" w:name="_Toc405287225"/>
      <w:bookmarkStart w:id="101" w:name="_Toc410584075"/>
      <w:bookmarkStart w:id="102" w:name="_Toc418578375"/>
      <w:bookmarkStart w:id="103" w:name="__RefHeading__111_127968163"/>
      <w:bookmarkStart w:id="104" w:name="__RefHeading__9910_127968163"/>
      <w:bookmarkStart w:id="105" w:name="__RefHeading__358_1883507544"/>
      <w:bookmarkStart w:id="106" w:name="__RefHeading__201_619021360"/>
      <w:bookmarkStart w:id="107" w:name="__RefHeading__2065_675929516"/>
      <w:bookmarkStart w:id="108" w:name="__RefHeading__8095_828514749"/>
      <w:bookmarkStart w:id="109" w:name="__RefHeading__1371_675929516"/>
      <w:bookmarkStart w:id="110" w:name="__RefHeading__692_828514749"/>
      <w:bookmarkStart w:id="111" w:name="__RefHeading__8029_828514749"/>
      <w:bookmarkEnd w:id="64"/>
      <w:bookmarkEnd w:id="66"/>
      <w:bookmarkEnd w:id="67"/>
      <w:bookmarkEnd w:id="68"/>
      <w:bookmarkEnd w:id="69"/>
      <w:bookmarkEnd w:id="70"/>
      <w:bookmarkEnd w:id="71"/>
      <w:bookmarkEnd w:id="72"/>
      <w:bookmarkEnd w:id="73"/>
      <w:bookmarkEnd w:id="74"/>
      <w:bookmarkEnd w:id="75"/>
      <w:bookmarkEnd w:id="76"/>
      <w:bookmarkEnd w:id="77"/>
      <w:r w:rsidRPr="00053EEE">
        <w:rPr>
          <w:rFonts w:ascii="Arial Narrow" w:hAnsi="Arial Narrow" w:cs="Calibri Light"/>
          <w:color w:val="000000" w:themeColor="text1"/>
        </w:rPr>
        <w:lastRenderedPageBreak/>
        <w:t>SECCIÓN II</w:t>
      </w:r>
      <w:bookmarkStart w:id="112" w:name="_Toc430155020"/>
      <w:bookmarkEnd w:id="78"/>
      <w:bookmarkEnd w:id="79"/>
      <w:bookmarkEnd w:id="80"/>
      <w:bookmarkEnd w:id="81"/>
      <w:bookmarkEnd w:id="82"/>
      <w:bookmarkEnd w:id="83"/>
      <w:bookmarkEnd w:id="84"/>
      <w:bookmarkEnd w:id="85"/>
      <w:bookmarkEnd w:id="86"/>
      <w:bookmarkEnd w:id="87"/>
      <w:bookmarkEnd w:id="88"/>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F15D45">
      <w:pPr>
        <w:pStyle w:val="Ttulo2"/>
        <w:jc w:val="center"/>
        <w:rPr>
          <w:rFonts w:ascii="Arial Narrow" w:hAnsi="Arial Narrow" w:cs="Calibri Light"/>
          <w:color w:val="000000" w:themeColor="text1"/>
          <w:sz w:val="20"/>
          <w:szCs w:val="20"/>
        </w:rPr>
      </w:pPr>
      <w:bookmarkStart w:id="113" w:name="_Toc429498802"/>
      <w:bookmarkStart w:id="114" w:name="_Toc425329041"/>
      <w:bookmarkStart w:id="115" w:name="_Toc429405559"/>
      <w:bookmarkStart w:id="116" w:name="_Toc430706659"/>
      <w:bookmarkStart w:id="117" w:name="_Toc427678328"/>
      <w:bookmarkStart w:id="118" w:name="_Toc427593156"/>
      <w:bookmarkStart w:id="119" w:name="_Toc525315436"/>
      <w:bookmarkStart w:id="120" w:name="_Toc531612830"/>
      <w:bookmarkStart w:id="121" w:name="_Toc8901424"/>
      <w:bookmarkStart w:id="122" w:name="_Toc11064569"/>
      <w:bookmarkStart w:id="123" w:name="_Toc120181091"/>
      <w:r w:rsidRPr="00053EEE">
        <w:rPr>
          <w:rFonts w:ascii="Arial Narrow" w:hAnsi="Arial Narrow" w:cs="Calibri Light"/>
          <w:color w:val="000000" w:themeColor="text1"/>
          <w:sz w:val="20"/>
          <w:szCs w:val="20"/>
        </w:rPr>
        <w:t>CONDICIONES GENERALES</w:t>
      </w:r>
      <w:bookmarkStart w:id="124" w:name="Bookmark18"/>
      <w:bookmarkStart w:id="125" w:name="Bookmark17"/>
      <w:bookmarkStart w:id="126" w:name="Bookmark16"/>
      <w:bookmarkStart w:id="127" w:name="Bookmark15"/>
      <w:bookmarkStart w:id="128" w:name="Bookmark19"/>
      <w:bookmarkEnd w:id="89"/>
      <w:bookmarkEnd w:id="90"/>
      <w:bookmarkEnd w:id="91"/>
      <w:bookmarkEnd w:id="92"/>
      <w:bookmarkEnd w:id="93"/>
      <w:bookmarkEnd w:id="9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28"/>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29" w:name="_Toc425329042"/>
      <w:bookmarkStart w:id="130" w:name="_Toc429498803"/>
      <w:bookmarkStart w:id="131" w:name="_Toc414978886"/>
      <w:bookmarkStart w:id="132" w:name="_Toc429405560"/>
      <w:bookmarkStart w:id="133" w:name="_Toc430155021"/>
      <w:bookmarkStart w:id="134" w:name="_Toc430706660"/>
      <w:bookmarkStart w:id="135" w:name="_Toc427678329"/>
      <w:bookmarkStart w:id="136" w:name="_Toc427593157"/>
      <w:bookmarkStart w:id="137" w:name="_Toc525315437"/>
      <w:bookmarkStart w:id="138" w:name="_Toc531612831"/>
      <w:bookmarkStart w:id="139" w:name="_Toc8901425"/>
      <w:bookmarkStart w:id="140" w:name="_Toc11064570"/>
      <w:bookmarkStart w:id="141" w:name="_Toc120181092"/>
      <w:r w:rsidRPr="00053EEE">
        <w:rPr>
          <w:rFonts w:ascii="Arial Narrow" w:hAnsi="Arial Narrow" w:cs="Calibri Light"/>
          <w:color w:val="000000" w:themeColor="text1"/>
          <w:sz w:val="20"/>
          <w:szCs w:val="20"/>
        </w:rPr>
        <w:t xml:space="preserve">2.1 </w:t>
      </w:r>
      <w:bookmarkStart w:id="142" w:name="_Toc417891745"/>
      <w:bookmarkEnd w:id="129"/>
      <w:r w:rsidRPr="00053EEE">
        <w:rPr>
          <w:rFonts w:ascii="Arial Narrow" w:hAnsi="Arial Narrow" w:cs="Calibri Light"/>
          <w:color w:val="000000" w:themeColor="text1"/>
          <w:sz w:val="20"/>
          <w:szCs w:val="20"/>
        </w:rPr>
        <w:t>OBJETO DEL PROCEDIMIENTO DE SELECCIÓN</w:t>
      </w:r>
      <w:bookmarkStart w:id="143" w:name="Bookmark24"/>
      <w:bookmarkStart w:id="144" w:name="Bookmark23"/>
      <w:bookmarkStart w:id="145" w:name="Bookmark22"/>
      <w:bookmarkStart w:id="146" w:name="Bookmark21"/>
      <w:bookmarkStart w:id="147" w:name="Bookmark20"/>
      <w:bookmarkEnd w:id="95"/>
      <w:bookmarkEnd w:id="96"/>
      <w:bookmarkEnd w:id="97"/>
      <w:bookmarkEnd w:id="98"/>
      <w:bookmarkEnd w:id="99"/>
      <w:bookmarkEnd w:id="100"/>
      <w:bookmarkEnd w:id="101"/>
      <w:bookmarkEnd w:id="102"/>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Este procedimiento tiene como </w:t>
      </w:r>
      <w:r w:rsidR="003C0B5F" w:rsidRPr="00053EEE">
        <w:rPr>
          <w:rFonts w:ascii="Arial Narrow" w:hAnsi="Arial Narrow" w:cs="Calibri Light"/>
          <w:color w:val="000000" w:themeColor="text1"/>
          <w:sz w:val="20"/>
          <w:szCs w:val="20"/>
        </w:rPr>
        <w:t>objeto la</w:t>
      </w:r>
      <w:r w:rsidRPr="00053EEE">
        <w:rPr>
          <w:rFonts w:ascii="Arial Narrow" w:hAnsi="Arial Narrow" w:cs="Calibri Light"/>
          <w:color w:val="000000" w:themeColor="text1"/>
          <w:sz w:val="20"/>
          <w:szCs w:val="20"/>
        </w:rPr>
        <w:t xml:space="preserve"> </w:t>
      </w:r>
      <w:r w:rsidR="003C0B5F" w:rsidRPr="00053EEE">
        <w:rPr>
          <w:rFonts w:ascii="Arial Narrow" w:hAnsi="Arial Narrow" w:cs="Calibri Light"/>
          <w:color w:val="000000" w:themeColor="text1"/>
          <w:sz w:val="20"/>
          <w:szCs w:val="20"/>
        </w:rPr>
        <w:t xml:space="preserve">selección de </w:t>
      </w:r>
      <w:r w:rsidRPr="00053EEE">
        <w:rPr>
          <w:rFonts w:ascii="Arial Narrow" w:hAnsi="Arial Narrow" w:cs="Calibri Light"/>
          <w:color w:val="000000" w:themeColor="text1"/>
          <w:sz w:val="20"/>
          <w:szCs w:val="20"/>
        </w:rPr>
        <w:t>proveedores</w:t>
      </w:r>
      <w:r w:rsidR="003C0B5F" w:rsidRPr="00053EEE">
        <w:rPr>
          <w:rFonts w:ascii="Arial Narrow" w:hAnsi="Arial Narrow" w:cs="Calibri Light"/>
          <w:color w:val="000000" w:themeColor="text1"/>
          <w:sz w:val="20"/>
          <w:szCs w:val="20"/>
        </w:rPr>
        <w:t xml:space="preserve">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color w:val="000000" w:themeColor="text1"/>
          <w:sz w:val="20"/>
          <w:szCs w:val="20"/>
        </w:rPr>
        <w:t>, que cumplan las condiciones comerciales de acuerdo a las especificaciones técnicas de los bienes y las condiciones mínimas de participación que para el efecto constan en el pliego del presente procedimiento para ser catalogados en la herramienta informática que administra este Servicio Nacional, con el fin de que  las entidades contratantes puedan realizar sus adquisiciones mediante el  “Catálogo Electrónico”, a través del Portal Institucional en la forma, plazo y demás condiciones que se establezcan en el pliego y en el Convenio Marco.</w:t>
      </w:r>
      <w:bookmarkStart w:id="148" w:name="__RefHeading__203_619021360"/>
      <w:bookmarkStart w:id="149" w:name="Bookmark25"/>
      <w:bookmarkStart w:id="150" w:name="_Toc419270058"/>
      <w:bookmarkStart w:id="151" w:name="_Toc416284174"/>
      <w:bookmarkStart w:id="152" w:name="_Toc410584076"/>
      <w:bookmarkStart w:id="153" w:name="_Toc418578376"/>
      <w:bookmarkStart w:id="154" w:name="_Toc429498804"/>
      <w:bookmarkStart w:id="155" w:name="_Toc414978887"/>
      <w:bookmarkStart w:id="156" w:name="_Toc429405561"/>
      <w:bookmarkStart w:id="157" w:name="_Toc430155022"/>
      <w:bookmarkStart w:id="158" w:name="_Toc430706661"/>
      <w:bookmarkEnd w:id="148"/>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59" w:name="_Toc427678330"/>
      <w:bookmarkStart w:id="160" w:name="_Toc427593158"/>
      <w:bookmarkStart w:id="161" w:name="_Toc525315438"/>
      <w:bookmarkStart w:id="162" w:name="_Toc531612832"/>
      <w:bookmarkStart w:id="163" w:name="_Toc8901426"/>
      <w:bookmarkStart w:id="164" w:name="_Toc11064571"/>
      <w:bookmarkStart w:id="165" w:name="_Toc120181093"/>
      <w:r w:rsidRPr="00053EEE">
        <w:rPr>
          <w:rFonts w:ascii="Arial Narrow" w:hAnsi="Arial Narrow" w:cs="Calibri Light"/>
          <w:color w:val="000000" w:themeColor="text1"/>
          <w:sz w:val="20"/>
          <w:szCs w:val="20"/>
        </w:rPr>
        <w:t xml:space="preserve">2.2 </w:t>
      </w:r>
      <w:bookmarkStart w:id="166" w:name="_Toc417891746"/>
      <w:bookmarkEnd w:id="149"/>
      <w:r w:rsidRPr="00053EEE">
        <w:rPr>
          <w:rFonts w:ascii="Arial Narrow" w:hAnsi="Arial Narrow" w:cs="Calibri Light"/>
          <w:color w:val="000000" w:themeColor="text1"/>
          <w:sz w:val="20"/>
          <w:szCs w:val="20"/>
        </w:rPr>
        <w:t>ÁMBITO DE APLICACIÓN Y DEFINICIONES</w:t>
      </w:r>
      <w:bookmarkStart w:id="167" w:name="Bookmark28"/>
      <w:bookmarkStart w:id="168" w:name="Bookmark27"/>
      <w:bookmarkStart w:id="169" w:name="Bookmark2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1540C0" w:rsidRPr="00053EEE" w:rsidRDefault="001540C0" w:rsidP="00212208">
      <w:pPr>
        <w:spacing w:after="0" w:line="240" w:lineRule="auto"/>
        <w:rPr>
          <w:rFonts w:ascii="Arial Narrow" w:hAnsi="Arial Narrow" w:cs="Calibri Light"/>
          <w:b/>
          <w:color w:val="000000" w:themeColor="text1"/>
          <w:sz w:val="20"/>
          <w:szCs w:val="20"/>
        </w:rPr>
      </w:pPr>
    </w:p>
    <w:p w:rsidR="008D0557" w:rsidRPr="00053EEE" w:rsidRDefault="008D0557" w:rsidP="00212208">
      <w:pPr>
        <w:pStyle w:val="Textoindependiente"/>
        <w:rPr>
          <w:rFonts w:ascii="Arial Narrow" w:hAnsi="Arial Narrow"/>
          <w:color w:val="000000" w:themeColor="text1"/>
        </w:rPr>
      </w:pPr>
      <w:bookmarkStart w:id="170" w:name="_Toc85109195"/>
      <w:bookmarkStart w:id="171" w:name="_Toc120181094"/>
      <w:bookmarkStart w:id="172" w:name="_Toc419270059"/>
      <w:bookmarkStart w:id="173" w:name="_Toc416284175"/>
      <w:bookmarkStart w:id="174" w:name="_Toc404318882"/>
      <w:bookmarkStart w:id="175" w:name="_Toc404319195"/>
      <w:bookmarkStart w:id="176" w:name="_Toc405287075"/>
      <w:bookmarkStart w:id="177" w:name="_Toc405287226"/>
      <w:bookmarkStart w:id="178" w:name="_Toc410584077"/>
      <w:bookmarkStart w:id="179" w:name="_Toc418578377"/>
      <w:bookmarkStart w:id="180" w:name="_Toc419997962"/>
      <w:bookmarkStart w:id="181" w:name="_Toc429498805"/>
      <w:bookmarkStart w:id="182" w:name="_Toc414978888"/>
      <w:bookmarkStart w:id="183" w:name="_Toc429405562"/>
      <w:bookmarkStart w:id="184" w:name="_Toc430155023"/>
      <w:bookmarkStart w:id="185" w:name="_Toc430706662"/>
      <w:bookmarkStart w:id="186" w:name="_Toc427678331"/>
      <w:bookmarkStart w:id="187" w:name="_Toc427593159"/>
      <w:bookmarkStart w:id="188" w:name="_Toc525315439"/>
      <w:bookmarkStart w:id="189" w:name="_Toc531612833"/>
      <w:bookmarkStart w:id="190" w:name="__RefHeading__739_523688545"/>
      <w:bookmarkStart w:id="191" w:name="__RefHeading__9912_127968163"/>
      <w:bookmarkStart w:id="192" w:name="__RefHeading__113_127968163"/>
      <w:bookmarkStart w:id="193" w:name="__RefHeading__360_1883507544"/>
      <w:bookmarkStart w:id="194" w:name="__RefHeading__694_828514749"/>
      <w:bookmarkStart w:id="195" w:name="__RefHeading__1373_675929516"/>
      <w:r w:rsidRPr="00053EEE">
        <w:rPr>
          <w:rStyle w:val="Ttulo3Car"/>
          <w:rFonts w:ascii="Arial Narrow" w:eastAsia="Lucida Sans Unicode" w:hAnsi="Arial Narrow"/>
          <w:color w:val="000000" w:themeColor="text1"/>
          <w:sz w:val="20"/>
          <w:szCs w:val="20"/>
        </w:rPr>
        <w:t>2.2.1</w:t>
      </w:r>
      <w:r w:rsidRPr="00053EEE">
        <w:rPr>
          <w:rStyle w:val="Ttulo3Car"/>
          <w:rFonts w:ascii="Arial Narrow" w:eastAsia="Lucida Sans Unicode" w:hAnsi="Arial Narrow"/>
          <w:color w:val="000000" w:themeColor="text1"/>
          <w:sz w:val="20"/>
          <w:szCs w:val="20"/>
        </w:rPr>
        <w:tab/>
        <w:t>Ámbito. -</w:t>
      </w:r>
      <w:bookmarkEnd w:id="170"/>
      <w:bookmarkEnd w:id="171"/>
      <w:r w:rsidRPr="00053EEE">
        <w:rPr>
          <w:rFonts w:ascii="Arial Narrow" w:hAnsi="Arial Narrow"/>
          <w:color w:val="000000" w:themeColor="text1"/>
          <w:sz w:val="20"/>
          <w:szCs w:val="20"/>
        </w:rPr>
        <w:t xml:space="preserve"> El SERCOP, para la suscripción de Convenios Marco, realizará procedimientos de selección de proveedores, que le permitirá publicar </w:t>
      </w:r>
      <w:r w:rsidRPr="00053EEE">
        <w:rPr>
          <w:rFonts w:ascii="Arial Narrow" w:hAnsi="Arial Narrow" w:cs="Times New Roman"/>
          <w:color w:val="000000" w:themeColor="text1"/>
          <w:sz w:val="20"/>
          <w:szCs w:val="20"/>
        </w:rPr>
        <w:t>bienes</w:t>
      </w:r>
      <w:r w:rsidRPr="00053EEE">
        <w:rPr>
          <w:rFonts w:ascii="Arial Narrow" w:hAnsi="Arial Narrow"/>
          <w:color w:val="000000" w:themeColor="text1"/>
          <w:sz w:val="20"/>
          <w:szCs w:val="20"/>
        </w:rPr>
        <w:t xml:space="preserve"> normalizados en el Catálogo Electrónico del Portal Institucional</w:t>
      </w:r>
    </w:p>
    <w:p w:rsidR="008D0557" w:rsidRPr="00053EEE" w:rsidRDefault="008D0557" w:rsidP="00212208">
      <w:pPr>
        <w:spacing w:after="0" w:line="240" w:lineRule="auto"/>
        <w:rPr>
          <w:rFonts w:ascii="Arial Narrow" w:hAnsi="Arial Narrow"/>
          <w:color w:val="000000" w:themeColor="text1"/>
          <w:sz w:val="20"/>
          <w:szCs w:val="20"/>
        </w:rPr>
      </w:pPr>
      <w:bookmarkStart w:id="196" w:name="_Toc8901428"/>
      <w:bookmarkStart w:id="197" w:name="_Toc11064573"/>
      <w:bookmarkStart w:id="198" w:name="_Toc79759098"/>
      <w:bookmarkStart w:id="199" w:name="_Toc85109196"/>
      <w:bookmarkStart w:id="200" w:name="_Toc120181095"/>
      <w:r w:rsidRPr="00053EEE">
        <w:rPr>
          <w:rStyle w:val="Ttulo3Car"/>
          <w:rFonts w:ascii="Arial Narrow" w:eastAsia="Lucida Sans Unicode" w:hAnsi="Arial Narrow"/>
          <w:color w:val="000000" w:themeColor="text1"/>
          <w:sz w:val="20"/>
          <w:szCs w:val="20"/>
        </w:rPr>
        <w:t xml:space="preserve">2.2.2 </w:t>
      </w:r>
      <w:r w:rsidRPr="00053EEE">
        <w:rPr>
          <w:rStyle w:val="Ttulo3Car"/>
          <w:rFonts w:ascii="Arial Narrow" w:eastAsia="Lucida Sans Unicode" w:hAnsi="Arial Narrow"/>
          <w:color w:val="000000" w:themeColor="text1"/>
          <w:sz w:val="20"/>
          <w:szCs w:val="20"/>
        </w:rPr>
        <w:tab/>
      </w:r>
      <w:bookmarkEnd w:id="196"/>
      <w:bookmarkEnd w:id="197"/>
      <w:r w:rsidRPr="00053EEE">
        <w:rPr>
          <w:rStyle w:val="Ttulo3Car"/>
          <w:rFonts w:ascii="Arial Narrow" w:eastAsia="Lucida Sans Unicode" w:hAnsi="Arial Narrow"/>
          <w:color w:val="000000" w:themeColor="text1"/>
          <w:sz w:val="20"/>
          <w:szCs w:val="20"/>
        </w:rPr>
        <w:t>Definiciones</w:t>
      </w:r>
      <w:bookmarkEnd w:id="198"/>
      <w:r w:rsidRPr="00053EEE">
        <w:rPr>
          <w:rStyle w:val="Ttulo3Car"/>
          <w:rFonts w:ascii="Arial Narrow" w:eastAsia="Lucida Sans Unicode" w:hAnsi="Arial Narrow"/>
          <w:color w:val="000000" w:themeColor="text1"/>
          <w:sz w:val="20"/>
          <w:szCs w:val="20"/>
        </w:rPr>
        <w:t>. -</w:t>
      </w:r>
      <w:bookmarkEnd w:id="199"/>
      <w:bookmarkEnd w:id="200"/>
      <w:r w:rsidRPr="00053EEE">
        <w:rPr>
          <w:rFonts w:ascii="Arial Narrow" w:hAnsi="Arial Narrow"/>
          <w:color w:val="000000" w:themeColor="text1"/>
          <w:sz w:val="20"/>
          <w:szCs w:val="20"/>
        </w:rPr>
        <w:t xml:space="preserve"> En este procedimiento se deberá observar las siguientes definiciones y aquellas contenidas en el artículo 2 de la Resolución Externa Nro. RE-SERCOP-2016-000072 vigente, entre los que se incluyen:</w:t>
      </w:r>
    </w:p>
    <w:p w:rsidR="008D0557" w:rsidRPr="00053EEE" w:rsidRDefault="008D0557" w:rsidP="00212208">
      <w:pPr>
        <w:spacing w:after="0" w:line="240" w:lineRule="auto"/>
        <w:rPr>
          <w:rStyle w:val="Ttulo3Car"/>
          <w:rFonts w:ascii="Arial Narrow" w:eastAsia="Lucida Sans Unicode" w:hAnsi="Arial Narrow"/>
          <w:color w:val="000000" w:themeColor="text1"/>
          <w:sz w:val="20"/>
          <w:szCs w:val="20"/>
        </w:rPr>
      </w:pPr>
      <w:bookmarkStart w:id="201" w:name="_Toc8901427"/>
      <w:bookmarkStart w:id="202" w:name="_Toc11064572"/>
      <w:bookmarkStart w:id="203" w:name="_Toc79759097"/>
    </w:p>
    <w:bookmarkEnd w:id="201"/>
    <w:bookmarkEnd w:id="202"/>
    <w:bookmarkEnd w:id="203"/>
    <w:p w:rsidR="008D0557" w:rsidRPr="00053EEE" w:rsidRDefault="008D0557" w:rsidP="00212208">
      <w:pPr>
        <w:numPr>
          <w:ilvl w:val="3"/>
          <w:numId w:val="3"/>
        </w:numPr>
        <w:tabs>
          <w:tab w:val="clear" w:pos="-1"/>
        </w:tabs>
        <w:spacing w:after="0" w:line="240" w:lineRule="auto"/>
        <w:ind w:left="0" w:firstLine="0"/>
        <w:rPr>
          <w:rFonts w:ascii="Arial Narrow" w:hAnsi="Arial Narrow" w:cs="Times New Roman"/>
          <w:b/>
          <w:color w:val="000000" w:themeColor="text1"/>
          <w:sz w:val="20"/>
          <w:szCs w:val="20"/>
        </w:rPr>
      </w:pPr>
      <w:r w:rsidRPr="00053EEE">
        <w:rPr>
          <w:rFonts w:ascii="Arial Narrow" w:hAnsi="Arial Narrow"/>
          <w:b/>
          <w:color w:val="000000" w:themeColor="text1"/>
          <w:sz w:val="20"/>
          <w:szCs w:val="20"/>
        </w:rPr>
        <w:t xml:space="preserve">Cobertura </w:t>
      </w:r>
      <w:r w:rsidR="000B5820" w:rsidRPr="00053EEE">
        <w:rPr>
          <w:rFonts w:ascii="Arial Narrow" w:hAnsi="Arial Narrow"/>
          <w:b/>
          <w:color w:val="000000" w:themeColor="text1"/>
          <w:sz w:val="20"/>
          <w:szCs w:val="20"/>
        </w:rPr>
        <w:t>geográfica. -</w:t>
      </w:r>
      <w:r w:rsidRPr="00053EEE">
        <w:rPr>
          <w:rFonts w:ascii="Arial Narrow" w:hAnsi="Arial Narrow"/>
          <w:b/>
          <w:color w:val="000000" w:themeColor="text1"/>
          <w:sz w:val="20"/>
          <w:szCs w:val="20"/>
        </w:rPr>
        <w:t xml:space="preserve"> </w:t>
      </w:r>
      <w:r w:rsidRPr="00053EEE">
        <w:rPr>
          <w:rFonts w:ascii="Arial Narrow" w:hAnsi="Arial Narrow"/>
          <w:color w:val="000000" w:themeColor="text1"/>
          <w:sz w:val="20"/>
          <w:szCs w:val="20"/>
        </w:rPr>
        <w:t>Los proveedores definirán la o las localidades en las cuales podrán realizar la provisión de los bienes ofertados, a fin de que ésta sea considerada durante la generación de órdenes de compra por parte de las entidades contratantes.</w:t>
      </w:r>
    </w:p>
    <w:p w:rsidR="008D0557" w:rsidRPr="00053EEE" w:rsidRDefault="008D0557" w:rsidP="00212208">
      <w:pPr>
        <w:spacing w:after="0" w:line="240" w:lineRule="auto"/>
        <w:rPr>
          <w:rFonts w:ascii="Arial Narrow" w:hAnsi="Arial Narrow"/>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b/>
          <w:color w:val="000000" w:themeColor="text1"/>
          <w:sz w:val="20"/>
          <w:szCs w:val="20"/>
        </w:rPr>
      </w:pPr>
      <w:r w:rsidRPr="00053EEE">
        <w:rPr>
          <w:rFonts w:ascii="Arial Narrow" w:hAnsi="Arial Narrow"/>
          <w:b/>
          <w:color w:val="000000" w:themeColor="text1"/>
          <w:sz w:val="20"/>
          <w:szCs w:val="20"/>
        </w:rPr>
        <w:t>Condiciones comerciales. -</w:t>
      </w:r>
      <w:r w:rsidRPr="00053EEE">
        <w:rPr>
          <w:rFonts w:ascii="Arial Narrow" w:hAnsi="Arial Narrow"/>
          <w:color w:val="000000" w:themeColor="text1"/>
          <w:sz w:val="20"/>
          <w:szCs w:val="20"/>
        </w:rPr>
        <w:t xml:space="preserve"> Son los parámetros que el SERCOP determine para cada procedimiento de selección de proveedores para la suscripción de Convenios Marco, cuyo cumplimiento será considerado en la etapa de calificación de ofertas, tales como plazo o tiempo de entrega respecto a la cantidad demanda, garantías técnicas, stock mensual del bien, cobertura geográfica y los demás que se establezcan en el pliego de cada procedimiento.</w:t>
      </w:r>
    </w:p>
    <w:p w:rsidR="008D0557" w:rsidRPr="00053EEE" w:rsidRDefault="008D0557" w:rsidP="00212208">
      <w:pPr>
        <w:spacing w:after="0" w:line="240" w:lineRule="auto"/>
        <w:rPr>
          <w:rFonts w:ascii="Arial Narrow" w:hAnsi="Arial Narrow"/>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color w:val="000000" w:themeColor="text1"/>
          <w:sz w:val="20"/>
          <w:szCs w:val="20"/>
        </w:rPr>
      </w:pPr>
      <w:r w:rsidRPr="00053EEE">
        <w:rPr>
          <w:rFonts w:ascii="Arial Narrow" w:hAnsi="Arial Narrow"/>
          <w:b/>
          <w:color w:val="000000" w:themeColor="text1"/>
          <w:sz w:val="20"/>
          <w:szCs w:val="20"/>
        </w:rPr>
        <w:t>Convenio Marco. -</w:t>
      </w:r>
      <w:r w:rsidRPr="00053EEE">
        <w:rPr>
          <w:rFonts w:ascii="Arial Narrow" w:hAnsi="Arial Narrow"/>
          <w:color w:val="000000" w:themeColor="text1"/>
          <w:sz w:val="20"/>
          <w:szCs w:val="20"/>
        </w:rPr>
        <w:t xml:space="preserve"> Es la modalidad con la cual el Servicio Nacional de Contratación Pública selecciona los proveedores cuyos bienes y </w:t>
      </w:r>
      <w:r w:rsidRPr="00053EEE">
        <w:rPr>
          <w:rFonts w:ascii="Arial Narrow" w:hAnsi="Arial Narrow" w:cs="Times New Roman"/>
          <w:color w:val="000000" w:themeColor="text1"/>
          <w:sz w:val="20"/>
          <w:szCs w:val="20"/>
        </w:rPr>
        <w:t>servicios</w:t>
      </w:r>
      <w:r w:rsidRPr="00053EEE">
        <w:rPr>
          <w:rFonts w:ascii="Arial Narrow" w:hAnsi="Arial Narrow"/>
          <w:color w:val="000000" w:themeColor="text1"/>
          <w:sz w:val="20"/>
          <w:szCs w:val="20"/>
        </w:rPr>
        <w:t xml:space="preserve"> serán ofertados en el catálogo electrónico a fin de ser adquiridos o contratados por las Entidades Contratantes en la forma, plazo y demás condiciones establecidas en dicho Convenio.</w:t>
      </w:r>
    </w:p>
    <w:p w:rsidR="008D0557" w:rsidRPr="00053EEE" w:rsidRDefault="008D0557" w:rsidP="00212208">
      <w:pPr>
        <w:pStyle w:val="Prrafodelista"/>
        <w:rPr>
          <w:rFonts w:ascii="Arial Narrow" w:hAnsi="Arial Narrow"/>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b/>
          <w:color w:val="000000" w:themeColor="text1"/>
          <w:sz w:val="20"/>
          <w:szCs w:val="20"/>
        </w:rPr>
      </w:pPr>
      <w:r w:rsidRPr="00053EEE">
        <w:rPr>
          <w:rFonts w:ascii="Arial Narrow" w:hAnsi="Arial Narrow"/>
          <w:b/>
          <w:color w:val="000000" w:themeColor="text1"/>
          <w:sz w:val="20"/>
          <w:szCs w:val="20"/>
        </w:rPr>
        <w:t xml:space="preserve">Ficha Técnica. - </w:t>
      </w:r>
      <w:r w:rsidRPr="00053EEE">
        <w:rPr>
          <w:rFonts w:ascii="Arial Narrow" w:hAnsi="Arial Narrow"/>
          <w:color w:val="000000" w:themeColor="text1"/>
          <w:sz w:val="20"/>
          <w:szCs w:val="20"/>
        </w:rPr>
        <w:t>Descripción genérica de las características físicas, materiales, propiedades distintivas o especificaciones técnicas de un bien o servicio normalizado que se encuentra publicado en el catálogo electrónico.</w:t>
      </w:r>
    </w:p>
    <w:p w:rsidR="008D0557" w:rsidRPr="00053EEE" w:rsidRDefault="008D0557" w:rsidP="00212208">
      <w:pPr>
        <w:spacing w:after="0" w:line="240" w:lineRule="auto"/>
        <w:rPr>
          <w:rFonts w:ascii="Arial Narrow" w:hAnsi="Arial Narrow" w:cs="Times New Roman"/>
          <w:b/>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cs="Times New Roman"/>
          <w:b/>
          <w:color w:val="000000" w:themeColor="text1"/>
          <w:sz w:val="20"/>
          <w:szCs w:val="20"/>
        </w:rPr>
      </w:pPr>
      <w:r w:rsidRPr="00053EEE">
        <w:rPr>
          <w:rFonts w:ascii="Arial Narrow" w:hAnsi="Arial Narrow"/>
          <w:b/>
          <w:color w:val="000000" w:themeColor="text1"/>
          <w:sz w:val="20"/>
          <w:szCs w:val="20"/>
        </w:rPr>
        <w:t>Ficha del Producto. -</w:t>
      </w:r>
      <w:r w:rsidRPr="00053EEE">
        <w:rPr>
          <w:rFonts w:ascii="Arial Narrow" w:hAnsi="Arial Narrow"/>
          <w:color w:val="000000" w:themeColor="text1"/>
          <w:sz w:val="20"/>
          <w:szCs w:val="20"/>
        </w:rPr>
        <w:t xml:space="preserve"> La que contiene las especificaciones técnicas del bien o condiciones del bien ofertado y que, a más de cumplir con lo exigido en la ficha técnica, deberá contener la marca o características de identificación de los bienes o servicios que se obliga a entregar el proveedor, en caso de haberlas</w:t>
      </w:r>
      <w:bookmarkStart w:id="204" w:name="__RefHeading__205_619021360"/>
      <w:bookmarkStart w:id="205" w:name="_Toc425329044"/>
      <w:bookmarkEnd w:id="204"/>
      <w:bookmarkEnd w:id="205"/>
      <w:r w:rsidRPr="00053EEE">
        <w:rPr>
          <w:rFonts w:ascii="Arial Narrow" w:hAnsi="Arial Narrow"/>
          <w:color w:val="000000" w:themeColor="text1"/>
          <w:sz w:val="20"/>
          <w:szCs w:val="20"/>
        </w:rPr>
        <w:t>.</w:t>
      </w:r>
    </w:p>
    <w:p w:rsidR="008D0557" w:rsidRPr="00053EEE" w:rsidRDefault="008D0557" w:rsidP="00212208">
      <w:pPr>
        <w:pStyle w:val="Prrafodelista"/>
        <w:rPr>
          <w:rFonts w:ascii="Arial Narrow" w:hAnsi="Arial Narrow"/>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color w:val="000000" w:themeColor="text1"/>
          <w:sz w:val="20"/>
          <w:szCs w:val="20"/>
          <w:lang w:val="es-MX"/>
        </w:rPr>
      </w:pPr>
      <w:r w:rsidRPr="00053EEE">
        <w:rPr>
          <w:rFonts w:ascii="Arial Narrow" w:hAnsi="Arial Narrow"/>
          <w:b/>
          <w:color w:val="000000" w:themeColor="text1"/>
          <w:sz w:val="20"/>
          <w:szCs w:val="20"/>
        </w:rPr>
        <w:t xml:space="preserve">Oferta. - </w:t>
      </w:r>
      <w:r w:rsidRPr="00053EEE">
        <w:rPr>
          <w:rFonts w:ascii="Arial Narrow" w:hAnsi="Arial Narrow"/>
          <w:color w:val="000000" w:themeColor="text1"/>
          <w:sz w:val="20"/>
          <w:szCs w:val="20"/>
          <w:lang w:val="es-MX"/>
        </w:rPr>
        <w:t xml:space="preserve">Es la documentación presentada por un oferente al Servicio Nacional de Contratación Pública, para su participación en los procedimientos de selección para la suscripción de Convenios Marco. La misma contendrá las especificaciones técnicas y condiciones comerciales conforme </w:t>
      </w:r>
      <w:r w:rsidR="00166581" w:rsidRPr="00053EEE">
        <w:rPr>
          <w:rFonts w:ascii="Arial Narrow" w:hAnsi="Arial Narrow"/>
          <w:color w:val="000000" w:themeColor="text1"/>
          <w:sz w:val="20"/>
          <w:szCs w:val="20"/>
          <w:lang w:val="es-MX"/>
        </w:rPr>
        <w:t>e</w:t>
      </w:r>
      <w:r w:rsidRPr="00053EEE">
        <w:rPr>
          <w:rFonts w:ascii="Arial Narrow" w:hAnsi="Arial Narrow"/>
          <w:color w:val="000000" w:themeColor="text1"/>
          <w:sz w:val="20"/>
          <w:szCs w:val="20"/>
          <w:lang w:val="es-MX"/>
        </w:rPr>
        <w:t>l formulario y otros requisitos previstos en el pliego del procedimiento de selección, la misma que deberá ser completa, consistente, exacta y no simulada.</w:t>
      </w:r>
    </w:p>
    <w:p w:rsidR="008D0557" w:rsidRPr="00053EEE" w:rsidRDefault="008D0557" w:rsidP="00212208">
      <w:pPr>
        <w:pStyle w:val="Prrafodelista"/>
        <w:rPr>
          <w:rFonts w:ascii="Arial Narrow" w:hAnsi="Arial Narrow"/>
          <w:color w:val="000000" w:themeColor="text1"/>
          <w:sz w:val="20"/>
          <w:szCs w:val="20"/>
          <w:lang w:val="es-MX"/>
        </w:rPr>
      </w:pPr>
    </w:p>
    <w:p w:rsidR="008D0557" w:rsidRPr="00053EEE" w:rsidRDefault="008D0557" w:rsidP="00212208">
      <w:pPr>
        <w:numPr>
          <w:ilvl w:val="3"/>
          <w:numId w:val="3"/>
        </w:numPr>
        <w:spacing w:after="0" w:line="240" w:lineRule="auto"/>
        <w:ind w:left="0" w:firstLine="0"/>
        <w:rPr>
          <w:rFonts w:ascii="Arial Narrow" w:hAnsi="Arial Narrow"/>
          <w:color w:val="000000" w:themeColor="text1"/>
          <w:sz w:val="20"/>
          <w:szCs w:val="20"/>
        </w:rPr>
      </w:pPr>
      <w:r w:rsidRPr="00053EEE">
        <w:rPr>
          <w:rFonts w:ascii="Arial Narrow" w:hAnsi="Arial Narrow"/>
          <w:b/>
          <w:color w:val="000000" w:themeColor="text1"/>
          <w:sz w:val="20"/>
          <w:szCs w:val="20"/>
        </w:rPr>
        <w:t xml:space="preserve">Orden de </w:t>
      </w:r>
      <w:r w:rsidR="000B5820" w:rsidRPr="00053EEE">
        <w:rPr>
          <w:rFonts w:ascii="Arial Narrow" w:hAnsi="Arial Narrow"/>
          <w:b/>
          <w:color w:val="000000" w:themeColor="text1"/>
          <w:sz w:val="20"/>
          <w:szCs w:val="20"/>
        </w:rPr>
        <w:t>Compra. -</w:t>
      </w:r>
      <w:r w:rsidRPr="00053EEE">
        <w:rPr>
          <w:rFonts w:ascii="Arial Narrow" w:hAnsi="Arial Narrow"/>
          <w:b/>
          <w:color w:val="000000" w:themeColor="text1"/>
          <w:sz w:val="20"/>
          <w:szCs w:val="20"/>
        </w:rPr>
        <w:t xml:space="preserve"> </w:t>
      </w:r>
      <w:r w:rsidRPr="00053EEE">
        <w:rPr>
          <w:rFonts w:ascii="Arial Narrow" w:hAnsi="Arial Narrow"/>
          <w:bCs/>
          <w:color w:val="000000" w:themeColor="text1"/>
          <w:sz w:val="20"/>
          <w:szCs w:val="20"/>
        </w:rPr>
        <w:t>Es el instrumento mediante el cual se formalizan las contrataciones que se realizan a través del Catálogo Electrónico General acorde la necesidad de la entidad generadora de la orden de compra, a través de la cual se incluirá el monto de la contratación, los bienes o servicios objeto de la contratación y demás condiciones previstas en el Convenio Marco y pliegos del procedimiento de selección. Una vez formalizada la orden de compra con el proveedor se constituye como un contrato administrativo autónomo que celebra la entidad contratante con el proveedor catalogado de acuerdo a las necesidades instituciones de la propia entidad, cuyas cláusulas contractuales se complementan con las determinadas en el Convenio Marco y ficha técnica.</w:t>
      </w:r>
    </w:p>
    <w:p w:rsidR="008D0557" w:rsidRPr="00053EEE" w:rsidRDefault="008D0557" w:rsidP="00212208">
      <w:pPr>
        <w:spacing w:after="0" w:line="240" w:lineRule="auto"/>
        <w:rPr>
          <w:rFonts w:ascii="Arial Narrow" w:hAnsi="Arial Narrow" w:cs="Times New Roman"/>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b/>
          <w:color w:val="000000" w:themeColor="text1"/>
          <w:sz w:val="20"/>
          <w:szCs w:val="20"/>
        </w:rPr>
      </w:pPr>
      <w:r w:rsidRPr="00053EEE">
        <w:rPr>
          <w:rFonts w:ascii="Arial Narrow" w:hAnsi="Arial Narrow"/>
          <w:b/>
          <w:color w:val="000000" w:themeColor="text1"/>
          <w:sz w:val="20"/>
          <w:szCs w:val="20"/>
        </w:rPr>
        <w:t>Presunción de cumplimiento de las condiciones mínimas de participación.</w:t>
      </w:r>
      <w:r w:rsidRPr="00053EEE">
        <w:rPr>
          <w:rFonts w:ascii="Arial Narrow" w:hAnsi="Arial Narrow"/>
          <w:color w:val="000000" w:themeColor="text1"/>
          <w:sz w:val="20"/>
          <w:szCs w:val="20"/>
        </w:rPr>
        <w:t xml:space="preserve"> - Es la presunción de hecho, que admite prueba en contrario, respecto a que el proveedor cumple con las condiciones mínimas de participación. El envío de la oferta por parte del proveedor da lugar a la presunción de hecho sobre el cumplimiento de las condiciones mínimas de participación. Así como lo contemplado en el artículo 195 de la Resolución Externa Nro. RE-SERCOP-2016-000072 vigente</w:t>
      </w:r>
    </w:p>
    <w:p w:rsidR="008D0557" w:rsidRPr="00053EEE" w:rsidRDefault="008D0557" w:rsidP="00212208">
      <w:pPr>
        <w:pStyle w:val="Prrafodelista"/>
        <w:ind w:left="0"/>
        <w:rPr>
          <w:rFonts w:ascii="Arial Narrow" w:hAnsi="Arial Narrow" w:cs="Times New Roman"/>
          <w:b/>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color w:val="000000" w:themeColor="text1"/>
          <w:sz w:val="20"/>
          <w:szCs w:val="20"/>
        </w:rPr>
      </w:pPr>
      <w:r w:rsidRPr="00053EEE">
        <w:rPr>
          <w:rFonts w:ascii="Arial Narrow" w:hAnsi="Arial Narrow"/>
          <w:b/>
          <w:color w:val="000000" w:themeColor="text1"/>
          <w:sz w:val="20"/>
          <w:szCs w:val="20"/>
        </w:rPr>
        <w:t xml:space="preserve">Precio Referencial. - </w:t>
      </w:r>
      <w:r w:rsidRPr="00053EEE">
        <w:rPr>
          <w:rFonts w:ascii="Arial Narrow" w:hAnsi="Arial Narrow"/>
          <w:color w:val="000000" w:themeColor="text1"/>
          <w:sz w:val="20"/>
          <w:szCs w:val="20"/>
          <w:lang w:val="es-MX"/>
        </w:rPr>
        <w:t>El Servicio Nacional de Contratación Pública determinará el precio referencial de cada bien o servicio para los procedimientos de selección de proveedores para la suscripción de Convenios Marco, a través de un estudio empleando la metodología desarrollada para el efecto.</w:t>
      </w:r>
    </w:p>
    <w:p w:rsidR="008D0557" w:rsidRPr="00053EEE" w:rsidRDefault="008D0557" w:rsidP="00212208">
      <w:pPr>
        <w:pStyle w:val="Prrafodelista"/>
        <w:rPr>
          <w:rFonts w:ascii="Arial Narrow" w:hAnsi="Arial Narrow"/>
          <w:color w:val="000000" w:themeColor="text1"/>
          <w:sz w:val="20"/>
          <w:szCs w:val="20"/>
        </w:rPr>
      </w:pPr>
    </w:p>
    <w:p w:rsidR="008D0557" w:rsidRPr="00053EEE" w:rsidRDefault="008D0557" w:rsidP="00212208">
      <w:pPr>
        <w:numPr>
          <w:ilvl w:val="3"/>
          <w:numId w:val="3"/>
        </w:numPr>
        <w:spacing w:after="0" w:line="240" w:lineRule="auto"/>
        <w:ind w:left="0" w:firstLine="0"/>
        <w:rPr>
          <w:rFonts w:ascii="Arial Narrow" w:hAnsi="Arial Narrow"/>
          <w:b/>
          <w:color w:val="000000" w:themeColor="text1"/>
          <w:sz w:val="20"/>
          <w:szCs w:val="20"/>
        </w:rPr>
      </w:pPr>
      <w:r w:rsidRPr="00053EEE">
        <w:rPr>
          <w:rFonts w:ascii="Arial Narrow" w:hAnsi="Arial Narrow"/>
          <w:b/>
          <w:color w:val="000000" w:themeColor="text1"/>
          <w:sz w:val="20"/>
          <w:szCs w:val="20"/>
        </w:rPr>
        <w:t xml:space="preserve">Rangos de plazo de entrega. - </w:t>
      </w:r>
      <w:r w:rsidRPr="00053EEE">
        <w:rPr>
          <w:rFonts w:ascii="Arial Narrow" w:hAnsi="Arial Narrow"/>
          <w:color w:val="000000" w:themeColor="text1"/>
          <w:sz w:val="20"/>
          <w:szCs w:val="20"/>
        </w:rPr>
        <w:t>Para cada procedimiento de selección de proveedores, el SERCOP determinará los rangos de plazo de entrega conforme a la cantidad demandada mediante órdenes de compra en catálogo electrónico.</w:t>
      </w:r>
    </w:p>
    <w:p w:rsidR="000B58E0" w:rsidRPr="00053EEE" w:rsidRDefault="000B58E0" w:rsidP="00212208">
      <w:pPr>
        <w:spacing w:after="0" w:line="240" w:lineRule="auto"/>
        <w:rPr>
          <w:rFonts w:ascii="Arial Narrow" w:hAnsi="Arial Narrow"/>
          <w:b/>
          <w:color w:val="000000" w:themeColor="text1"/>
          <w:sz w:val="20"/>
          <w:szCs w:val="20"/>
        </w:rPr>
      </w:pPr>
    </w:p>
    <w:p w:rsidR="008D0557" w:rsidRPr="00053EEE" w:rsidRDefault="008D0557" w:rsidP="00212208">
      <w:pPr>
        <w:pStyle w:val="Prrafodelista"/>
        <w:ind w:left="0"/>
        <w:rPr>
          <w:rFonts w:ascii="Arial Narrow" w:hAnsi="Arial Narrow"/>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06" w:name="_Toc8901429"/>
      <w:bookmarkStart w:id="207" w:name="_Toc11064574"/>
      <w:bookmarkStart w:id="208" w:name="_Toc120181096"/>
      <w:r w:rsidRPr="00053EEE">
        <w:rPr>
          <w:rFonts w:ascii="Arial Narrow" w:hAnsi="Arial Narrow" w:cs="Calibri Light"/>
          <w:color w:val="000000" w:themeColor="text1"/>
          <w:sz w:val="20"/>
          <w:szCs w:val="20"/>
        </w:rPr>
        <w:t xml:space="preserve">2.3 </w:t>
      </w:r>
      <w:bookmarkStart w:id="209" w:name="_Toc417891747"/>
      <w:r w:rsidRPr="00053EEE">
        <w:rPr>
          <w:rFonts w:ascii="Arial Narrow" w:hAnsi="Arial Narrow" w:cs="Calibri Light"/>
          <w:color w:val="000000" w:themeColor="text1"/>
          <w:sz w:val="20"/>
          <w:szCs w:val="20"/>
        </w:rPr>
        <w:t>DATOS GENERALES DEL PROCEDIMIENTO</w:t>
      </w:r>
      <w:bookmarkStart w:id="210" w:name="Bookmark33"/>
      <w:bookmarkStart w:id="211" w:name="Bookmark32"/>
      <w:bookmarkStart w:id="212" w:name="Bookmark31"/>
      <w:bookmarkStart w:id="213" w:name="Bookmark30"/>
      <w:bookmarkStart w:id="214" w:name="Bookmark2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206"/>
      <w:bookmarkEnd w:id="207"/>
      <w:bookmarkEnd w:id="208"/>
      <w:bookmarkEnd w:id="209"/>
      <w:bookmarkEnd w:id="210"/>
      <w:bookmarkEnd w:id="211"/>
      <w:bookmarkEnd w:id="212"/>
      <w:bookmarkEnd w:id="213"/>
      <w:bookmarkEnd w:id="214"/>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15" w:name="__RefHeading__207_619021360"/>
      <w:bookmarkStart w:id="216" w:name="_Toc404318883"/>
      <w:bookmarkStart w:id="217" w:name="_Toc404319196"/>
      <w:bookmarkStart w:id="218" w:name="_Toc405287076"/>
      <w:bookmarkStart w:id="219" w:name="_Toc405287227"/>
      <w:bookmarkStart w:id="220" w:name="_Toc410584078"/>
      <w:bookmarkStart w:id="221" w:name="Bookmark34"/>
      <w:bookmarkStart w:id="222" w:name="_Toc525315440"/>
      <w:bookmarkStart w:id="223" w:name="_Toc531612834"/>
      <w:bookmarkStart w:id="224" w:name="_Toc8901430"/>
      <w:bookmarkStart w:id="225" w:name="_Toc11064575"/>
      <w:bookmarkStart w:id="226" w:name="_Toc120181097"/>
      <w:bookmarkStart w:id="227" w:name="__RefHeading__1375_675929516"/>
      <w:bookmarkStart w:id="228" w:name="__RefHeading__362_1883507544"/>
      <w:bookmarkStart w:id="229" w:name="__RefHeading__741_523688545"/>
      <w:bookmarkStart w:id="230" w:name="__RefHeading__618_541006784"/>
      <w:bookmarkStart w:id="231" w:name="__RefHeading__115_127968163"/>
      <w:bookmarkStart w:id="232" w:name="__RefHeading__9914_127968163"/>
      <w:bookmarkStart w:id="233" w:name="__RefHeading__696_828514749"/>
      <w:bookmarkStart w:id="234" w:name="__RefHeading__8033_828514749"/>
      <w:bookmarkEnd w:id="215"/>
      <w:r w:rsidRPr="00053EEE">
        <w:rPr>
          <w:rFonts w:ascii="Arial Narrow" w:hAnsi="Arial Narrow" w:cs="Calibri Light"/>
          <w:color w:val="000000" w:themeColor="text1"/>
          <w:sz w:val="20"/>
          <w:szCs w:val="20"/>
        </w:rPr>
        <w:t>2.</w:t>
      </w:r>
      <w:r w:rsidRPr="00053EEE">
        <w:rPr>
          <w:rFonts w:ascii="Arial Narrow" w:hAnsi="Arial Narrow" w:cs="Calibri Light"/>
          <w:color w:val="000000" w:themeColor="text1"/>
          <w:sz w:val="20"/>
          <w:szCs w:val="20"/>
          <w:lang w:val="es-MX"/>
        </w:rPr>
        <w:t>3</w:t>
      </w:r>
      <w:r w:rsidRPr="00053EEE">
        <w:rPr>
          <w:rFonts w:ascii="Arial Narrow" w:hAnsi="Arial Narrow" w:cs="Calibri Light"/>
          <w:color w:val="000000" w:themeColor="text1"/>
          <w:sz w:val="20"/>
          <w:szCs w:val="20"/>
        </w:rPr>
        <w:t xml:space="preserve">.1 </w:t>
      </w:r>
      <w:bookmarkStart w:id="235" w:name="Bookmark36"/>
      <w:bookmarkStart w:id="236" w:name="Bookmark35"/>
      <w:bookmarkEnd w:id="216"/>
      <w:bookmarkEnd w:id="217"/>
      <w:bookmarkEnd w:id="218"/>
      <w:bookmarkEnd w:id="219"/>
      <w:bookmarkEnd w:id="220"/>
      <w:bookmarkEnd w:id="221"/>
      <w:bookmarkEnd w:id="235"/>
      <w:bookmarkEnd w:id="236"/>
      <w:r w:rsidRPr="00053EEE">
        <w:rPr>
          <w:rFonts w:ascii="Arial Narrow" w:hAnsi="Arial Narrow" w:cs="Calibri Light"/>
          <w:color w:val="000000" w:themeColor="text1"/>
          <w:sz w:val="20"/>
          <w:szCs w:val="20"/>
        </w:rPr>
        <w:t>DATOS GENERALES</w:t>
      </w:r>
      <w:bookmarkEnd w:id="222"/>
      <w:bookmarkEnd w:id="223"/>
      <w:bookmarkEnd w:id="224"/>
      <w:bookmarkEnd w:id="225"/>
      <w:bookmarkEnd w:id="226"/>
    </w:p>
    <w:p w:rsidR="001540C0" w:rsidRPr="00053EEE" w:rsidRDefault="001540C0" w:rsidP="00212208">
      <w:pPr>
        <w:spacing w:after="0" w:line="240" w:lineRule="auto"/>
        <w:rPr>
          <w:rFonts w:ascii="Arial Narrow" w:hAnsi="Arial Narrow" w:cs="Calibri Light"/>
          <w:color w:val="000000" w:themeColor="text1"/>
          <w:sz w:val="20"/>
          <w:szCs w:val="20"/>
        </w:rPr>
      </w:pP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Razón Social: </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Servicio Nacional de Contratación Pública</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Representante Legal: </w:t>
      </w:r>
      <w:r w:rsidRPr="00053EEE">
        <w:rPr>
          <w:rFonts w:ascii="Arial Narrow" w:hAnsi="Arial Narrow" w:cs="Calibri Light"/>
          <w:color w:val="000000" w:themeColor="text1"/>
          <w:sz w:val="20"/>
          <w:szCs w:val="20"/>
        </w:rPr>
        <w:tab/>
        <w:t>Sra. María Sara Jijón, LLM</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Dirección: </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Plataforma Gubernamental Financiera, Amazonas entre Unión Nacional de Periodistas y                                  </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r w:rsidR="00C16118" w:rsidRPr="00053EEE">
        <w:rPr>
          <w:rFonts w:ascii="Arial Narrow" w:hAnsi="Arial Narrow" w:cs="Calibri Light"/>
          <w:color w:val="000000" w:themeColor="text1"/>
          <w:sz w:val="20"/>
          <w:szCs w:val="20"/>
        </w:rPr>
        <w:t xml:space="preserve">                           </w:t>
      </w:r>
      <w:r w:rsidR="00F010FC" w:rsidRPr="00053EEE">
        <w:rPr>
          <w:rFonts w:ascii="Arial Narrow" w:hAnsi="Arial Narrow" w:cs="Calibri Light"/>
          <w:color w:val="000000" w:themeColor="text1"/>
          <w:sz w:val="20"/>
          <w:szCs w:val="20"/>
        </w:rPr>
        <w:t xml:space="preserve">    </w:t>
      </w:r>
      <w:r w:rsidR="00C16118"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Alfonso Pereira, Bloque Verde Piso 10.</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Edificio:</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Plataforma Gubernamental Financiera</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Cantón: </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Quito</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Provincia: </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Pichincha</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Teléfono:</w:t>
      </w:r>
      <w:r w:rsidRPr="00053EEE">
        <w:rPr>
          <w:rFonts w:ascii="Arial Narrow" w:hAnsi="Arial Narrow" w:cs="Calibri Light"/>
          <w:b/>
          <w:color w:val="000000" w:themeColor="text1"/>
          <w:sz w:val="20"/>
          <w:szCs w:val="20"/>
        </w:rPr>
        <w:t xml:space="preserve"> </w:t>
      </w:r>
      <w:r w:rsidRPr="00053EEE">
        <w:rPr>
          <w:rFonts w:ascii="Arial Narrow" w:hAnsi="Arial Narrow" w:cs="Calibri Light"/>
          <w:b/>
          <w:color w:val="000000" w:themeColor="text1"/>
          <w:sz w:val="20"/>
          <w:szCs w:val="20"/>
        </w:rPr>
        <w:tab/>
      </w:r>
      <w:r w:rsidRPr="00053EEE">
        <w:rPr>
          <w:rFonts w:ascii="Arial Narrow" w:hAnsi="Arial Narrow" w:cs="Calibri Light"/>
          <w:b/>
          <w:color w:val="000000" w:themeColor="text1"/>
          <w:sz w:val="20"/>
          <w:szCs w:val="20"/>
        </w:rPr>
        <w:tab/>
      </w:r>
      <w:r w:rsidRPr="00053EEE">
        <w:rPr>
          <w:rFonts w:ascii="Arial Narrow" w:hAnsi="Arial Narrow" w:cs="Calibri Light"/>
          <w:color w:val="000000" w:themeColor="text1"/>
          <w:sz w:val="20"/>
          <w:szCs w:val="20"/>
        </w:rPr>
        <w:t>022-440-050</w:t>
      </w:r>
    </w:p>
    <w:p w:rsidR="00860C99" w:rsidRPr="00053EEE" w:rsidRDefault="00860C9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Correo:</w:t>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hyperlink r:id="rId21" w:history="1">
        <w:r w:rsidRPr="00053EEE">
          <w:rPr>
            <w:rStyle w:val="Hipervnculo"/>
            <w:rFonts w:ascii="Arial Narrow" w:hAnsi="Arial Narrow" w:cs="Calibri Light"/>
            <w:color w:val="000000" w:themeColor="text1"/>
            <w:sz w:val="20"/>
            <w:szCs w:val="20"/>
          </w:rPr>
          <w:t>ofertascatalogo@sercop.gob.ec</w:t>
        </w:r>
      </w:hyperlink>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37" w:name="_Toc410584079"/>
      <w:bookmarkStart w:id="238" w:name="_Toc525315441"/>
      <w:bookmarkStart w:id="239" w:name="_Toc531612835"/>
      <w:bookmarkStart w:id="240" w:name="_Toc8901431"/>
      <w:bookmarkStart w:id="241" w:name="_Toc11064576"/>
      <w:bookmarkStart w:id="242" w:name="_Toc120181098"/>
      <w:r w:rsidRPr="00053EEE">
        <w:rPr>
          <w:rFonts w:ascii="Arial Narrow" w:hAnsi="Arial Narrow" w:cs="Calibri Light"/>
          <w:color w:val="000000" w:themeColor="text1"/>
          <w:sz w:val="20"/>
          <w:szCs w:val="20"/>
        </w:rPr>
        <w:t>2.3.2 CRONOGRAMA DEL PROCEDIMIENTO</w:t>
      </w:r>
      <w:bookmarkEnd w:id="237"/>
      <w:r w:rsidRPr="00053EEE">
        <w:rPr>
          <w:rFonts w:ascii="Arial Narrow" w:hAnsi="Arial Narrow" w:cs="Calibri Light"/>
          <w:color w:val="000000" w:themeColor="text1"/>
          <w:sz w:val="20"/>
          <w:szCs w:val="20"/>
        </w:rPr>
        <w:t>:</w:t>
      </w:r>
      <w:bookmarkEnd w:id="238"/>
      <w:bookmarkEnd w:id="239"/>
      <w:bookmarkEnd w:id="240"/>
      <w:bookmarkEnd w:id="241"/>
      <w:bookmarkEnd w:id="242"/>
    </w:p>
    <w:p w:rsidR="0039126E" w:rsidRPr="00053EEE" w:rsidRDefault="0039126E" w:rsidP="00212208">
      <w:pPr>
        <w:pStyle w:val="Textoindependiente"/>
        <w:rPr>
          <w:rFonts w:ascii="Arial Narrow" w:hAnsi="Arial Narrow"/>
          <w:color w:val="000000" w:themeColor="text1"/>
        </w:rPr>
      </w:pP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1180"/>
        <w:gridCol w:w="1140"/>
      </w:tblGrid>
      <w:tr w:rsidR="00F977F7" w:rsidRPr="00053EEE" w:rsidTr="008526F4">
        <w:trPr>
          <w:trHeight w:val="340"/>
          <w:jc w:val="center"/>
        </w:trPr>
        <w:tc>
          <w:tcPr>
            <w:tcW w:w="5074"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CONCEPTO</w:t>
            </w:r>
          </w:p>
        </w:tc>
        <w:tc>
          <w:tcPr>
            <w:tcW w:w="1180"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DÍA</w:t>
            </w:r>
          </w:p>
        </w:tc>
        <w:tc>
          <w:tcPr>
            <w:tcW w:w="1140"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HORA</w:t>
            </w:r>
          </w:p>
        </w:tc>
      </w:tr>
      <w:tr w:rsidR="00F977F7" w:rsidRPr="00053EEE" w:rsidTr="008526F4">
        <w:trPr>
          <w:trHeight w:val="162"/>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de publicación</w:t>
            </w:r>
          </w:p>
        </w:tc>
        <w:tc>
          <w:tcPr>
            <w:tcW w:w="1180" w:type="dxa"/>
            <w:shd w:val="clear" w:color="auto" w:fill="auto"/>
            <w:noWrap/>
            <w:vAlign w:val="center"/>
          </w:tcPr>
          <w:p w:rsidR="00F977F7" w:rsidRPr="00053EEE" w:rsidRDefault="00F977F7" w:rsidP="00212208">
            <w:pPr>
              <w:widowControl/>
              <w:suppressAutoHyphens w:val="0"/>
              <w:spacing w:after="0" w:line="240" w:lineRule="auto"/>
              <w:jc w:val="center"/>
              <w:rPr>
                <w:rFonts w:ascii="Arial Narrow" w:eastAsia="Times New Roman" w:hAnsi="Arial Narrow" w:cs="Calibri"/>
                <w:color w:val="000000" w:themeColor="text1"/>
                <w:kern w:val="0"/>
                <w:sz w:val="18"/>
                <w:szCs w:val="18"/>
                <w:lang w:val="es-EC" w:eastAsia="es-EC"/>
              </w:rPr>
            </w:pPr>
            <w:r w:rsidRPr="00053EEE">
              <w:rPr>
                <w:rFonts w:ascii="Arial Narrow" w:hAnsi="Arial Narrow" w:cs="Calibri"/>
                <w:color w:val="000000" w:themeColor="text1"/>
                <w:sz w:val="18"/>
                <w:szCs w:val="18"/>
              </w:rPr>
              <w:t>15/12/2022</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preguntas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16/12/2022</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respuestas y aclaraciones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22/12/2022</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solicitud de registro de bienes y características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27/12/2022</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creación de bienes y características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06/01/2023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entrega de Ofertas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16/01/2023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de apertura de ofertas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16/01/2023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16:00:00</w:t>
            </w:r>
          </w:p>
        </w:tc>
      </w:tr>
      <w:tr w:rsidR="00F977F7" w:rsidRPr="00053EEE" w:rsidTr="008526F4">
        <w:trPr>
          <w:trHeight w:val="64"/>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xml:space="preserve">Fecha límite de revisión de Ofertas </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24/01/2023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xml:space="preserve">Fecha límite de calificación </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31/01/2023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estimada de adjudicación</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06/02/2023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límite de entrega de documentos sobre las condiciones mínimas exigidas, a los oferentes adjudicatarios</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13/02/2023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lastRenderedPageBreak/>
              <w:t>Fecha estimada de suscripción y registro de Convenio Marco</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17/02/2023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jc w:val="center"/>
        </w:trPr>
        <w:tc>
          <w:tcPr>
            <w:tcW w:w="5074" w:type="dxa"/>
            <w:shd w:val="clear" w:color="auto" w:fill="auto"/>
            <w:vAlign w:val="center"/>
          </w:tcPr>
          <w:p w:rsidR="00F977F7" w:rsidRPr="00053EEE" w:rsidRDefault="00F977F7" w:rsidP="00212208">
            <w:pPr>
              <w:widowControl/>
              <w:suppressAutoHyphens w:val="0"/>
              <w:spacing w:after="0" w:line="240" w:lineRule="auto"/>
              <w:jc w:val="left"/>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Fecha estimada de catalogación</w:t>
            </w:r>
          </w:p>
        </w:tc>
        <w:tc>
          <w:tcPr>
            <w:tcW w:w="118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22/02/2023</w:t>
            </w:r>
          </w:p>
        </w:tc>
        <w:tc>
          <w:tcPr>
            <w:tcW w:w="1140"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bl>
    <w:p w:rsidR="00053E66" w:rsidRPr="00053EEE" w:rsidRDefault="00053E66" w:rsidP="00212208">
      <w:pPr>
        <w:pStyle w:val="Prrafodelista"/>
        <w:spacing w:line="240" w:lineRule="auto"/>
        <w:ind w:left="0"/>
        <w:rPr>
          <w:rFonts w:ascii="Arial Narrow" w:hAnsi="Arial Narrow" w:cs="Calibri Light"/>
          <w:color w:val="000000" w:themeColor="text1"/>
          <w:kern w:val="1"/>
          <w:sz w:val="20"/>
          <w:szCs w:val="20"/>
        </w:rPr>
      </w:pPr>
    </w:p>
    <w:p w:rsidR="001540C0" w:rsidRPr="00053EEE" w:rsidRDefault="001540C0" w:rsidP="00212208">
      <w:pPr>
        <w:pStyle w:val="Prrafodelista"/>
        <w:spacing w:line="240" w:lineRule="auto"/>
        <w:ind w:left="0"/>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 xml:space="preserve">El término para la convalidación de errores será de </w:t>
      </w:r>
      <w:r w:rsidR="00F977F7" w:rsidRPr="00053EEE">
        <w:rPr>
          <w:rFonts w:ascii="Arial Narrow" w:hAnsi="Arial Narrow" w:cs="Calibri Light"/>
          <w:color w:val="000000" w:themeColor="text1"/>
          <w:kern w:val="1"/>
          <w:sz w:val="20"/>
          <w:szCs w:val="20"/>
        </w:rPr>
        <w:t>dos</w:t>
      </w:r>
      <w:r w:rsidR="00C25F64" w:rsidRPr="00053EEE">
        <w:rPr>
          <w:rFonts w:ascii="Arial Narrow" w:hAnsi="Arial Narrow" w:cs="Calibri Light"/>
          <w:color w:val="000000" w:themeColor="text1"/>
          <w:kern w:val="1"/>
          <w:sz w:val="20"/>
          <w:szCs w:val="20"/>
        </w:rPr>
        <w:t xml:space="preserve"> (</w:t>
      </w:r>
      <w:r w:rsidR="00F977F7" w:rsidRPr="00053EEE">
        <w:rPr>
          <w:rFonts w:ascii="Arial Narrow" w:hAnsi="Arial Narrow" w:cs="Calibri Light"/>
          <w:color w:val="000000" w:themeColor="text1"/>
          <w:kern w:val="1"/>
          <w:sz w:val="20"/>
          <w:szCs w:val="20"/>
        </w:rPr>
        <w:t>2</w:t>
      </w:r>
      <w:r w:rsidR="00C25F64" w:rsidRPr="00053EEE">
        <w:rPr>
          <w:rFonts w:ascii="Arial Narrow" w:hAnsi="Arial Narrow" w:cs="Calibri Light"/>
          <w:color w:val="000000" w:themeColor="text1"/>
          <w:kern w:val="1"/>
          <w:sz w:val="20"/>
          <w:szCs w:val="20"/>
        </w:rPr>
        <w:t>) días</w:t>
      </w:r>
      <w:r w:rsidRPr="00053EEE">
        <w:rPr>
          <w:rFonts w:ascii="Arial Narrow" w:hAnsi="Arial Narrow" w:cs="Calibri Light"/>
          <w:color w:val="000000" w:themeColor="text1"/>
          <w:kern w:val="1"/>
          <w:sz w:val="20"/>
          <w:szCs w:val="20"/>
        </w:rPr>
        <w:t xml:space="preserve">. Si el SERCOP, al analizar las ofertas presentadas, determina la existencia de uno o más errores de forma, reprogramará el cronograma del procedimiento en función del término concedido a los oferentes para que convaliden los errores de forma notificados. La entrega de convalidación de errores se realizará a través del sistema. </w:t>
      </w:r>
    </w:p>
    <w:p w:rsidR="001540C0" w:rsidRPr="00053EEE" w:rsidRDefault="001540C0" w:rsidP="00212208">
      <w:pPr>
        <w:pStyle w:val="Prrafodelista"/>
        <w:spacing w:line="240" w:lineRule="auto"/>
        <w:ind w:left="0"/>
        <w:rPr>
          <w:rFonts w:ascii="Arial Narrow" w:hAnsi="Arial Narrow" w:cs="Calibri Light"/>
          <w:color w:val="000000" w:themeColor="text1"/>
          <w:kern w:val="1"/>
          <w:sz w:val="20"/>
          <w:szCs w:val="20"/>
        </w:rPr>
      </w:pPr>
    </w:p>
    <w:p w:rsidR="001540C0" w:rsidRPr="00053EEE" w:rsidRDefault="001540C0" w:rsidP="00212208">
      <w:pPr>
        <w:pStyle w:val="Prrafodelista"/>
        <w:spacing w:line="240" w:lineRule="auto"/>
        <w:ind w:left="0"/>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El cronograma a considerar en el caso de presentarse convalidaciones de errores será el siguiente:</w:t>
      </w:r>
    </w:p>
    <w:p w:rsidR="00435FDD" w:rsidRPr="00053EEE" w:rsidRDefault="00435FDD" w:rsidP="00212208">
      <w:pPr>
        <w:pStyle w:val="Prrafodelista"/>
        <w:spacing w:line="240" w:lineRule="auto"/>
        <w:ind w:left="0"/>
        <w:rPr>
          <w:rFonts w:ascii="Arial Narrow" w:hAnsi="Arial Narrow" w:cs="Calibri Light"/>
          <w:color w:val="000000" w:themeColor="text1"/>
          <w:kern w:val="1"/>
          <w:sz w:val="20"/>
          <w:szCs w:val="20"/>
        </w:rPr>
      </w:pPr>
    </w:p>
    <w:tbl>
      <w:tblPr>
        <w:tblW w:w="751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1276"/>
        <w:gridCol w:w="1134"/>
      </w:tblGrid>
      <w:tr w:rsidR="00F977F7" w:rsidRPr="00053EEE" w:rsidTr="008526F4">
        <w:trPr>
          <w:trHeight w:val="340"/>
        </w:trPr>
        <w:tc>
          <w:tcPr>
            <w:tcW w:w="5103"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CONCEPTO</w:t>
            </w:r>
          </w:p>
        </w:tc>
        <w:tc>
          <w:tcPr>
            <w:tcW w:w="1276"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DÍA</w:t>
            </w:r>
          </w:p>
        </w:tc>
        <w:tc>
          <w:tcPr>
            <w:tcW w:w="1134" w:type="dxa"/>
            <w:shd w:val="clear" w:color="auto" w:fill="C6D9F1"/>
            <w:vAlign w:val="center"/>
            <w:hideMark/>
          </w:tcPr>
          <w:p w:rsidR="00F977F7" w:rsidRPr="00053EEE" w:rsidRDefault="00F977F7" w:rsidP="00212208">
            <w:pPr>
              <w:widowControl/>
              <w:suppressAutoHyphens w:val="0"/>
              <w:spacing w:after="0" w:line="240" w:lineRule="auto"/>
              <w:jc w:val="center"/>
              <w:rPr>
                <w:rFonts w:ascii="Arial Narrow" w:eastAsia="Times New Roman" w:hAnsi="Arial Narrow" w:cs="Calibri"/>
                <w:b/>
                <w:bCs/>
                <w:color w:val="000000" w:themeColor="text1"/>
                <w:kern w:val="0"/>
                <w:sz w:val="18"/>
                <w:szCs w:val="18"/>
                <w:lang w:val="es-EC" w:eastAsia="es-EC"/>
              </w:rPr>
            </w:pPr>
            <w:r w:rsidRPr="00053EEE">
              <w:rPr>
                <w:rFonts w:ascii="Arial Narrow" w:eastAsia="Times New Roman" w:hAnsi="Arial Narrow" w:cs="Calibri"/>
                <w:b/>
                <w:bCs/>
                <w:color w:val="000000" w:themeColor="text1"/>
                <w:kern w:val="0"/>
                <w:sz w:val="18"/>
                <w:szCs w:val="18"/>
                <w:lang w:val="es-EC" w:eastAsia="es-EC"/>
              </w:rPr>
              <w:t>HORA</w:t>
            </w:r>
          </w:p>
        </w:tc>
      </w:tr>
      <w:tr w:rsidR="00F977F7" w:rsidRPr="00053EEE" w:rsidTr="008526F4">
        <w:trPr>
          <w:trHeight w:val="286"/>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límite para solicitar convalidación de errores</w:t>
            </w:r>
          </w:p>
        </w:tc>
        <w:tc>
          <w:tcPr>
            <w:tcW w:w="1276" w:type="dxa"/>
            <w:shd w:val="clear" w:color="000000" w:fill="FFFFFF"/>
            <w:vAlign w:val="center"/>
          </w:tcPr>
          <w:p w:rsidR="00F977F7" w:rsidRPr="00053EEE" w:rsidRDefault="00F977F7" w:rsidP="00212208">
            <w:pPr>
              <w:widowControl/>
              <w:suppressAutoHyphens w:val="0"/>
              <w:spacing w:after="0" w:line="240" w:lineRule="auto"/>
              <w:jc w:val="center"/>
              <w:rPr>
                <w:rFonts w:ascii="Arial Narrow" w:eastAsia="Times New Roman" w:hAnsi="Arial Narrow" w:cs="Calibri"/>
                <w:color w:val="000000" w:themeColor="text1"/>
                <w:kern w:val="0"/>
                <w:sz w:val="18"/>
                <w:szCs w:val="18"/>
                <w:lang w:val="es-EC" w:eastAsia="es-EC"/>
              </w:rPr>
            </w:pPr>
            <w:r w:rsidRPr="00053EEE">
              <w:rPr>
                <w:rFonts w:ascii="Arial Narrow" w:hAnsi="Arial Narrow" w:cs="Calibri"/>
                <w:color w:val="000000" w:themeColor="text1"/>
                <w:sz w:val="18"/>
                <w:szCs w:val="18"/>
              </w:rPr>
              <w:t>18/01/2023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límite para convalidación de errores</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23/01/2023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257"/>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 xml:space="preserve">Fecha límite de revisión de Ofertas </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27/01/2023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 xml:space="preserve">Fecha límite de calificación </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01/02/2023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adjudicación</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07/02/2023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19"/>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para la presentación de la documentación de cumplimiento de condiciones de participación de los oferentes adjudicados</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14/02/2023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340"/>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suscripción y registro de Convenio Marco</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17/02/2023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r w:rsidR="00F977F7" w:rsidRPr="00053EEE" w:rsidTr="008526F4">
        <w:trPr>
          <w:trHeight w:val="152"/>
        </w:trPr>
        <w:tc>
          <w:tcPr>
            <w:tcW w:w="5103" w:type="dxa"/>
            <w:shd w:val="clear" w:color="000000" w:fill="FFFFFF"/>
            <w:vAlign w:val="center"/>
          </w:tcPr>
          <w:p w:rsidR="00F977F7" w:rsidRPr="00053EEE" w:rsidRDefault="00F977F7" w:rsidP="00212208">
            <w:pPr>
              <w:widowControl/>
              <w:suppressAutoHyphens w:val="0"/>
              <w:spacing w:after="0" w:line="240" w:lineRule="auto"/>
              <w:rPr>
                <w:rFonts w:ascii="Arial Narrow" w:eastAsia="Times New Roman" w:hAnsi="Arial Narrow" w:cs="Calibri"/>
                <w:color w:val="000000" w:themeColor="text1"/>
                <w:kern w:val="0"/>
                <w:sz w:val="18"/>
                <w:szCs w:val="18"/>
                <w:lang w:val="es-EC" w:eastAsia="es-EC"/>
              </w:rPr>
            </w:pPr>
            <w:r w:rsidRPr="00053EEE">
              <w:rPr>
                <w:rFonts w:ascii="Arial Narrow" w:eastAsia="Times New Roman" w:hAnsi="Arial Narrow" w:cs="Calibri"/>
                <w:color w:val="000000" w:themeColor="text1"/>
                <w:kern w:val="0"/>
                <w:sz w:val="18"/>
                <w:szCs w:val="18"/>
                <w:lang w:val="es-EC" w:eastAsia="es-EC"/>
              </w:rPr>
              <w:t>Fecha estimada de catalogación</w:t>
            </w:r>
          </w:p>
        </w:tc>
        <w:tc>
          <w:tcPr>
            <w:tcW w:w="1276" w:type="dxa"/>
            <w:shd w:val="clear" w:color="auto" w:fill="auto"/>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22/02/2023</w:t>
            </w:r>
          </w:p>
        </w:tc>
        <w:tc>
          <w:tcPr>
            <w:tcW w:w="1134" w:type="dxa"/>
            <w:shd w:val="clear" w:color="auto" w:fill="auto"/>
            <w:noWrap/>
            <w:vAlign w:val="center"/>
          </w:tcPr>
          <w:p w:rsidR="00F977F7" w:rsidRPr="00053EEE" w:rsidRDefault="00F977F7" w:rsidP="00212208">
            <w:pPr>
              <w:jc w:val="center"/>
              <w:rPr>
                <w:rFonts w:ascii="Arial Narrow" w:hAnsi="Arial Narrow" w:cs="Calibri"/>
                <w:color w:val="000000" w:themeColor="text1"/>
                <w:sz w:val="18"/>
                <w:szCs w:val="18"/>
              </w:rPr>
            </w:pPr>
            <w:r w:rsidRPr="00053EEE">
              <w:rPr>
                <w:rFonts w:ascii="Arial Narrow" w:hAnsi="Arial Narrow" w:cs="Calibri"/>
                <w:color w:val="000000" w:themeColor="text1"/>
                <w:sz w:val="18"/>
                <w:szCs w:val="18"/>
              </w:rPr>
              <w:t>14:00:00</w:t>
            </w:r>
          </w:p>
        </w:tc>
      </w:tr>
    </w:tbl>
    <w:p w:rsidR="00053E66" w:rsidRPr="00053EEE" w:rsidRDefault="00053E66" w:rsidP="00212208">
      <w:pPr>
        <w:pStyle w:val="Prrafodelista"/>
        <w:spacing w:line="240" w:lineRule="auto"/>
        <w:ind w:left="0"/>
        <w:rPr>
          <w:rFonts w:ascii="Arial Narrow" w:hAnsi="Arial Narrow" w:cs="Calibri Light"/>
          <w:color w:val="000000" w:themeColor="text1"/>
          <w:kern w:val="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43" w:name="__RefHeading__217_619021360"/>
      <w:bookmarkStart w:id="244" w:name="_Toc425329045"/>
      <w:bookmarkStart w:id="245" w:name="_Toc419270060"/>
      <w:bookmarkStart w:id="246" w:name="_Toc416284176"/>
      <w:bookmarkStart w:id="247" w:name="_Toc404318884"/>
      <w:bookmarkStart w:id="248" w:name="_Toc404319197"/>
      <w:bookmarkStart w:id="249" w:name="_Toc405287077"/>
      <w:bookmarkStart w:id="250" w:name="_Toc405287228"/>
      <w:bookmarkStart w:id="251" w:name="_Toc410584080"/>
      <w:bookmarkStart w:id="252" w:name="_Toc418578378"/>
      <w:bookmarkStart w:id="253" w:name="_Toc419997963"/>
      <w:bookmarkStart w:id="254" w:name="_Toc429498806"/>
      <w:bookmarkStart w:id="255" w:name="_Toc414978889"/>
      <w:bookmarkStart w:id="256" w:name="_Toc429405563"/>
      <w:bookmarkStart w:id="257" w:name="_Toc430155024"/>
      <w:bookmarkStart w:id="258" w:name="_Toc430706663"/>
      <w:bookmarkStart w:id="259" w:name="_Toc427678332"/>
      <w:bookmarkStart w:id="260" w:name="_Toc427593160"/>
      <w:bookmarkStart w:id="261" w:name="_Toc525315442"/>
      <w:bookmarkStart w:id="262" w:name="_Toc531612836"/>
      <w:bookmarkStart w:id="263" w:name="_Toc8901432"/>
      <w:bookmarkStart w:id="264" w:name="_Toc11064577"/>
      <w:bookmarkStart w:id="265" w:name="_Toc120181099"/>
      <w:bookmarkStart w:id="266" w:name="__RefHeading__620_541006784"/>
      <w:bookmarkStart w:id="267" w:name="__RefHeading__9916_127968163"/>
      <w:bookmarkStart w:id="268" w:name="__RefHeading__117_127968163"/>
      <w:bookmarkStart w:id="269" w:name="__RefHeading__743_523688545"/>
      <w:bookmarkStart w:id="270" w:name="__RefHeading__364_1883507544"/>
      <w:bookmarkStart w:id="271" w:name="__RefHeading__1377_675929516"/>
      <w:bookmarkStart w:id="272" w:name="__RefHeading__8035_828514749"/>
      <w:bookmarkStart w:id="273" w:name="__RefHeading__698_828514749"/>
      <w:bookmarkEnd w:id="243"/>
      <w:bookmarkEnd w:id="244"/>
      <w:r w:rsidRPr="00053EEE">
        <w:rPr>
          <w:rFonts w:ascii="Arial Narrow" w:hAnsi="Arial Narrow" w:cs="Calibri Light"/>
          <w:color w:val="000000" w:themeColor="text1"/>
          <w:sz w:val="20"/>
          <w:szCs w:val="20"/>
        </w:rPr>
        <w:t xml:space="preserve">2.4 </w:t>
      </w:r>
      <w:bookmarkStart w:id="274" w:name="_Toc417891748"/>
      <w:r w:rsidRPr="00053EEE">
        <w:rPr>
          <w:rFonts w:ascii="Arial Narrow" w:hAnsi="Arial Narrow" w:cs="Calibri Light"/>
          <w:color w:val="000000" w:themeColor="text1"/>
          <w:sz w:val="20"/>
          <w:szCs w:val="20"/>
        </w:rPr>
        <w:t>COMISIÓN TÉCNICA</w:t>
      </w:r>
      <w:bookmarkStart w:id="275" w:name="Bookmark41"/>
      <w:bookmarkStart w:id="276" w:name="Bookmark40"/>
      <w:bookmarkStart w:id="277" w:name="Bookmark39"/>
      <w:bookmarkStart w:id="278" w:name="Bookmark38"/>
      <w:bookmarkStart w:id="279" w:name="Bookmark3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74"/>
      <w:bookmarkEnd w:id="275"/>
      <w:bookmarkEnd w:id="276"/>
      <w:bookmarkEnd w:id="277"/>
      <w:bookmarkEnd w:id="278"/>
      <w:bookmarkEnd w:id="279"/>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presente procedimiento de selección de proveedores para la suscripción de Convenios Marco presupone la conformación obligatoria de una Comisión Técnica, integrada de acuerdo con el artículo </w:t>
      </w:r>
      <w:r w:rsidRPr="00053EEE">
        <w:rPr>
          <w:rFonts w:ascii="Arial Narrow" w:hAnsi="Arial Narrow" w:cs="Calibri Light"/>
          <w:color w:val="000000" w:themeColor="text1"/>
          <w:spacing w:val="-2"/>
          <w:sz w:val="20"/>
          <w:szCs w:val="20"/>
        </w:rPr>
        <w:t>180</w:t>
      </w:r>
      <w:r w:rsidRPr="00053EEE">
        <w:rPr>
          <w:rFonts w:ascii="Arial Narrow" w:hAnsi="Arial Narrow" w:cs="Calibri Light"/>
          <w:color w:val="000000" w:themeColor="text1"/>
          <w:sz w:val="20"/>
          <w:szCs w:val="20"/>
        </w:rPr>
        <w:t xml:space="preserve"> de la Resolución Externa </w:t>
      </w:r>
      <w:r w:rsidRPr="00053EEE">
        <w:rPr>
          <w:rFonts w:ascii="Arial Narrow" w:hAnsi="Arial Narrow" w:cs="Calibri Light"/>
          <w:color w:val="000000" w:themeColor="text1"/>
          <w:spacing w:val="-2"/>
          <w:sz w:val="20"/>
          <w:szCs w:val="20"/>
        </w:rPr>
        <w:t>Nro.</w:t>
      </w:r>
      <w:r w:rsidRPr="00053EEE">
        <w:rPr>
          <w:rFonts w:ascii="Arial Narrow" w:hAnsi="Arial Narrow" w:cs="Calibri Light"/>
          <w:color w:val="000000" w:themeColor="text1"/>
          <w:sz w:val="20"/>
          <w:szCs w:val="20"/>
        </w:rPr>
        <w:t xml:space="preserve"> RE-SERCOP-</w:t>
      </w:r>
      <w:r w:rsidRPr="00053EEE">
        <w:rPr>
          <w:rFonts w:ascii="Arial Narrow" w:hAnsi="Arial Narrow" w:cs="Calibri Light"/>
          <w:color w:val="000000" w:themeColor="text1"/>
          <w:spacing w:val="-2"/>
          <w:sz w:val="20"/>
          <w:szCs w:val="20"/>
        </w:rPr>
        <w:t xml:space="preserve">2016-000072, </w:t>
      </w:r>
      <w:r w:rsidRPr="00053EEE">
        <w:rPr>
          <w:rFonts w:ascii="Arial Narrow" w:hAnsi="Arial Narrow" w:cs="Calibri Light"/>
          <w:color w:val="000000" w:themeColor="text1"/>
          <w:sz w:val="20"/>
          <w:szCs w:val="20"/>
        </w:rPr>
        <w:t xml:space="preserve">la cual tiene los deberes y atribuciones que en dicha resolución se establecen, siendo la encargada de llevar a cabo el procedimiento.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80" w:name="__RefHeading__219_619021360"/>
      <w:bookmarkStart w:id="281" w:name="Bookmark42"/>
      <w:bookmarkStart w:id="282" w:name="_Toc419270061"/>
      <w:bookmarkStart w:id="283" w:name="_Toc416284177"/>
      <w:bookmarkStart w:id="284" w:name="_Toc404318885"/>
      <w:bookmarkStart w:id="285" w:name="_Toc404319198"/>
      <w:bookmarkStart w:id="286" w:name="_Toc405287078"/>
      <w:bookmarkStart w:id="287" w:name="_Toc405287229"/>
      <w:bookmarkStart w:id="288" w:name="_Toc410584081"/>
      <w:bookmarkStart w:id="289" w:name="_Toc418578379"/>
      <w:bookmarkStart w:id="290" w:name="_Toc429498807"/>
      <w:bookmarkStart w:id="291" w:name="_Toc414978890"/>
      <w:bookmarkStart w:id="292" w:name="_Toc429405564"/>
      <w:bookmarkStart w:id="293" w:name="_Toc430155025"/>
      <w:bookmarkStart w:id="294" w:name="_Toc430706664"/>
      <w:bookmarkStart w:id="295" w:name="_Toc427678333"/>
      <w:bookmarkStart w:id="296" w:name="_Toc427593161"/>
      <w:bookmarkStart w:id="297" w:name="_Toc525315443"/>
      <w:bookmarkStart w:id="298" w:name="_Toc531612837"/>
      <w:bookmarkStart w:id="299" w:name="_Toc8901433"/>
      <w:bookmarkStart w:id="300" w:name="_Toc11064578"/>
      <w:bookmarkStart w:id="301" w:name="_Toc120181100"/>
      <w:bookmarkStart w:id="302" w:name="__RefHeading__119_127968163"/>
      <w:bookmarkStart w:id="303" w:name="__RefHeading__9918_127968163"/>
      <w:bookmarkStart w:id="304" w:name="__RefHeading__700_828514749"/>
      <w:bookmarkStart w:id="305" w:name="__RefHeading__622_541006784"/>
      <w:bookmarkStart w:id="306" w:name="__RefHeading__745_523688545"/>
      <w:bookmarkStart w:id="307" w:name="__RefHeading__366_1883507544"/>
      <w:bookmarkStart w:id="308" w:name="__RefHeading__8037_828514749"/>
      <w:bookmarkStart w:id="309" w:name="__RefHeading__1379_675929516"/>
      <w:bookmarkEnd w:id="280"/>
      <w:r w:rsidRPr="00053EEE">
        <w:rPr>
          <w:rFonts w:ascii="Arial Narrow" w:hAnsi="Arial Narrow" w:cs="Calibri Light"/>
          <w:color w:val="000000" w:themeColor="text1"/>
          <w:sz w:val="20"/>
          <w:szCs w:val="20"/>
        </w:rPr>
        <w:t xml:space="preserve">2.5 </w:t>
      </w:r>
      <w:bookmarkStart w:id="310" w:name="_Toc417891749"/>
      <w:bookmarkEnd w:id="281"/>
      <w:r w:rsidRPr="00053EEE">
        <w:rPr>
          <w:rFonts w:ascii="Arial Narrow" w:hAnsi="Arial Narrow" w:cs="Calibri Light"/>
          <w:color w:val="000000" w:themeColor="text1"/>
          <w:sz w:val="20"/>
          <w:szCs w:val="20"/>
        </w:rPr>
        <w:t>PARTICIPANTES</w:t>
      </w:r>
      <w:bookmarkStart w:id="311" w:name="Bookmark47"/>
      <w:bookmarkStart w:id="312" w:name="Bookmark46"/>
      <w:bookmarkStart w:id="313" w:name="Bookmark45"/>
      <w:bookmarkStart w:id="314" w:name="Bookmark44"/>
      <w:bookmarkStart w:id="315" w:name="Bookmark43"/>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0"/>
      <w:bookmarkEnd w:id="311"/>
      <w:bookmarkEnd w:id="312"/>
      <w:bookmarkEnd w:id="313"/>
      <w:bookmarkEnd w:id="314"/>
      <w:bookmarkEnd w:id="315"/>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convocatoria está abierta para las personas naturales o jurídicas, nacionales o extranjeras, consorcios o asociaciones, o compromisos de asociación o consorcios que sean </w:t>
      </w:r>
      <w:r w:rsidR="00C50069" w:rsidRPr="00053EEE">
        <w:rPr>
          <w:rFonts w:ascii="Arial Narrow" w:hAnsi="Arial Narrow" w:cs="Calibri Light"/>
          <w:color w:val="000000" w:themeColor="text1"/>
          <w:sz w:val="20"/>
          <w:szCs w:val="20"/>
        </w:rPr>
        <w:t xml:space="preserve">proveedores </w:t>
      </w:r>
      <w:r w:rsidR="008870B1" w:rsidRPr="00053EEE">
        <w:rPr>
          <w:rFonts w:ascii="Arial Narrow" w:hAnsi="Arial Narrow" w:cs="Calibri Light"/>
          <w:color w:val="000000" w:themeColor="text1"/>
          <w:sz w:val="20"/>
          <w:szCs w:val="20"/>
        </w:rPr>
        <w:t xml:space="preserve">para el proceso de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xml:space="preserve">, con domicilio fiscal en el Ecuador, inscritos y habilitados en el Registro Único de Proveedores – RUP; legalmente capaces para contratar, que tengan interés en participar en este procedimiento. </w:t>
      </w:r>
      <w:r w:rsidR="00D60D8D" w:rsidRPr="00053EEE">
        <w:rPr>
          <w:rFonts w:ascii="Arial Narrow" w:hAnsi="Arial Narrow" w:cs="Calibri Light"/>
          <w:color w:val="000000" w:themeColor="text1"/>
          <w:sz w:val="20"/>
          <w:szCs w:val="20"/>
          <w:lang w:val="es-MX"/>
        </w:rPr>
        <w:t>Para los oferentes de los países que formen parte de los</w:t>
      </w:r>
      <w:r w:rsidR="000F0E03" w:rsidRPr="00053EEE">
        <w:rPr>
          <w:rFonts w:ascii="Arial Narrow" w:hAnsi="Arial Narrow" w:cs="Calibri Light"/>
          <w:color w:val="000000" w:themeColor="text1"/>
          <w:sz w:val="20"/>
          <w:szCs w:val="20"/>
          <w:lang w:val="es-MX"/>
        </w:rPr>
        <w:t xml:space="preserve"> a</w:t>
      </w:r>
      <w:r w:rsidR="00D60D8D" w:rsidRPr="00053EEE">
        <w:rPr>
          <w:rFonts w:ascii="Arial Narrow" w:hAnsi="Arial Narrow" w:cs="Calibri Light"/>
          <w:color w:val="000000" w:themeColor="text1"/>
          <w:sz w:val="20"/>
          <w:szCs w:val="20"/>
          <w:lang w:val="es-MX"/>
        </w:rPr>
        <w:t>cuerdos</w:t>
      </w:r>
      <w:r w:rsidR="000F0E03" w:rsidRPr="00053EEE">
        <w:rPr>
          <w:rFonts w:ascii="Arial Narrow" w:hAnsi="Arial Narrow" w:cs="Calibri Light"/>
          <w:color w:val="000000" w:themeColor="text1"/>
          <w:sz w:val="20"/>
          <w:szCs w:val="20"/>
          <w:lang w:val="es-MX"/>
        </w:rPr>
        <w:t xml:space="preserve"> c</w:t>
      </w:r>
      <w:r w:rsidR="00D60D8D" w:rsidRPr="00053EEE">
        <w:rPr>
          <w:rFonts w:ascii="Arial Narrow" w:hAnsi="Arial Narrow" w:cs="Calibri Light"/>
          <w:color w:val="000000" w:themeColor="text1"/>
          <w:sz w:val="20"/>
          <w:szCs w:val="20"/>
          <w:lang w:val="es-MX"/>
        </w:rPr>
        <w:t xml:space="preserve">omerciales entre: la Unión Europea y sus </w:t>
      </w:r>
      <w:r w:rsidR="00D60D8D" w:rsidRPr="00053EEE">
        <w:rPr>
          <w:rFonts w:ascii="Arial Narrow" w:hAnsi="Arial Narrow" w:cs="Calibri Light"/>
          <w:color w:val="000000" w:themeColor="text1"/>
          <w:sz w:val="20"/>
          <w:szCs w:val="20"/>
        </w:rPr>
        <w:t>Estados Miembros; Reino Unido;  EFTA</w:t>
      </w:r>
      <w:r w:rsidR="00F83187" w:rsidRPr="00053EEE">
        <w:rPr>
          <w:rFonts w:ascii="Arial Narrow" w:hAnsi="Arial Narrow" w:cs="Calibri Light"/>
          <w:color w:val="000000" w:themeColor="text1"/>
          <w:sz w:val="20"/>
          <w:szCs w:val="20"/>
        </w:rPr>
        <w:t xml:space="preserve"> y Chile </w:t>
      </w:r>
      <w:r w:rsidRPr="00053EEE">
        <w:rPr>
          <w:rFonts w:ascii="Arial Narrow" w:hAnsi="Arial Narrow" w:cs="Calibri Light"/>
          <w:color w:val="000000" w:themeColor="text1"/>
          <w:sz w:val="20"/>
          <w:szCs w:val="20"/>
        </w:rPr>
        <w:t>deberán estar registrados y habilitados en el RUP mediante el procedimiento simplificado por vía electrónica, y de ser adjudicado deberán domiciliarse en el Ecuador.</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convocatoria está dirigida a personas que cumplan con las condiciones mínimas de participación determinadas en el pliego, por lo que el envío de la oferta se presumirá como la manifestación del proveedor de que de resultar adjudicado presentará en el término de cinco </w:t>
      </w:r>
      <w:r w:rsidRPr="00053EEE">
        <w:rPr>
          <w:rFonts w:ascii="Arial Narrow" w:hAnsi="Arial Narrow" w:cs="Calibri Light"/>
          <w:b/>
          <w:color w:val="000000" w:themeColor="text1"/>
          <w:sz w:val="20"/>
          <w:szCs w:val="20"/>
        </w:rPr>
        <w:t>(5) días</w:t>
      </w:r>
      <w:r w:rsidRPr="00053EEE">
        <w:rPr>
          <w:rFonts w:ascii="Arial Narrow" w:hAnsi="Arial Narrow" w:cs="Calibri Light"/>
          <w:color w:val="000000" w:themeColor="text1"/>
          <w:sz w:val="20"/>
          <w:szCs w:val="20"/>
        </w:rPr>
        <w:t xml:space="preserve"> la documentación prevista demostrativa del cumplimiento de las condiciones mínimas de participación; y que, en caso de que los proveedores adjudicatarios no presenten o que habiendo presentado los mismos, estos sean incompletos, presenten inconsistencias, simulación o inexactitudes, los proveedores no podrán volver a enviar su oferta  para la catalogación en ningún producto perteneciente a la categoría respectiva mientras dure la vigencia de la misma en el Catálogo Electrónico General.</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Cuando exista un compromiso de asociación o consorcio se observará lo previsto en la normativa legal vigente. Es así que, </w:t>
      </w:r>
      <w:r w:rsidRPr="00053EEE">
        <w:rPr>
          <w:rFonts w:ascii="Arial Narrow" w:hAnsi="Arial Narrow" w:cs="Calibri Light"/>
          <w:color w:val="000000" w:themeColor="text1"/>
          <w:sz w:val="20"/>
          <w:szCs w:val="20"/>
        </w:rPr>
        <w:lastRenderedPageBreak/>
        <w:t xml:space="preserve">para la participación en cualquier procedimiento de selección de proveedores, </w:t>
      </w:r>
      <w:r w:rsidRPr="00053EEE">
        <w:rPr>
          <w:rFonts w:ascii="Arial Narrow" w:hAnsi="Arial Narrow" w:cs="Calibri Light"/>
          <w:b/>
          <w:color w:val="000000" w:themeColor="text1"/>
          <w:sz w:val="20"/>
          <w:szCs w:val="20"/>
        </w:rPr>
        <w:t>todos los miembros de la asociación deberán cumplir con las condiciones de la convocatoria (Personas naturales o jurídicas, nacionales o extranjeras) y registrados y habilitados en el RUP al tiempo de presentar la oferta</w:t>
      </w:r>
      <w:r w:rsidRPr="00053EEE">
        <w:rPr>
          <w:rFonts w:ascii="Arial Narrow" w:hAnsi="Arial Narrow" w:cs="Calibri Light"/>
          <w:color w:val="000000" w:themeColor="text1"/>
          <w:sz w:val="20"/>
          <w:szCs w:val="20"/>
        </w:rPr>
        <w:t>, y se designará un procurador común de entre ellos, sin poder ser un tercero que no forme parte, que actuará a nombre de los comprometidos, conforme lo establecido en el artículo 99 de la LOSNCP. En caso de resultar adjudicatario, los promitentes asociados o consorciados en forma previa a la suscripción del Convenio Marco, deberán constituirse en asociación o consorcio e inscribirse en el RUP, dentro del término previsto para la firma del mismo; caso contrario, los proveedores no podrán volver a enviar su oferta para la catalogación en ningún producto perteneciente a la categoría respectiva mientras dure la vigencia de la misma en el Catálogo Electrónico General</w:t>
      </w:r>
      <w:bookmarkStart w:id="316" w:name="_Toc414978891"/>
      <w:r w:rsidRPr="00053EEE">
        <w:rPr>
          <w:rFonts w:ascii="Arial Narrow" w:hAnsi="Arial Narrow" w:cs="Calibri Light"/>
          <w:color w:val="000000" w:themeColor="text1"/>
          <w:sz w:val="20"/>
          <w:szCs w:val="20"/>
        </w:rPr>
        <w:t>.</w:t>
      </w:r>
    </w:p>
    <w:p w:rsidR="001D124A" w:rsidRPr="00053EEE" w:rsidRDefault="001D124A"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317" w:name="__RefHeading__221_619021360"/>
      <w:bookmarkStart w:id="318" w:name="_Toc425329047"/>
      <w:bookmarkStart w:id="319" w:name="_Toc419270062"/>
      <w:bookmarkStart w:id="320" w:name="_Toc416284178"/>
      <w:bookmarkStart w:id="321" w:name="_Toc404318886"/>
      <w:bookmarkStart w:id="322" w:name="_Toc404319199"/>
      <w:bookmarkStart w:id="323" w:name="_Toc405287079"/>
      <w:bookmarkStart w:id="324" w:name="_Toc405287230"/>
      <w:bookmarkStart w:id="325" w:name="_Toc410584082"/>
      <w:bookmarkStart w:id="326" w:name="_Toc418578380"/>
      <w:bookmarkStart w:id="327" w:name="_Toc419997965"/>
      <w:bookmarkStart w:id="328" w:name="_Toc429498808"/>
      <w:bookmarkStart w:id="329" w:name="_Toc429405565"/>
      <w:bookmarkStart w:id="330" w:name="_Toc430155026"/>
      <w:bookmarkStart w:id="331" w:name="_Toc430706665"/>
      <w:bookmarkStart w:id="332" w:name="_Toc427678334"/>
      <w:bookmarkStart w:id="333" w:name="_Toc427593162"/>
      <w:bookmarkStart w:id="334" w:name="_Toc525315444"/>
      <w:bookmarkStart w:id="335" w:name="_Toc531612838"/>
      <w:bookmarkStart w:id="336" w:name="_Toc8901434"/>
      <w:bookmarkStart w:id="337" w:name="_Toc11064579"/>
      <w:bookmarkStart w:id="338" w:name="_Toc120181101"/>
      <w:bookmarkStart w:id="339" w:name="__RefHeading__1381_675929516"/>
      <w:bookmarkStart w:id="340" w:name="__RefHeading__121_127968163"/>
      <w:bookmarkStart w:id="341" w:name="__RefHeading__747_523688545"/>
      <w:bookmarkStart w:id="342" w:name="__RefHeading__9920_127968163"/>
      <w:bookmarkStart w:id="343" w:name="__RefHeading__624_541006784"/>
      <w:bookmarkStart w:id="344" w:name="__RefHeading__702_828514749"/>
      <w:bookmarkStart w:id="345" w:name="__RefHeading__368_1883507544"/>
      <w:bookmarkStart w:id="346" w:name="__RefHeading__8039_828514749"/>
      <w:bookmarkEnd w:id="317"/>
      <w:bookmarkEnd w:id="318"/>
      <w:r w:rsidRPr="00053EEE">
        <w:rPr>
          <w:rFonts w:ascii="Arial Narrow" w:hAnsi="Arial Narrow" w:cs="Calibri Light"/>
          <w:color w:val="000000" w:themeColor="text1"/>
          <w:sz w:val="20"/>
          <w:szCs w:val="20"/>
        </w:rPr>
        <w:t xml:space="preserve">2.6 </w:t>
      </w:r>
      <w:bookmarkStart w:id="347" w:name="_Toc417891750"/>
      <w:r w:rsidRPr="00053EEE">
        <w:rPr>
          <w:rFonts w:ascii="Arial Narrow" w:hAnsi="Arial Narrow" w:cs="Calibri Light"/>
          <w:color w:val="000000" w:themeColor="text1"/>
          <w:sz w:val="20"/>
          <w:szCs w:val="20"/>
        </w:rPr>
        <w:t>REGISTRO Y RECATEGORIZACIÓN</w:t>
      </w:r>
      <w:bookmarkStart w:id="348" w:name="Bookmark52"/>
      <w:bookmarkStart w:id="349" w:name="Bookmark51"/>
      <w:bookmarkStart w:id="350" w:name="Bookmark50"/>
      <w:bookmarkStart w:id="351" w:name="Bookmark49"/>
      <w:bookmarkStart w:id="352" w:name="Bookmark48"/>
      <w:bookmarkEnd w:id="316"/>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47"/>
      <w:bookmarkEnd w:id="348"/>
      <w:bookmarkEnd w:id="349"/>
      <w:bookmarkEnd w:id="350"/>
      <w:bookmarkEnd w:id="351"/>
      <w:bookmarkEnd w:id="352"/>
    </w:p>
    <w:p w:rsidR="001540C0" w:rsidRPr="00053EEE" w:rsidRDefault="001540C0" w:rsidP="00212208">
      <w:pPr>
        <w:spacing w:before="240"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que, a la fecha de la convocatoria, estando habilitado en el Registro Único de Proveedores -RUP- y que tenga las condiciones legales para participar en él, se encuentre registrado en categoría distinta a las correspondientes al objeto del procedimiento de contratación, podrá </w:t>
      </w:r>
      <w:proofErr w:type="spellStart"/>
      <w:r w:rsidRPr="00053EEE">
        <w:rPr>
          <w:rFonts w:ascii="Arial Narrow" w:hAnsi="Arial Narrow" w:cs="Calibri Light"/>
          <w:color w:val="000000" w:themeColor="text1"/>
          <w:sz w:val="20"/>
          <w:szCs w:val="20"/>
        </w:rPr>
        <w:t>recategorizarse</w:t>
      </w:r>
      <w:proofErr w:type="spellEnd"/>
      <w:r w:rsidRPr="00053EEE">
        <w:rPr>
          <w:rFonts w:ascii="Arial Narrow" w:hAnsi="Arial Narrow" w:cs="Calibri Light"/>
          <w:color w:val="000000" w:themeColor="text1"/>
          <w:sz w:val="20"/>
          <w:szCs w:val="20"/>
        </w:rPr>
        <w:t xml:space="preserve"> en la actividad respectiva, para lo cual deberá realizar la correspondiente actualización de datos, conforme el procedimiento establecido por el SERCOP. Una vez realizada la </w:t>
      </w:r>
      <w:proofErr w:type="spellStart"/>
      <w:r w:rsidRPr="00053EEE">
        <w:rPr>
          <w:rFonts w:ascii="Arial Narrow" w:hAnsi="Arial Narrow" w:cs="Calibri Light"/>
          <w:color w:val="000000" w:themeColor="text1"/>
          <w:sz w:val="20"/>
          <w:szCs w:val="20"/>
        </w:rPr>
        <w:t>recategorización</w:t>
      </w:r>
      <w:proofErr w:type="spellEnd"/>
      <w:r w:rsidRPr="00053EEE">
        <w:rPr>
          <w:rFonts w:ascii="Arial Narrow" w:hAnsi="Arial Narrow" w:cs="Calibri Light"/>
          <w:color w:val="000000" w:themeColor="text1"/>
          <w:sz w:val="20"/>
          <w:szCs w:val="20"/>
        </w:rPr>
        <w:t>, podrá participar en el procedimiento y enviar la oferta hasta la fecha límite de entrega, según el cronograma del procedimiento.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353" w:name="__RefHeading__223_619021360"/>
      <w:bookmarkStart w:id="354" w:name="_Toc425329048"/>
      <w:bookmarkStart w:id="355" w:name="_Toc419270063"/>
      <w:bookmarkStart w:id="356" w:name="_Toc416284179"/>
      <w:bookmarkStart w:id="357" w:name="_Toc404318887"/>
      <w:bookmarkStart w:id="358" w:name="_Toc404319200"/>
      <w:bookmarkStart w:id="359" w:name="_Toc405287080"/>
      <w:bookmarkStart w:id="360" w:name="_Toc405287231"/>
      <w:bookmarkStart w:id="361" w:name="_Toc410584083"/>
      <w:bookmarkStart w:id="362" w:name="_Toc418578381"/>
      <w:bookmarkStart w:id="363" w:name="_Toc419997966"/>
      <w:bookmarkStart w:id="364" w:name="_Toc429498809"/>
      <w:bookmarkStart w:id="365" w:name="_Toc414978892"/>
      <w:bookmarkStart w:id="366" w:name="_Toc429405566"/>
      <w:bookmarkStart w:id="367" w:name="_Toc430155027"/>
      <w:bookmarkStart w:id="368" w:name="_Toc430706666"/>
      <w:bookmarkStart w:id="369" w:name="_Toc427678335"/>
      <w:bookmarkStart w:id="370" w:name="_Toc427593163"/>
      <w:bookmarkStart w:id="371" w:name="_Toc525315445"/>
      <w:bookmarkStart w:id="372" w:name="_Toc531612839"/>
      <w:bookmarkStart w:id="373" w:name="_Toc8901435"/>
      <w:bookmarkStart w:id="374" w:name="_Toc11064580"/>
      <w:bookmarkStart w:id="375" w:name="_Toc120181102"/>
      <w:bookmarkStart w:id="376" w:name="__RefHeading__704_828514749"/>
      <w:bookmarkStart w:id="377" w:name="__RefHeading__749_523688545"/>
      <w:bookmarkStart w:id="378" w:name="__RefHeading__1383_675929516"/>
      <w:bookmarkStart w:id="379" w:name="__RefHeading__626_541006784"/>
      <w:bookmarkStart w:id="380" w:name="__RefHeading__123_127968163"/>
      <w:bookmarkStart w:id="381" w:name="__RefHeading__9922_127968163"/>
      <w:bookmarkStart w:id="382" w:name="__RefHeading__8041_828514749"/>
      <w:bookmarkStart w:id="383" w:name="__RefHeading__370_1883507544"/>
      <w:bookmarkEnd w:id="353"/>
      <w:bookmarkEnd w:id="354"/>
      <w:r w:rsidRPr="00053EEE">
        <w:rPr>
          <w:rFonts w:ascii="Arial Narrow" w:hAnsi="Arial Narrow" w:cs="Calibri Light"/>
          <w:color w:val="000000" w:themeColor="text1"/>
          <w:sz w:val="20"/>
          <w:szCs w:val="20"/>
        </w:rPr>
        <w:t xml:space="preserve">2.7 </w:t>
      </w:r>
      <w:bookmarkStart w:id="384" w:name="_Toc417891751"/>
      <w:r w:rsidRPr="00053EEE">
        <w:rPr>
          <w:rFonts w:ascii="Arial Narrow" w:hAnsi="Arial Narrow" w:cs="Calibri Light"/>
          <w:color w:val="000000" w:themeColor="text1"/>
          <w:sz w:val="20"/>
          <w:szCs w:val="20"/>
        </w:rPr>
        <w:t>INHABILIDADES</w:t>
      </w:r>
      <w:bookmarkStart w:id="385" w:name="Bookmark57"/>
      <w:bookmarkStart w:id="386" w:name="Bookmark56"/>
      <w:bookmarkStart w:id="387" w:name="Bookmark55"/>
      <w:bookmarkStart w:id="388" w:name="Bookmark54"/>
      <w:bookmarkStart w:id="389" w:name="Bookmark5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84"/>
      <w:bookmarkEnd w:id="385"/>
      <w:bookmarkEnd w:id="386"/>
      <w:bookmarkEnd w:id="387"/>
      <w:bookmarkEnd w:id="388"/>
      <w:bookmarkEnd w:id="389"/>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No podrán participar en el presente procedimiento de selección, por sí o por interpuesta persona, las personas que incurran en las inhabilidades generales y especiales establecidas en el artículo 153 de la Constitución de la República del Ecuador, de acuerdo a los artículos 62 y 63 de la LOSNCP y </w:t>
      </w:r>
      <w:r w:rsidR="00130790" w:rsidRPr="00053EEE">
        <w:rPr>
          <w:rFonts w:ascii="Arial Narrow" w:hAnsi="Arial Narrow" w:cs="Calibri Light"/>
          <w:color w:val="000000" w:themeColor="text1"/>
          <w:sz w:val="20"/>
          <w:szCs w:val="20"/>
        </w:rPr>
        <w:t>25</w:t>
      </w:r>
      <w:r w:rsidR="003A6DD5" w:rsidRPr="00053EEE">
        <w:rPr>
          <w:rFonts w:ascii="Arial Narrow" w:hAnsi="Arial Narrow" w:cs="Calibri Light"/>
          <w:color w:val="000000" w:themeColor="text1"/>
          <w:sz w:val="20"/>
          <w:szCs w:val="20"/>
        </w:rPr>
        <w:t>0</w:t>
      </w:r>
      <w:r w:rsidR="00130790" w:rsidRPr="00053EEE">
        <w:rPr>
          <w:rFonts w:ascii="Arial Narrow" w:hAnsi="Arial Narrow" w:cs="Calibri Light"/>
          <w:color w:val="000000" w:themeColor="text1"/>
          <w:sz w:val="20"/>
          <w:szCs w:val="20"/>
        </w:rPr>
        <w:t xml:space="preserve"> y 252</w:t>
      </w:r>
      <w:r w:rsidR="00B6279D" w:rsidRPr="00053EEE">
        <w:rPr>
          <w:rFonts w:ascii="Arial Narrow" w:hAnsi="Arial Narrow" w:cs="Calibri Light"/>
          <w:color w:val="000000" w:themeColor="text1"/>
          <w:sz w:val="20"/>
          <w:szCs w:val="20"/>
        </w:rPr>
        <w:t xml:space="preserve"> del RGLOSNCP</w:t>
      </w:r>
      <w:r w:rsidRPr="00053EEE">
        <w:rPr>
          <w:rFonts w:ascii="Arial Narrow" w:hAnsi="Arial Narrow" w:cs="Calibri Light"/>
          <w:color w:val="000000" w:themeColor="text1"/>
          <w:sz w:val="20"/>
          <w:szCs w:val="20"/>
        </w:rPr>
        <w:t>, así como las inhabilidades descritas en el artículo 173, 174 y 175 de la Resolución Externa Nro.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390" w:name="__RefHeading__225_619021360"/>
      <w:bookmarkStart w:id="391" w:name="_Toc425329049"/>
      <w:bookmarkStart w:id="392" w:name="_Toc404318888"/>
      <w:bookmarkStart w:id="393" w:name="_Toc404319201"/>
      <w:bookmarkStart w:id="394" w:name="_Toc405287081"/>
      <w:bookmarkStart w:id="395" w:name="_Toc405287232"/>
      <w:bookmarkStart w:id="396" w:name="_Toc410584084"/>
      <w:bookmarkStart w:id="397" w:name="_Toc418578382"/>
      <w:bookmarkStart w:id="398" w:name="_Toc419270064"/>
      <w:bookmarkStart w:id="399" w:name="_Toc416284180"/>
      <w:bookmarkStart w:id="400" w:name="_Toc419997967"/>
      <w:bookmarkStart w:id="401" w:name="_Toc429498810"/>
      <w:bookmarkStart w:id="402" w:name="_Toc414978893"/>
      <w:bookmarkStart w:id="403" w:name="_Toc429405567"/>
      <w:bookmarkStart w:id="404" w:name="_Toc430155028"/>
      <w:bookmarkStart w:id="405" w:name="_Toc430706667"/>
      <w:bookmarkStart w:id="406" w:name="_Toc427678336"/>
      <w:bookmarkStart w:id="407" w:name="_Toc427593164"/>
      <w:bookmarkStart w:id="408" w:name="_Toc525315446"/>
      <w:bookmarkStart w:id="409" w:name="_Toc531612840"/>
      <w:bookmarkStart w:id="410" w:name="_Toc8901436"/>
      <w:bookmarkStart w:id="411" w:name="_Toc11064581"/>
      <w:bookmarkStart w:id="412" w:name="_Toc120181103"/>
      <w:bookmarkStart w:id="413" w:name="__RefHeading__1385_675929516"/>
      <w:bookmarkStart w:id="414" w:name="__RefHeading__628_541006784"/>
      <w:bookmarkStart w:id="415" w:name="__RefHeading__9924_127968163"/>
      <w:bookmarkStart w:id="416" w:name="__RefHeading__125_127968163"/>
      <w:bookmarkStart w:id="417" w:name="__RefHeading__372_1883507544"/>
      <w:bookmarkStart w:id="418" w:name="__RefHeading__751_523688545"/>
      <w:bookmarkStart w:id="419" w:name="__RefHeading__706_828514749"/>
      <w:bookmarkStart w:id="420" w:name="__RefHeading__8043_828514749"/>
      <w:bookmarkEnd w:id="390"/>
      <w:bookmarkEnd w:id="391"/>
      <w:r w:rsidRPr="00053EEE">
        <w:rPr>
          <w:rFonts w:ascii="Arial Narrow" w:hAnsi="Arial Narrow" w:cs="Calibri Light"/>
          <w:color w:val="000000" w:themeColor="text1"/>
          <w:sz w:val="20"/>
          <w:szCs w:val="20"/>
        </w:rPr>
        <w:t xml:space="preserve">2.8 </w:t>
      </w:r>
      <w:bookmarkStart w:id="421" w:name="_Toc417891752"/>
      <w:r w:rsidRPr="00053EEE">
        <w:rPr>
          <w:rFonts w:ascii="Arial Narrow" w:hAnsi="Arial Narrow" w:cs="Calibri Light"/>
          <w:color w:val="000000" w:themeColor="text1"/>
          <w:sz w:val="20"/>
          <w:szCs w:val="20"/>
        </w:rPr>
        <w:t xml:space="preserve">MODIFICACIÓN </w:t>
      </w:r>
      <w:bookmarkStart w:id="422" w:name="Bookmark59"/>
      <w:bookmarkStart w:id="423" w:name="Bookmark58"/>
      <w:bookmarkStart w:id="424" w:name="Bookmark60"/>
      <w:bookmarkEnd w:id="392"/>
      <w:bookmarkEnd w:id="393"/>
      <w:bookmarkEnd w:id="394"/>
      <w:bookmarkEnd w:id="395"/>
      <w:bookmarkEnd w:id="396"/>
      <w:bookmarkEnd w:id="397"/>
      <w:bookmarkEnd w:id="422"/>
      <w:bookmarkEnd w:id="423"/>
      <w:r w:rsidRPr="00053EEE">
        <w:rPr>
          <w:rFonts w:ascii="Arial Narrow" w:hAnsi="Arial Narrow" w:cs="Calibri Light"/>
          <w:color w:val="000000" w:themeColor="text1"/>
          <w:sz w:val="20"/>
          <w:szCs w:val="20"/>
        </w:rPr>
        <w:t>DEL PLIEGO</w:t>
      </w:r>
      <w:bookmarkStart w:id="425" w:name="Bookmark62"/>
      <w:bookmarkStart w:id="426" w:name="Bookmark61"/>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21"/>
      <w:bookmarkEnd w:id="424"/>
      <w:bookmarkEnd w:id="425"/>
      <w:bookmarkEnd w:id="426"/>
    </w:p>
    <w:p w:rsidR="001540C0" w:rsidRPr="00053EEE" w:rsidRDefault="001540C0" w:rsidP="00212208">
      <w:pPr>
        <w:spacing w:before="240"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Durante el procedimiento de selección de proveedores, el SERCOP podrá emitir aclaraciones o modificaciones del pliego, por propia iniciativa o a pedido de los participantes, siempre que éstas no alteren el objeto del procedimiento, modificaciones que deberán ser publicadas en el Portal Institucional, hasta el término máximo de responder preguntas o realizar aclaraciones.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Asimismo, la máxima autoridad del SERCOP o su delegado, podrá cambiar el cronograma con la motivación respectiva; el cambio será publicado en el Portal Institucional y podrá realizarse hasta la fecha límite de la etapa de respuestas y aclaraciones.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427" w:name="_Toc404318889"/>
      <w:bookmarkStart w:id="428" w:name="_Toc404319202"/>
      <w:bookmarkStart w:id="429" w:name="_Toc405287082"/>
      <w:bookmarkStart w:id="430" w:name="_Toc405287233"/>
      <w:bookmarkStart w:id="431" w:name="_Toc525315447"/>
      <w:bookmarkStart w:id="432" w:name="_Toc531612841"/>
      <w:bookmarkStart w:id="433" w:name="_Toc8901437"/>
      <w:bookmarkStart w:id="434" w:name="_Toc11064582"/>
      <w:bookmarkStart w:id="435" w:name="_Toc120181104"/>
      <w:bookmarkStart w:id="436" w:name="_Toc419270065"/>
      <w:bookmarkStart w:id="437" w:name="_Toc416284181"/>
      <w:bookmarkStart w:id="438" w:name="_Toc410584085"/>
      <w:bookmarkStart w:id="439" w:name="_Toc418578383"/>
      <w:bookmarkStart w:id="440" w:name="_Toc419997968"/>
      <w:bookmarkStart w:id="441" w:name="_Toc429498811"/>
      <w:bookmarkStart w:id="442" w:name="_Toc414978894"/>
      <w:bookmarkStart w:id="443" w:name="_Toc429405568"/>
      <w:bookmarkStart w:id="444" w:name="_Toc430155029"/>
      <w:bookmarkStart w:id="445" w:name="_Toc430706668"/>
      <w:bookmarkStart w:id="446" w:name="_Toc427678337"/>
      <w:bookmarkStart w:id="447" w:name="_Toc427593165"/>
      <w:bookmarkStart w:id="448" w:name="__RefHeading__374_1883507544"/>
      <w:bookmarkStart w:id="449" w:name="__RefHeading__9926_127968163"/>
      <w:bookmarkStart w:id="450" w:name="__RefHeading__630_541006784"/>
      <w:bookmarkStart w:id="451" w:name="__RefHeading__127_127968163"/>
      <w:bookmarkStart w:id="452" w:name="__RefHeading__708_828514749"/>
      <w:bookmarkStart w:id="453" w:name="__RefHeading__753_523688545"/>
      <w:bookmarkStart w:id="454" w:name="__RefHeading__8045_828514749"/>
      <w:bookmarkStart w:id="455" w:name="__RefHeading__1387_675929516"/>
      <w:r w:rsidRPr="00053EEE">
        <w:rPr>
          <w:rFonts w:ascii="Arial Narrow" w:hAnsi="Arial Narrow" w:cs="Calibri Light"/>
          <w:color w:val="000000" w:themeColor="text1"/>
          <w:sz w:val="20"/>
          <w:szCs w:val="20"/>
        </w:rPr>
        <w:t xml:space="preserve">2.9 </w:t>
      </w:r>
      <w:bookmarkStart w:id="456" w:name="Bookmark63"/>
      <w:bookmarkStart w:id="457" w:name="_Toc417891753"/>
      <w:bookmarkStart w:id="458" w:name="Bookmark64"/>
      <w:bookmarkEnd w:id="427"/>
      <w:bookmarkEnd w:id="428"/>
      <w:bookmarkEnd w:id="429"/>
      <w:bookmarkEnd w:id="430"/>
      <w:bookmarkEnd w:id="456"/>
      <w:r w:rsidRPr="00053EEE">
        <w:rPr>
          <w:rFonts w:ascii="Arial Narrow" w:hAnsi="Arial Narrow" w:cs="Calibri Light"/>
          <w:color w:val="000000" w:themeColor="text1"/>
          <w:sz w:val="20"/>
          <w:szCs w:val="20"/>
        </w:rPr>
        <w:t>DECLARATORIA DE PROCEDIMIENTO DESIERTO</w:t>
      </w:r>
      <w:bookmarkEnd w:id="431"/>
      <w:bookmarkEnd w:id="432"/>
      <w:bookmarkEnd w:id="433"/>
      <w:bookmarkEnd w:id="434"/>
      <w:bookmarkEnd w:id="435"/>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máxima autoridad de la entidad contratante o su delegado, sobre la base de un informe elaborado por la Comisión Técnica, declarará desierto el procedimiento de manera total o parcial debido a una o varias de las causales descritas en el artículo 33 de la LOSNCP.</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declarado desierto el procedimiento, la máxima autoridad podrá disponer su archivo o su reapertura.</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459" w:name="_Toc525315448"/>
      <w:bookmarkStart w:id="460" w:name="_Toc531612842"/>
      <w:bookmarkStart w:id="461" w:name="_Toc8901438"/>
      <w:bookmarkStart w:id="462" w:name="_Toc11064583"/>
      <w:bookmarkStart w:id="463" w:name="_Toc120181105"/>
      <w:r w:rsidRPr="00053EEE">
        <w:rPr>
          <w:rFonts w:ascii="Arial Narrow" w:hAnsi="Arial Narrow" w:cs="Calibri Light"/>
          <w:color w:val="000000" w:themeColor="text1"/>
          <w:sz w:val="20"/>
          <w:szCs w:val="20"/>
        </w:rPr>
        <w:t>2.10 CANCELACIÓN DEL PROCEDIMIENTO</w:t>
      </w:r>
      <w:bookmarkStart w:id="464" w:name="Bookmark67"/>
      <w:bookmarkStart w:id="465" w:name="Bookmark66"/>
      <w:bookmarkStart w:id="466" w:name="Bookmark65"/>
      <w:bookmarkEnd w:id="436"/>
      <w:bookmarkEnd w:id="437"/>
      <w:bookmarkEnd w:id="438"/>
      <w:bookmarkEnd w:id="439"/>
      <w:bookmarkEnd w:id="440"/>
      <w:bookmarkEnd w:id="441"/>
      <w:bookmarkEnd w:id="442"/>
      <w:bookmarkEnd w:id="443"/>
      <w:bookmarkEnd w:id="444"/>
      <w:bookmarkEnd w:id="445"/>
      <w:bookmarkEnd w:id="446"/>
      <w:bookmarkEnd w:id="447"/>
      <w:bookmarkEnd w:id="457"/>
      <w:bookmarkEnd w:id="458"/>
      <w:bookmarkEnd w:id="459"/>
      <w:bookmarkEnd w:id="460"/>
      <w:bookmarkEnd w:id="461"/>
      <w:bookmarkEnd w:id="462"/>
      <w:bookmarkEnd w:id="463"/>
      <w:bookmarkEnd w:id="464"/>
      <w:bookmarkEnd w:id="465"/>
      <w:bookmarkEnd w:id="46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cualquier momento comprendido entre la convocatoria y hasta 24 horas antes de la fecha de presentación de las ofertas, la máxima autoridad del SERCOP o su delegado, sobre la base de un informe elaborado por la Comisión Técnica podrá declarar cancelado el procedimiento, mediante resolución debidamente motivada, de acuerdo con lo establecido en el artículo 34 de l</w:t>
      </w:r>
      <w:bookmarkStart w:id="467" w:name="_Toc404318890"/>
      <w:bookmarkStart w:id="468" w:name="_Toc404319203"/>
      <w:bookmarkStart w:id="469" w:name="_Toc405287083"/>
      <w:bookmarkStart w:id="470" w:name="_Toc405287234"/>
      <w:bookmarkStart w:id="471" w:name="__RefHeading__755_523688545"/>
      <w:bookmarkStart w:id="472" w:name="__RefHeading__632_541006784"/>
      <w:bookmarkStart w:id="473" w:name="__RefHeading__1389_675929516"/>
      <w:bookmarkStart w:id="474" w:name="__RefHeading__376_1883507544"/>
      <w:bookmarkStart w:id="475" w:name="__RefHeading__8047_828514749"/>
      <w:bookmarkStart w:id="476" w:name="__RefHeading__129_127968163"/>
      <w:bookmarkStart w:id="477" w:name="__RefHeading__710_828514749"/>
      <w:bookmarkStart w:id="478" w:name="__RefHeading__9928_127968163"/>
      <w:r w:rsidRPr="00053EEE">
        <w:rPr>
          <w:rFonts w:ascii="Arial Narrow" w:hAnsi="Arial Narrow" w:cs="Calibri Light"/>
          <w:color w:val="000000" w:themeColor="text1"/>
          <w:sz w:val="20"/>
          <w:szCs w:val="20"/>
        </w:rPr>
        <w:t>a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479" w:name="_Toc425329051"/>
      <w:bookmarkStart w:id="480" w:name="_Toc419270066"/>
      <w:bookmarkStart w:id="481" w:name="_Toc416284182"/>
      <w:bookmarkStart w:id="482" w:name="_Toc410584086"/>
      <w:bookmarkStart w:id="483" w:name="_Toc418578384"/>
      <w:bookmarkStart w:id="484" w:name="_Toc414978895"/>
      <w:bookmarkStart w:id="485" w:name="_Toc429405569"/>
      <w:bookmarkStart w:id="486" w:name="_Toc430155030"/>
      <w:bookmarkStart w:id="487" w:name="_Toc430706669"/>
      <w:bookmarkStart w:id="488" w:name="_Toc427678338"/>
      <w:bookmarkStart w:id="489" w:name="_Toc427593166"/>
      <w:bookmarkStart w:id="490" w:name="_Toc429498812"/>
      <w:bookmarkStart w:id="491" w:name="_Toc525315449"/>
      <w:bookmarkStart w:id="492" w:name="_Toc531612843"/>
      <w:bookmarkStart w:id="493" w:name="_Toc8901439"/>
      <w:bookmarkStart w:id="494" w:name="_Toc11064584"/>
      <w:bookmarkStart w:id="495" w:name="_Toc120181106"/>
      <w:r w:rsidRPr="00053EEE">
        <w:rPr>
          <w:rFonts w:ascii="Arial Narrow" w:hAnsi="Arial Narrow" w:cs="Calibri Light"/>
          <w:color w:val="000000" w:themeColor="text1"/>
          <w:sz w:val="20"/>
          <w:szCs w:val="20"/>
        </w:rPr>
        <w:lastRenderedPageBreak/>
        <w:t xml:space="preserve">2.11 </w:t>
      </w:r>
      <w:bookmarkStart w:id="496" w:name="_Toc417891754"/>
      <w:bookmarkEnd w:id="479"/>
      <w:r w:rsidRPr="00053EEE">
        <w:rPr>
          <w:rFonts w:ascii="Arial Narrow" w:hAnsi="Arial Narrow" w:cs="Calibri Light"/>
          <w:color w:val="000000" w:themeColor="text1"/>
          <w:sz w:val="20"/>
          <w:szCs w:val="20"/>
        </w:rPr>
        <w:t>OBLIGACIONES DEL OFERENTE</w:t>
      </w:r>
      <w:bookmarkStart w:id="497" w:name="Bookmark72"/>
      <w:bookmarkStart w:id="498" w:name="Bookmark71"/>
      <w:bookmarkStart w:id="499" w:name="Bookmark70"/>
      <w:bookmarkStart w:id="500" w:name="Bookmark69"/>
      <w:bookmarkStart w:id="501" w:name="Bookmark68"/>
      <w:bookmarkEnd w:id="467"/>
      <w:bookmarkEnd w:id="468"/>
      <w:bookmarkEnd w:id="469"/>
      <w:bookmarkEnd w:id="47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oferentes deberán revisar cuidadosamente el pliego y cumplir con todos los requisitos solicitados en el mismo. La omisión o descuido del oferente al revisar cualquiera de los documentos que forman parte del procedimiento de selección de proveedores, no le relevará de sus obligaciones con relación a su oferta.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502" w:name="_Toc525315450"/>
      <w:bookmarkStart w:id="503" w:name="_Toc531612844"/>
      <w:bookmarkStart w:id="504" w:name="_Toc8901440"/>
      <w:bookmarkStart w:id="505" w:name="_Toc11064585"/>
      <w:bookmarkStart w:id="506" w:name="_Toc120181107"/>
      <w:r w:rsidRPr="00053EEE">
        <w:rPr>
          <w:rFonts w:ascii="Arial Narrow" w:hAnsi="Arial Narrow" w:cs="Calibri Light"/>
          <w:color w:val="000000" w:themeColor="text1"/>
          <w:sz w:val="20"/>
          <w:szCs w:val="20"/>
        </w:rPr>
        <w:t>2.12 CREACIÓN DE FICHAS DE PRODUCTO O ADHERENCIA A FICHAS TÉCNICAS</w:t>
      </w:r>
      <w:bookmarkEnd w:id="502"/>
      <w:bookmarkEnd w:id="503"/>
      <w:bookmarkEnd w:id="504"/>
      <w:bookmarkEnd w:id="505"/>
      <w:bookmarkEnd w:id="50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el presente pliego del procedimiento de selección de proveedores para la suscripción de Convenios Marco se contempla la adhesión a fichas técnicas para la adquisición de  </w:t>
      </w:r>
      <w:r w:rsidRPr="00053EEE">
        <w:rPr>
          <w:rFonts w:ascii="Arial Narrow" w:hAnsi="Arial Narrow" w:cs="Calibri Light"/>
          <w:b/>
          <w:bCs/>
          <w:color w:val="000000" w:themeColor="text1"/>
          <w:sz w:val="20"/>
          <w:szCs w:val="20"/>
        </w:rPr>
        <w:t>“</w:t>
      </w:r>
      <w:r w:rsidR="00A56A2A" w:rsidRPr="00053EEE">
        <w:rPr>
          <w:rFonts w:ascii="Arial Narrow" w:hAnsi="Arial Narrow" w:cs="Calibri Light"/>
          <w:b/>
          <w:bCs/>
          <w:color w:val="000000" w:themeColor="text1"/>
          <w:sz w:val="20"/>
          <w:szCs w:val="20"/>
        </w:rPr>
        <w:t>NEUMÁTICOS</w:t>
      </w:r>
      <w:r w:rsidRPr="00053EEE">
        <w:rPr>
          <w:rFonts w:ascii="Arial Narrow" w:hAnsi="Arial Narrow" w:cs="Calibri Light"/>
          <w:b/>
          <w:bCs/>
          <w:color w:val="000000" w:themeColor="text1"/>
          <w:sz w:val="20"/>
          <w:szCs w:val="20"/>
        </w:rPr>
        <w:t>”</w:t>
      </w:r>
      <w:r w:rsidRPr="00053EEE">
        <w:rPr>
          <w:rFonts w:ascii="Arial Narrow" w:hAnsi="Arial Narrow" w:cs="Calibri Light"/>
          <w:color w:val="000000" w:themeColor="text1"/>
          <w:sz w:val="20"/>
          <w:szCs w:val="20"/>
        </w:rPr>
        <w:t>, conforme se establece en el</w:t>
      </w:r>
      <w:r w:rsidR="00B6279D"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artículo</w:t>
      </w:r>
      <w:r w:rsidR="00B6279D" w:rsidRPr="00053EEE">
        <w:rPr>
          <w:rFonts w:ascii="Arial Narrow" w:hAnsi="Arial Narrow" w:cs="Calibri Light"/>
          <w:color w:val="000000" w:themeColor="text1"/>
          <w:sz w:val="20"/>
          <w:szCs w:val="20"/>
        </w:rPr>
        <w:t xml:space="preserve"> 98 del RGLOSNCP y el </w:t>
      </w:r>
      <w:r w:rsidRPr="00053EEE">
        <w:rPr>
          <w:rFonts w:ascii="Arial Narrow" w:hAnsi="Arial Narrow" w:cs="Calibri Light"/>
          <w:color w:val="000000" w:themeColor="text1"/>
          <w:sz w:val="20"/>
          <w:szCs w:val="20"/>
        </w:rPr>
        <w:t xml:space="preserve">numeral 31 </w:t>
      </w:r>
      <w:r w:rsidR="00087726" w:rsidRPr="00053EEE">
        <w:rPr>
          <w:rFonts w:ascii="Arial Narrow" w:hAnsi="Arial Narrow" w:cs="Calibri Light"/>
          <w:color w:val="000000" w:themeColor="text1"/>
          <w:sz w:val="20"/>
          <w:szCs w:val="20"/>
        </w:rPr>
        <w:t>del artículo 2 y en el literal b</w:t>
      </w:r>
      <w:r w:rsidR="00BB2735" w:rsidRPr="00053EEE">
        <w:rPr>
          <w:rFonts w:ascii="Arial Narrow" w:hAnsi="Arial Narrow" w:cs="Calibri Light"/>
          <w:color w:val="000000" w:themeColor="text1"/>
          <w:sz w:val="20"/>
          <w:szCs w:val="20"/>
        </w:rPr>
        <w:t>)</w:t>
      </w:r>
      <w:r w:rsidRPr="00053EEE">
        <w:rPr>
          <w:rFonts w:ascii="Arial Narrow" w:hAnsi="Arial Narrow" w:cs="Calibri Light"/>
          <w:color w:val="000000" w:themeColor="text1"/>
          <w:sz w:val="20"/>
          <w:szCs w:val="20"/>
        </w:rPr>
        <w:t xml:space="preserve"> del artículo 182 de la Resolución Externa Nro.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507" w:name="_Toc404318892"/>
      <w:bookmarkStart w:id="508" w:name="_Toc404319205"/>
      <w:bookmarkStart w:id="509" w:name="_Toc405287085"/>
      <w:bookmarkStart w:id="510" w:name="_Toc405287236"/>
      <w:bookmarkStart w:id="511" w:name="_Toc419270067"/>
      <w:bookmarkStart w:id="512" w:name="_Toc416284183"/>
      <w:bookmarkStart w:id="513" w:name="_Toc410584088"/>
      <w:bookmarkStart w:id="514" w:name="_Toc418578386"/>
      <w:bookmarkStart w:id="515" w:name="_Toc419997970"/>
      <w:bookmarkStart w:id="516" w:name="_Toc429498813"/>
      <w:bookmarkStart w:id="517" w:name="_Toc414978896"/>
      <w:bookmarkStart w:id="518" w:name="_Toc429405570"/>
      <w:bookmarkStart w:id="519" w:name="_Toc430155031"/>
      <w:bookmarkStart w:id="520" w:name="_Toc430706670"/>
      <w:bookmarkStart w:id="521" w:name="_Toc427678339"/>
      <w:bookmarkStart w:id="522" w:name="_Toc427593167"/>
      <w:bookmarkStart w:id="523" w:name="_Toc525315451"/>
      <w:bookmarkStart w:id="524" w:name="_Toc531612845"/>
      <w:bookmarkStart w:id="525" w:name="_Toc8901441"/>
      <w:bookmarkStart w:id="526" w:name="_Toc11064586"/>
      <w:bookmarkStart w:id="527" w:name="_Toc120181108"/>
      <w:bookmarkStart w:id="528" w:name="__RefHeading__1391_675929516"/>
      <w:bookmarkStart w:id="529" w:name="__RefHeading__9930_127968163"/>
      <w:bookmarkStart w:id="530" w:name="__RefHeading__8049_828514749"/>
      <w:bookmarkStart w:id="531" w:name="__RefHeading__378_1883507544"/>
      <w:bookmarkStart w:id="532" w:name="__RefHeading__712_828514749"/>
      <w:bookmarkStart w:id="533" w:name="__RefHeading__757_523688545"/>
      <w:bookmarkStart w:id="534" w:name="__RefHeading__131_127968163"/>
      <w:bookmarkStart w:id="535" w:name="__RefHeading__634_541006784"/>
      <w:bookmarkStart w:id="536" w:name="__RefHeading__133_127968163"/>
      <w:bookmarkStart w:id="537" w:name="__RefHeading__714_828514749"/>
      <w:bookmarkStart w:id="538" w:name="__RefHeading__759_523688545"/>
      <w:bookmarkStart w:id="539" w:name="__RefHeading__380_1883507544"/>
      <w:bookmarkStart w:id="540" w:name="__RefHeading__8051_828514749"/>
      <w:bookmarkStart w:id="541" w:name="__RefHeading__636_541006784"/>
      <w:bookmarkStart w:id="542" w:name="__RefHeading__1393_675929516"/>
      <w:bookmarkStart w:id="543" w:name="__RefHeading__9932_127968163"/>
      <w:r w:rsidRPr="00053EEE">
        <w:rPr>
          <w:rFonts w:ascii="Arial Narrow" w:hAnsi="Arial Narrow" w:cs="Calibri Light"/>
          <w:color w:val="000000" w:themeColor="text1"/>
          <w:sz w:val="20"/>
          <w:szCs w:val="20"/>
        </w:rPr>
        <w:t>2.1</w:t>
      </w:r>
      <w:bookmarkStart w:id="544" w:name="Bookmark74"/>
      <w:bookmarkStart w:id="545" w:name="Bookmark73"/>
      <w:bookmarkEnd w:id="507"/>
      <w:bookmarkEnd w:id="508"/>
      <w:bookmarkEnd w:id="509"/>
      <w:bookmarkEnd w:id="510"/>
      <w:bookmarkEnd w:id="544"/>
      <w:bookmarkEnd w:id="545"/>
      <w:r w:rsidRPr="00053EEE">
        <w:rPr>
          <w:rFonts w:ascii="Arial Narrow" w:hAnsi="Arial Narrow" w:cs="Calibri Light"/>
          <w:color w:val="000000" w:themeColor="text1"/>
          <w:sz w:val="20"/>
          <w:szCs w:val="20"/>
        </w:rPr>
        <w:t xml:space="preserve">3 </w:t>
      </w:r>
      <w:bookmarkStart w:id="546" w:name="_Toc417891755"/>
      <w:r w:rsidRPr="00053EEE">
        <w:rPr>
          <w:rFonts w:ascii="Arial Narrow" w:hAnsi="Arial Narrow" w:cs="Calibri Light"/>
          <w:color w:val="000000" w:themeColor="text1"/>
          <w:sz w:val="20"/>
          <w:szCs w:val="20"/>
        </w:rPr>
        <w:t>CONDICIONES MÍNIMAS DE PARTICIPACIÓN</w:t>
      </w:r>
      <w:bookmarkStart w:id="547" w:name="Bookmark77"/>
      <w:bookmarkStart w:id="548" w:name="Bookmark76"/>
      <w:bookmarkStart w:id="549" w:name="Bookmark7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46"/>
      <w:bookmarkEnd w:id="547"/>
      <w:bookmarkEnd w:id="548"/>
      <w:bookmarkEnd w:id="549"/>
    </w:p>
    <w:p w:rsidR="001540C0" w:rsidRPr="00053EEE" w:rsidRDefault="001540C0" w:rsidP="00212208">
      <w:pPr>
        <w:spacing w:before="240"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forma previa a la presentación de la oferta, los oferentes deberán realizar la actualización de datos en el Registro Único de Proveedores – RUP, incorporando el nombramiento de representante legal y en caso de consorcio, el compromiso de asociación o de </w:t>
      </w:r>
      <w:r w:rsidR="00E27A12" w:rsidRPr="00053EEE">
        <w:rPr>
          <w:rFonts w:ascii="Arial Narrow" w:hAnsi="Arial Narrow" w:cs="Calibri Light"/>
          <w:color w:val="000000" w:themeColor="text1"/>
          <w:sz w:val="20"/>
          <w:szCs w:val="20"/>
        </w:rPr>
        <w:t>consorcio</w:t>
      </w: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E36C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 conformidad a la funcionalidad de la herramienta en el SOCE a la fecha de publica</w:t>
      </w:r>
      <w:r w:rsidRPr="00053EEE">
        <w:rPr>
          <w:rFonts w:ascii="Arial Narrow" w:hAnsi="Arial Narrow" w:cs="Calibri Light"/>
          <w:color w:val="000000" w:themeColor="text1"/>
          <w:sz w:val="20"/>
          <w:szCs w:val="20"/>
        </w:rPr>
        <w:t>ción del presente procedimiento</w:t>
      </w:r>
      <w:r w:rsidR="001540C0" w:rsidRPr="00053EEE">
        <w:rPr>
          <w:rFonts w:ascii="Arial Narrow" w:hAnsi="Arial Narrow" w:cs="Calibri Light"/>
          <w:color w:val="000000" w:themeColor="text1"/>
          <w:sz w:val="20"/>
          <w:szCs w:val="20"/>
        </w:rPr>
        <w:t xml:space="preserve">, previa suscripción de los Convenios Marco los oferentes adjudicados deberán contar con los siguientes documentos o su equivalente para los proveedores de los países que formen parte </w:t>
      </w:r>
      <w:r w:rsidR="000F0E03" w:rsidRPr="00053EEE">
        <w:rPr>
          <w:rFonts w:ascii="Arial Narrow" w:hAnsi="Arial Narrow" w:cs="Calibri Light"/>
          <w:color w:val="000000" w:themeColor="text1"/>
          <w:sz w:val="20"/>
          <w:szCs w:val="20"/>
        </w:rPr>
        <w:t>de los</w:t>
      </w:r>
      <w:r w:rsidR="001540C0" w:rsidRPr="00053EEE">
        <w:rPr>
          <w:rFonts w:ascii="Arial Narrow" w:hAnsi="Arial Narrow" w:cs="Calibri Light"/>
          <w:color w:val="000000" w:themeColor="text1"/>
          <w:sz w:val="20"/>
          <w:szCs w:val="20"/>
        </w:rPr>
        <w:t xml:space="preserve"> </w:t>
      </w:r>
      <w:r w:rsidR="000F0E03" w:rsidRPr="00053EEE">
        <w:rPr>
          <w:rFonts w:ascii="Arial Narrow" w:hAnsi="Arial Narrow" w:cs="Calibri Light"/>
          <w:color w:val="000000" w:themeColor="text1"/>
          <w:sz w:val="20"/>
          <w:szCs w:val="20"/>
          <w:lang w:val="es-MX"/>
        </w:rPr>
        <w:t>a</w:t>
      </w:r>
      <w:r w:rsidR="00D60D8D" w:rsidRPr="00053EEE">
        <w:rPr>
          <w:rFonts w:ascii="Arial Narrow" w:hAnsi="Arial Narrow" w:cs="Calibri Light"/>
          <w:color w:val="000000" w:themeColor="text1"/>
          <w:sz w:val="20"/>
          <w:szCs w:val="20"/>
          <w:lang w:val="es-MX"/>
        </w:rPr>
        <w:t>cuerdos</w:t>
      </w:r>
      <w:r w:rsidR="000F0E03" w:rsidRPr="00053EEE">
        <w:rPr>
          <w:rFonts w:ascii="Arial Narrow" w:hAnsi="Arial Narrow" w:cs="Calibri Light"/>
          <w:color w:val="000000" w:themeColor="text1"/>
          <w:sz w:val="20"/>
          <w:szCs w:val="20"/>
          <w:lang w:val="es-MX"/>
        </w:rPr>
        <w:t xml:space="preserve"> c</w:t>
      </w:r>
      <w:r w:rsidR="00D60D8D" w:rsidRPr="00053EEE">
        <w:rPr>
          <w:rFonts w:ascii="Arial Narrow" w:hAnsi="Arial Narrow" w:cs="Calibri Light"/>
          <w:color w:val="000000" w:themeColor="text1"/>
          <w:sz w:val="20"/>
          <w:szCs w:val="20"/>
          <w:lang w:val="es-MX"/>
        </w:rPr>
        <w:t xml:space="preserve">omerciales entre: la Unión Europea y sus </w:t>
      </w:r>
      <w:r w:rsidR="00D60D8D" w:rsidRPr="00053EEE">
        <w:rPr>
          <w:rFonts w:ascii="Arial Narrow" w:hAnsi="Arial Narrow" w:cs="Calibri Light"/>
          <w:color w:val="000000" w:themeColor="text1"/>
          <w:sz w:val="20"/>
          <w:szCs w:val="20"/>
        </w:rPr>
        <w:t xml:space="preserve">Estados Miembros; Reino Unido; </w:t>
      </w:r>
      <w:r w:rsidR="00F83187" w:rsidRPr="00053EEE">
        <w:rPr>
          <w:rFonts w:ascii="Arial Narrow" w:hAnsi="Arial Narrow" w:cs="Calibri Light"/>
          <w:color w:val="000000" w:themeColor="text1"/>
          <w:sz w:val="20"/>
          <w:szCs w:val="20"/>
        </w:rPr>
        <w:t xml:space="preserve"> </w:t>
      </w:r>
      <w:r w:rsidR="00D60D8D" w:rsidRPr="00053EEE">
        <w:rPr>
          <w:rFonts w:ascii="Arial Narrow" w:hAnsi="Arial Narrow" w:cs="Calibri Light"/>
          <w:color w:val="000000" w:themeColor="text1"/>
          <w:sz w:val="20"/>
          <w:szCs w:val="20"/>
        </w:rPr>
        <w:t>EFTA</w:t>
      </w:r>
      <w:r w:rsidR="00F83187" w:rsidRPr="00053EEE">
        <w:rPr>
          <w:rFonts w:ascii="Arial Narrow" w:hAnsi="Arial Narrow" w:cs="Calibri Light"/>
          <w:color w:val="000000" w:themeColor="text1"/>
          <w:sz w:val="20"/>
          <w:szCs w:val="20"/>
        </w:rPr>
        <w:t xml:space="preserve"> y Chile </w:t>
      </w:r>
      <w:r w:rsidR="001540C0" w:rsidRPr="00053EEE">
        <w:rPr>
          <w:rFonts w:ascii="Arial Narrow" w:hAnsi="Arial Narrow" w:cs="Calibri Light"/>
          <w:color w:val="000000" w:themeColor="text1"/>
          <w:sz w:val="20"/>
          <w:szCs w:val="20"/>
        </w:rPr>
        <w:t xml:space="preserve"> que constituyen las Condiciones Mínimas de Participación (apostillado y traducido al </w:t>
      </w:r>
      <w:r w:rsidR="00E27A12" w:rsidRPr="00053EEE">
        <w:rPr>
          <w:rFonts w:ascii="Arial Narrow" w:hAnsi="Arial Narrow" w:cs="Calibri Light"/>
          <w:color w:val="000000" w:themeColor="text1"/>
          <w:sz w:val="20"/>
          <w:szCs w:val="20"/>
        </w:rPr>
        <w:t xml:space="preserve">castellano </w:t>
      </w:r>
      <w:r w:rsidR="001540C0" w:rsidRPr="00053EEE">
        <w:rPr>
          <w:rFonts w:ascii="Arial Narrow" w:hAnsi="Arial Narrow" w:cs="Calibri Light"/>
          <w:color w:val="000000" w:themeColor="text1"/>
          <w:sz w:val="20"/>
          <w:szCs w:val="20"/>
        </w:rPr>
        <w:t>de ser el caso).</w:t>
      </w:r>
      <w:r w:rsidR="007B1942" w:rsidRPr="00053EEE">
        <w:rPr>
          <w:rFonts w:ascii="Arial Narrow" w:hAnsi="Arial Narrow" w:cs="Calibri Light"/>
          <w:color w:val="000000" w:themeColor="text1"/>
          <w:sz w:val="20"/>
          <w:szCs w:val="20"/>
        </w:rPr>
        <w:t xml:space="preserve"> </w:t>
      </w:r>
    </w:p>
    <w:p w:rsidR="00640CB9" w:rsidRPr="00053EEE" w:rsidRDefault="00640CB9" w:rsidP="00212208">
      <w:pPr>
        <w:spacing w:after="0" w:line="240" w:lineRule="auto"/>
        <w:rPr>
          <w:rFonts w:ascii="Arial Narrow" w:hAnsi="Arial Narrow" w:cs="Calibri Light"/>
          <w:color w:val="000000" w:themeColor="text1"/>
          <w:sz w:val="20"/>
          <w:szCs w:val="20"/>
        </w:rPr>
      </w:pPr>
    </w:p>
    <w:p w:rsidR="009D6B5F" w:rsidRPr="00053EEE" w:rsidRDefault="009D6B5F" w:rsidP="00212208">
      <w:pPr>
        <w:pStyle w:val="Prrafodelista1"/>
        <w:widowControl/>
        <w:numPr>
          <w:ilvl w:val="0"/>
          <w:numId w:val="58"/>
        </w:numPr>
        <w:suppressAutoHyphens w:val="0"/>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persona jurídica copia el nombramiento del representante legal</w:t>
      </w:r>
    </w:p>
    <w:p w:rsidR="005D1F5C" w:rsidRPr="00053EEE" w:rsidRDefault="005D1F5C" w:rsidP="00212208">
      <w:pPr>
        <w:pStyle w:val="Prrafodelista1"/>
        <w:widowControl/>
        <w:numPr>
          <w:ilvl w:val="0"/>
          <w:numId w:val="58"/>
        </w:numPr>
        <w:suppressAutoHyphens w:val="0"/>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compromiso de asociación o consorcio, documento de compromiso de </w:t>
      </w:r>
      <w:r w:rsidR="00E27A12" w:rsidRPr="00053EEE">
        <w:rPr>
          <w:rFonts w:ascii="Arial Narrow" w:hAnsi="Arial Narrow" w:cs="Calibri Light"/>
          <w:color w:val="000000" w:themeColor="text1"/>
          <w:sz w:val="20"/>
          <w:szCs w:val="20"/>
        </w:rPr>
        <w:t>asociación o consorcio</w:t>
      </w:r>
      <w:r w:rsidR="00B7284A" w:rsidRPr="00053EEE">
        <w:rPr>
          <w:rFonts w:ascii="Arial Narrow" w:hAnsi="Arial Narrow" w:cs="Calibri Light"/>
          <w:color w:val="000000" w:themeColor="text1"/>
          <w:sz w:val="20"/>
          <w:szCs w:val="20"/>
        </w:rPr>
        <w:t>.</w:t>
      </w:r>
      <w:r w:rsidRPr="00053EEE">
        <w:rPr>
          <w:rFonts w:ascii="Arial Narrow" w:hAnsi="Arial Narrow" w:cs="Calibri Light"/>
          <w:color w:val="000000" w:themeColor="text1"/>
          <w:sz w:val="20"/>
          <w:szCs w:val="20"/>
        </w:rPr>
        <w:t xml:space="preserve"> </w:t>
      </w:r>
    </w:p>
    <w:p w:rsidR="001540C0" w:rsidRPr="00053EEE" w:rsidRDefault="001540C0" w:rsidP="00212208">
      <w:pPr>
        <w:pStyle w:val="Prrafodelista1"/>
        <w:widowControl/>
        <w:suppressAutoHyphens w:val="0"/>
        <w:spacing w:line="240" w:lineRule="auto"/>
        <w:ind w:left="0"/>
        <w:rPr>
          <w:rFonts w:ascii="Arial Narrow" w:hAnsi="Arial Narrow" w:cs="Calibri Light"/>
          <w:color w:val="000000" w:themeColor="text1"/>
          <w:sz w:val="20"/>
          <w:szCs w:val="20"/>
        </w:rPr>
      </w:pPr>
    </w:p>
    <w:p w:rsidR="00E36C01" w:rsidRPr="00053EEE" w:rsidRDefault="001540C0" w:rsidP="00053EEE">
      <w:pPr>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Si el proveedor adjudicado NO presentare en el término de cinco (5) días la documentación referida en las condiciones mínimas de participación</w:t>
      </w:r>
      <w:r w:rsidRPr="00053EEE">
        <w:rPr>
          <w:rFonts w:ascii="Arial Narrow" w:hAnsi="Arial Narrow" w:cs="Calibri Light"/>
          <w:b/>
          <w:color w:val="000000" w:themeColor="text1"/>
          <w:sz w:val="20"/>
          <w:szCs w:val="20"/>
        </w:rPr>
        <w:t>, los proveedores no podrán volver a enviar su oferta para la catalogación en ningún producto perteneciente a la categoría respectiva mientras dure la vigencia de esta en el Catálogo Electrónico General.</w:t>
      </w:r>
      <w:r w:rsidR="007B1942" w:rsidRPr="00053EEE">
        <w:rPr>
          <w:rFonts w:ascii="Arial Narrow" w:hAnsi="Arial Narrow" w:cs="Calibri Light"/>
          <w:b/>
          <w:color w:val="000000" w:themeColor="text1"/>
          <w:sz w:val="20"/>
          <w:szCs w:val="20"/>
        </w:rPr>
        <w:t xml:space="preserve"> </w:t>
      </w:r>
    </w:p>
    <w:p w:rsidR="003115AD" w:rsidRPr="00053EEE" w:rsidRDefault="003115AD" w:rsidP="00212208">
      <w:pPr>
        <w:tabs>
          <w:tab w:val="left" w:pos="1808"/>
        </w:tabs>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550" w:name="__RefHeading__227_619021360"/>
      <w:bookmarkStart w:id="551" w:name="_Toc425329053"/>
      <w:bookmarkStart w:id="552" w:name="_Toc404318893"/>
      <w:bookmarkStart w:id="553" w:name="_Toc404319206"/>
      <w:bookmarkStart w:id="554" w:name="_Toc405287086"/>
      <w:bookmarkStart w:id="555" w:name="_Toc405287237"/>
      <w:bookmarkStart w:id="556" w:name="_Toc419270068"/>
      <w:bookmarkStart w:id="557" w:name="_Toc416284184"/>
      <w:bookmarkStart w:id="558" w:name="_Toc410584089"/>
      <w:bookmarkStart w:id="559" w:name="_Toc418578387"/>
      <w:bookmarkStart w:id="560" w:name="_Toc419997971"/>
      <w:bookmarkStart w:id="561" w:name="_Toc429498814"/>
      <w:bookmarkStart w:id="562" w:name="_Toc414978897"/>
      <w:bookmarkStart w:id="563" w:name="_Toc429405571"/>
      <w:bookmarkStart w:id="564" w:name="_Toc430155032"/>
      <w:bookmarkStart w:id="565" w:name="_Toc430706671"/>
      <w:bookmarkStart w:id="566" w:name="_Toc427678340"/>
      <w:bookmarkStart w:id="567" w:name="_Toc427593168"/>
      <w:bookmarkStart w:id="568" w:name="_Toc525315452"/>
      <w:bookmarkStart w:id="569" w:name="_Toc531612846"/>
      <w:bookmarkStart w:id="570" w:name="_Toc8901442"/>
      <w:bookmarkStart w:id="571" w:name="_Toc11064587"/>
      <w:bookmarkStart w:id="572" w:name="_Toc120181109"/>
      <w:bookmarkStart w:id="573" w:name="__RefHeading__135_127968163"/>
      <w:bookmarkStart w:id="574" w:name="__RefHeading__638_541006784"/>
      <w:bookmarkStart w:id="575" w:name="__RefHeading__9934_127968163"/>
      <w:bookmarkStart w:id="576" w:name="__RefHeading__761_523688545"/>
      <w:bookmarkStart w:id="577" w:name="__RefHeading__716_828514749"/>
      <w:bookmarkStart w:id="578" w:name="__RefHeading__8053_828514749"/>
      <w:bookmarkStart w:id="579" w:name="__RefHeading__382_1883507544"/>
      <w:bookmarkStart w:id="580" w:name="__RefHeading__1395_675929516"/>
      <w:bookmarkEnd w:id="550"/>
      <w:bookmarkEnd w:id="551"/>
      <w:r w:rsidRPr="00053EEE">
        <w:rPr>
          <w:rFonts w:ascii="Arial Narrow" w:hAnsi="Arial Narrow" w:cs="Calibri Light"/>
          <w:color w:val="000000" w:themeColor="text1"/>
          <w:sz w:val="20"/>
          <w:szCs w:val="20"/>
        </w:rPr>
        <w:t xml:space="preserve">2.14 </w:t>
      </w:r>
      <w:bookmarkStart w:id="581" w:name="Bookmark78"/>
      <w:bookmarkStart w:id="582" w:name="_Toc417891756"/>
      <w:bookmarkStart w:id="583" w:name="Bookmark79"/>
      <w:bookmarkEnd w:id="552"/>
      <w:bookmarkEnd w:id="553"/>
      <w:bookmarkEnd w:id="554"/>
      <w:bookmarkEnd w:id="555"/>
      <w:bookmarkEnd w:id="581"/>
      <w:r w:rsidRPr="00053EEE">
        <w:rPr>
          <w:rFonts w:ascii="Arial Narrow" w:hAnsi="Arial Narrow" w:cs="Calibri Light"/>
          <w:color w:val="000000" w:themeColor="text1"/>
          <w:sz w:val="20"/>
          <w:szCs w:val="20"/>
        </w:rPr>
        <w:t>PROCEDIMIENTO DE SELECCIÓN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82"/>
      <w:bookmarkEnd w:id="583"/>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bookmarkStart w:id="584" w:name="Bookmark82"/>
      <w:bookmarkStart w:id="585" w:name="Bookmark81"/>
      <w:bookmarkStart w:id="586" w:name="Bookmark80"/>
      <w:bookmarkEnd w:id="584"/>
      <w:bookmarkEnd w:id="585"/>
      <w:bookmarkEnd w:id="586"/>
    </w:p>
    <w:p w:rsidR="001540C0" w:rsidRPr="00053EEE" w:rsidRDefault="001540C0" w:rsidP="00212208">
      <w:pPr>
        <w:pStyle w:val="Ttulo4"/>
        <w:rPr>
          <w:rFonts w:ascii="Arial Narrow" w:hAnsi="Arial Narrow" w:cs="Calibri Light"/>
          <w:i/>
          <w:color w:val="000000" w:themeColor="text1"/>
          <w:sz w:val="20"/>
          <w:szCs w:val="20"/>
        </w:rPr>
      </w:pPr>
      <w:bookmarkStart w:id="587" w:name="_Toc419270069"/>
      <w:bookmarkStart w:id="588" w:name="_Toc416284185"/>
      <w:bookmarkStart w:id="589" w:name="_Toc410197161"/>
      <w:bookmarkStart w:id="590" w:name="_Toc410584090"/>
      <w:bookmarkStart w:id="591" w:name="_Toc419997972"/>
      <w:bookmarkStart w:id="592" w:name="_Toc429498815"/>
      <w:bookmarkStart w:id="593" w:name="_Toc414978898"/>
      <w:bookmarkStart w:id="594" w:name="_Toc429405572"/>
      <w:bookmarkStart w:id="595" w:name="_Toc430155033"/>
      <w:bookmarkStart w:id="596" w:name="_Toc430706672"/>
      <w:bookmarkStart w:id="597" w:name="_Toc427678341"/>
      <w:bookmarkStart w:id="598" w:name="_Toc427593169"/>
      <w:bookmarkStart w:id="599" w:name="_Toc525315453"/>
      <w:bookmarkStart w:id="600" w:name="_Toc531612847"/>
      <w:bookmarkStart w:id="601" w:name="_Toc8901443"/>
      <w:bookmarkStart w:id="602" w:name="_Toc11064588"/>
      <w:bookmarkStart w:id="603" w:name="_Toc120181110"/>
      <w:r w:rsidRPr="00053EEE">
        <w:rPr>
          <w:rFonts w:ascii="Arial Narrow" w:hAnsi="Arial Narrow" w:cs="Calibri Light"/>
          <w:color w:val="000000" w:themeColor="text1"/>
          <w:sz w:val="20"/>
          <w:szCs w:val="20"/>
        </w:rPr>
        <w:t xml:space="preserve">2.14.1 </w:t>
      </w:r>
      <w:bookmarkStart w:id="604" w:name="_Toc417891757"/>
      <w:r w:rsidRPr="00053EEE">
        <w:rPr>
          <w:rFonts w:ascii="Arial Narrow" w:hAnsi="Arial Narrow" w:cs="Calibri Light"/>
          <w:color w:val="000000" w:themeColor="text1"/>
          <w:sz w:val="20"/>
          <w:szCs w:val="20"/>
        </w:rPr>
        <w:t>PREGUNTAS, RESPUESTAS Y ACLARACIONES</w:t>
      </w:r>
      <w:bookmarkStart w:id="605" w:name="Bookmark85"/>
      <w:bookmarkStart w:id="606" w:name="Bookmark84"/>
      <w:bookmarkStart w:id="607" w:name="Bookmark8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053EEE">
        <w:rPr>
          <w:rFonts w:ascii="Arial Narrow" w:hAnsi="Arial Narrow" w:cs="Calibri Light"/>
          <w:i/>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Si el interesado, luego del análisis del pliego detecta un error, omisión o inconsistencia en el mismo, o a su vez necesita una aclaración sobre una parte de los documentos, deberá informarla y/o solicitarla a través del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Comisión Técnica designada para el efecto responderá las preguntas o aclaraciones solicitadas a través del Portal, de acuerdo con lo establecido en la Convocatoria.</w:t>
      </w:r>
      <w:bookmarkStart w:id="608" w:name="__RefHeading__229_619021360"/>
      <w:bookmarkStart w:id="609" w:name="__RefHeading__231_619021360"/>
      <w:bookmarkStart w:id="610" w:name="__RefHeading__233_619021360"/>
      <w:bookmarkEnd w:id="608"/>
      <w:bookmarkEnd w:id="609"/>
      <w:bookmarkEnd w:id="610"/>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611" w:name="__RefHeading__235_619021360"/>
      <w:bookmarkStart w:id="612" w:name="_2.10_PRESENTACI%25252525252525252525252"/>
      <w:bookmarkStart w:id="613" w:name="Bookmark86"/>
      <w:bookmarkStart w:id="614" w:name="Bookmark87"/>
      <w:bookmarkStart w:id="615" w:name="_Toc419270070"/>
      <w:bookmarkStart w:id="616" w:name="_Toc416284186"/>
      <w:bookmarkStart w:id="617" w:name="_Toc410197162"/>
      <w:bookmarkStart w:id="618" w:name="_Toc410584091"/>
      <w:bookmarkStart w:id="619" w:name="_Toc419997973"/>
      <w:bookmarkStart w:id="620" w:name="_Toc429498816"/>
      <w:bookmarkStart w:id="621" w:name="_Toc414978899"/>
      <w:bookmarkStart w:id="622" w:name="_Toc429405573"/>
      <w:bookmarkStart w:id="623" w:name="_Toc430155034"/>
      <w:bookmarkStart w:id="624" w:name="_Toc430706673"/>
      <w:bookmarkStart w:id="625" w:name="_Toc427678342"/>
      <w:bookmarkStart w:id="626" w:name="_Toc427593170"/>
      <w:bookmarkStart w:id="627" w:name="_Toc525315454"/>
      <w:bookmarkStart w:id="628" w:name="_Toc531612848"/>
      <w:bookmarkStart w:id="629" w:name="_Toc8901444"/>
      <w:bookmarkStart w:id="630" w:name="_Toc11064589"/>
      <w:bookmarkStart w:id="631" w:name="_Toc120181111"/>
      <w:bookmarkEnd w:id="611"/>
      <w:bookmarkEnd w:id="612"/>
      <w:bookmarkEnd w:id="613"/>
      <w:bookmarkEnd w:id="614"/>
      <w:r w:rsidRPr="00053EEE">
        <w:rPr>
          <w:rFonts w:ascii="Arial Narrow" w:hAnsi="Arial Narrow" w:cs="Calibri Light"/>
          <w:color w:val="000000" w:themeColor="text1"/>
          <w:sz w:val="20"/>
          <w:szCs w:val="20"/>
        </w:rPr>
        <w:t xml:space="preserve">2.14.2 </w:t>
      </w:r>
      <w:bookmarkStart w:id="632" w:name="_Toc417891758"/>
      <w:r w:rsidRPr="00053EEE">
        <w:rPr>
          <w:rFonts w:ascii="Arial Narrow" w:hAnsi="Arial Narrow" w:cs="Calibri Light"/>
          <w:color w:val="000000" w:themeColor="text1"/>
          <w:sz w:val="20"/>
          <w:szCs w:val="20"/>
        </w:rPr>
        <w:t>PRESENTACIÓN DE LA OFERTA</w:t>
      </w:r>
      <w:bookmarkStart w:id="633" w:name="Bookmark90"/>
      <w:bookmarkStart w:id="634" w:name="Bookmark89"/>
      <w:bookmarkStart w:id="635" w:name="Bookmark8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16452B" w:rsidRPr="00053EEE" w:rsidRDefault="0016452B" w:rsidP="00212208">
      <w:pPr>
        <w:pStyle w:val="Default"/>
        <w:jc w:val="both"/>
        <w:rPr>
          <w:rFonts w:ascii="Arial Narrow" w:hAnsi="Arial Narrow"/>
          <w:color w:val="000000" w:themeColor="text1"/>
          <w:sz w:val="20"/>
          <w:szCs w:val="20"/>
        </w:rPr>
      </w:pPr>
    </w:p>
    <w:p w:rsidR="00C570CA" w:rsidRPr="00053EEE" w:rsidRDefault="00C570CA" w:rsidP="00212208">
      <w:pPr>
        <w:pStyle w:val="Default"/>
        <w:jc w:val="both"/>
        <w:rPr>
          <w:rFonts w:ascii="Arial Narrow" w:hAnsi="Arial Narrow"/>
          <w:color w:val="000000" w:themeColor="text1"/>
          <w:sz w:val="20"/>
          <w:szCs w:val="20"/>
        </w:rPr>
      </w:pPr>
      <w:r w:rsidRPr="00053EEE">
        <w:rPr>
          <w:rFonts w:ascii="Arial Narrow" w:hAnsi="Arial Narrow"/>
          <w:color w:val="000000" w:themeColor="text1"/>
          <w:sz w:val="20"/>
          <w:szCs w:val="20"/>
        </w:rPr>
        <w:t xml:space="preserve">En las ofertas deberán constar los términos de referencia conforme el formulario previsto en este pliego. Los documentos exigidos en las condiciones mínimas de participación son obligatorios para los proveedores adjudicados exclusivamente. </w:t>
      </w:r>
    </w:p>
    <w:p w:rsidR="00C570CA" w:rsidRPr="00053EEE" w:rsidRDefault="00C570CA" w:rsidP="00212208">
      <w:pPr>
        <w:pStyle w:val="Default"/>
        <w:jc w:val="both"/>
        <w:rPr>
          <w:rFonts w:ascii="Arial Narrow" w:hAnsi="Arial Narrow"/>
          <w:color w:val="000000" w:themeColor="text1"/>
          <w:sz w:val="20"/>
          <w:szCs w:val="20"/>
        </w:rPr>
      </w:pPr>
      <w:r w:rsidRPr="00053EEE">
        <w:rPr>
          <w:rFonts w:ascii="Arial Narrow" w:hAnsi="Arial Narrow"/>
          <w:color w:val="000000" w:themeColor="text1"/>
          <w:sz w:val="20"/>
          <w:szCs w:val="20"/>
        </w:rPr>
        <w:t>Los proveedores deberán obligatoriamente, como parte de su oferta, registrar y aceptar los términos de referencia que constan en el portal institucional para que su oferta pueda ser evaluada.</w:t>
      </w:r>
    </w:p>
    <w:p w:rsidR="00C570CA" w:rsidRPr="00053EEE" w:rsidRDefault="00C570CA" w:rsidP="00212208">
      <w:pPr>
        <w:pStyle w:val="Default"/>
        <w:rPr>
          <w:rFonts w:ascii="Arial Narrow" w:hAnsi="Arial Narrow" w:cs="Times New Roman"/>
          <w:color w:val="000000" w:themeColor="text1"/>
          <w:sz w:val="20"/>
          <w:szCs w:val="20"/>
        </w:rPr>
      </w:pPr>
    </w:p>
    <w:p w:rsidR="00C570CA" w:rsidRPr="00053EEE" w:rsidRDefault="00C570CA" w:rsidP="00212208">
      <w:pPr>
        <w:pStyle w:val="Default"/>
        <w:rPr>
          <w:rFonts w:ascii="Arial Narrow" w:hAnsi="Arial Narrow"/>
          <w:color w:val="000000" w:themeColor="text1"/>
          <w:sz w:val="20"/>
          <w:szCs w:val="20"/>
        </w:rPr>
      </w:pPr>
      <w:r w:rsidRPr="00053EEE">
        <w:rPr>
          <w:rFonts w:ascii="Arial Narrow" w:hAnsi="Arial Narrow" w:cs="Times New Roman"/>
          <w:color w:val="000000" w:themeColor="text1"/>
          <w:sz w:val="20"/>
          <w:szCs w:val="20"/>
        </w:rPr>
        <w:t xml:space="preserve">La </w:t>
      </w:r>
      <w:r w:rsidRPr="00053EEE">
        <w:rPr>
          <w:rFonts w:ascii="Arial Narrow" w:hAnsi="Arial Narrow"/>
          <w:color w:val="000000" w:themeColor="text1"/>
          <w:sz w:val="20"/>
          <w:szCs w:val="20"/>
        </w:rPr>
        <w:t>oferta en forma electrónica deberá ser remitida de manera obligatoria con la siguiente información:</w:t>
      </w:r>
    </w:p>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Default"/>
        <w:rPr>
          <w:rFonts w:ascii="Arial Narrow" w:hAnsi="Arial Narrow"/>
          <w:color w:val="000000" w:themeColor="text1"/>
          <w:sz w:val="20"/>
          <w:szCs w:val="20"/>
        </w:rPr>
      </w:pPr>
      <w:r w:rsidRPr="00053EEE">
        <w:rPr>
          <w:rFonts w:ascii="Arial Narrow" w:hAnsi="Arial Narrow"/>
          <w:color w:val="000000" w:themeColor="text1"/>
          <w:sz w:val="20"/>
          <w:szCs w:val="20"/>
        </w:rPr>
        <w:t xml:space="preserve">El archivo constará del FORMULARIO DE LA OFERTA, lleno y suscrito confirma electrónica por el representante legal, </w:t>
      </w:r>
      <w:r w:rsidRPr="00053EEE">
        <w:rPr>
          <w:rFonts w:ascii="Arial Narrow" w:hAnsi="Arial Narrow"/>
          <w:color w:val="000000" w:themeColor="text1"/>
          <w:sz w:val="20"/>
          <w:szCs w:val="20"/>
        </w:rPr>
        <w:lastRenderedPageBreak/>
        <w:t>apoderado, persona natural o procurador común, con sus respectivos anexos o documentación de respaldo según el caso: la firma deberá realizarse a través del aplicativo FIRMA EC, lo cual será verificado por la Comisión Técnica dejando constancia en el acta de calificación de las ofertas.</w:t>
      </w:r>
    </w:p>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Default"/>
        <w:rPr>
          <w:rFonts w:ascii="Arial Narrow" w:hAnsi="Arial Narrow"/>
          <w:color w:val="000000" w:themeColor="text1"/>
          <w:sz w:val="20"/>
          <w:szCs w:val="20"/>
        </w:rPr>
      </w:pPr>
      <w:r w:rsidRPr="00053EEE">
        <w:rPr>
          <w:rFonts w:ascii="Arial Narrow" w:hAnsi="Arial Narrow"/>
          <w:color w:val="000000" w:themeColor="text1"/>
          <w:sz w:val="20"/>
          <w:szCs w:val="20"/>
        </w:rPr>
        <w:t>El oferente deberá realizar el siguiente proceso para generar la oferta:</w:t>
      </w:r>
    </w:p>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Default"/>
        <w:spacing w:after="13"/>
        <w:rPr>
          <w:rFonts w:ascii="Arial Narrow" w:hAnsi="Arial Narrow"/>
          <w:color w:val="000000" w:themeColor="text1"/>
          <w:sz w:val="20"/>
          <w:szCs w:val="20"/>
        </w:rPr>
      </w:pPr>
      <w:r w:rsidRPr="00053EEE">
        <w:rPr>
          <w:rFonts w:ascii="Arial Narrow" w:hAnsi="Arial Narrow"/>
          <w:color w:val="000000" w:themeColor="text1"/>
          <w:sz w:val="20"/>
          <w:szCs w:val="20"/>
        </w:rPr>
        <w:t>1. Llenar el formulario establecido en este pliego y transformar en PDF,</w:t>
      </w:r>
    </w:p>
    <w:p w:rsidR="00C570CA" w:rsidRPr="00053EEE" w:rsidRDefault="00C570CA" w:rsidP="00212208">
      <w:pPr>
        <w:pStyle w:val="Default"/>
        <w:spacing w:after="13"/>
        <w:rPr>
          <w:rFonts w:ascii="Arial Narrow" w:hAnsi="Arial Narrow"/>
          <w:color w:val="000000" w:themeColor="text1"/>
          <w:sz w:val="20"/>
          <w:szCs w:val="20"/>
        </w:rPr>
      </w:pPr>
      <w:r w:rsidRPr="00053EEE">
        <w:rPr>
          <w:rFonts w:ascii="Arial Narrow" w:hAnsi="Arial Narrow"/>
          <w:color w:val="000000" w:themeColor="text1"/>
          <w:sz w:val="20"/>
          <w:szCs w:val="20"/>
        </w:rPr>
        <w:t>2. Adjuntar anexos de respaldo de cada numeral del formulario de la oferta,</w:t>
      </w:r>
    </w:p>
    <w:p w:rsidR="00C570CA" w:rsidRPr="00053EEE" w:rsidRDefault="00C570CA" w:rsidP="00212208">
      <w:pPr>
        <w:pStyle w:val="Default"/>
        <w:spacing w:after="13"/>
        <w:rPr>
          <w:rFonts w:ascii="Arial Narrow" w:hAnsi="Arial Narrow"/>
          <w:color w:val="000000" w:themeColor="text1"/>
          <w:sz w:val="20"/>
          <w:szCs w:val="20"/>
        </w:rPr>
      </w:pPr>
      <w:r w:rsidRPr="00053EEE">
        <w:rPr>
          <w:rFonts w:ascii="Arial Narrow" w:hAnsi="Arial Narrow"/>
          <w:color w:val="000000" w:themeColor="text1"/>
          <w:sz w:val="20"/>
          <w:szCs w:val="20"/>
        </w:rPr>
        <w:t>3. La oferta debe ser consolidada punto 1 –2</w:t>
      </w:r>
      <w:r w:rsidR="007D48A7" w:rsidRPr="00053EEE">
        <w:rPr>
          <w:rFonts w:ascii="Arial Narrow" w:hAnsi="Arial Narrow"/>
          <w:color w:val="000000" w:themeColor="text1"/>
          <w:sz w:val="20"/>
          <w:szCs w:val="20"/>
        </w:rPr>
        <w:t xml:space="preserve"> </w:t>
      </w:r>
      <w:r w:rsidRPr="00053EEE">
        <w:rPr>
          <w:rFonts w:ascii="Arial Narrow" w:hAnsi="Arial Narrow"/>
          <w:color w:val="000000" w:themeColor="text1"/>
          <w:sz w:val="20"/>
          <w:szCs w:val="20"/>
        </w:rPr>
        <w:t xml:space="preserve">en formato </w:t>
      </w:r>
      <w:proofErr w:type="spellStart"/>
      <w:r w:rsidRPr="00053EEE">
        <w:rPr>
          <w:rFonts w:ascii="Arial Narrow" w:hAnsi="Arial Narrow"/>
          <w:color w:val="000000" w:themeColor="text1"/>
          <w:sz w:val="20"/>
          <w:szCs w:val="20"/>
        </w:rPr>
        <w:t>pdf</w:t>
      </w:r>
      <w:proofErr w:type="spellEnd"/>
      <w:r w:rsidRPr="00053EEE">
        <w:rPr>
          <w:rFonts w:ascii="Arial Narrow" w:hAnsi="Arial Narrow"/>
          <w:color w:val="000000" w:themeColor="text1"/>
          <w:sz w:val="20"/>
          <w:szCs w:val="20"/>
        </w:rPr>
        <w:t>, para posterior firmara través del aplicativo FIRMA EC</w:t>
      </w:r>
    </w:p>
    <w:p w:rsidR="00C570CA" w:rsidRPr="00053EEE" w:rsidRDefault="00C570CA" w:rsidP="00212208">
      <w:pPr>
        <w:pStyle w:val="Default"/>
        <w:spacing w:after="13"/>
        <w:rPr>
          <w:rFonts w:ascii="Arial Narrow" w:hAnsi="Arial Narrow"/>
          <w:color w:val="000000" w:themeColor="text1"/>
          <w:sz w:val="20"/>
          <w:szCs w:val="20"/>
        </w:rPr>
      </w:pPr>
      <w:r w:rsidRPr="00053EEE">
        <w:rPr>
          <w:rFonts w:ascii="Arial Narrow" w:hAnsi="Arial Narrow"/>
          <w:color w:val="000000" w:themeColor="text1"/>
          <w:sz w:val="20"/>
          <w:szCs w:val="20"/>
        </w:rPr>
        <w:t>4. Descargar la oferta generada en el SOCE o propuesta de convenio marco para incorporaciones de ser el caso,</w:t>
      </w:r>
    </w:p>
    <w:p w:rsidR="00C570CA" w:rsidRPr="00053EEE" w:rsidRDefault="00C570CA" w:rsidP="00212208">
      <w:pPr>
        <w:pStyle w:val="Default"/>
        <w:rPr>
          <w:rFonts w:ascii="Arial Narrow" w:hAnsi="Arial Narrow"/>
          <w:color w:val="000000" w:themeColor="text1"/>
          <w:sz w:val="20"/>
          <w:szCs w:val="20"/>
        </w:rPr>
      </w:pPr>
      <w:r w:rsidRPr="00053EEE">
        <w:rPr>
          <w:rFonts w:ascii="Arial Narrow" w:hAnsi="Arial Narrow"/>
          <w:color w:val="000000" w:themeColor="text1"/>
          <w:sz w:val="20"/>
          <w:szCs w:val="20"/>
        </w:rPr>
        <w:t xml:space="preserve">5. Firmar por separado (puntos 3 y 4), mediante firma </w:t>
      </w:r>
      <w:r w:rsidR="004134E5" w:rsidRPr="00053EEE">
        <w:rPr>
          <w:rFonts w:ascii="Arial Narrow" w:hAnsi="Arial Narrow"/>
          <w:color w:val="000000" w:themeColor="text1"/>
          <w:sz w:val="20"/>
          <w:szCs w:val="20"/>
        </w:rPr>
        <w:t>electrónica en</w:t>
      </w:r>
      <w:r w:rsidR="007C6481" w:rsidRPr="00053EEE">
        <w:rPr>
          <w:rFonts w:ascii="Arial Narrow" w:hAnsi="Arial Narrow"/>
          <w:color w:val="000000" w:themeColor="text1"/>
          <w:sz w:val="20"/>
          <w:szCs w:val="20"/>
        </w:rPr>
        <w:t xml:space="preserve"> el aplicativo</w:t>
      </w:r>
      <w:r w:rsidRPr="00053EEE">
        <w:rPr>
          <w:rFonts w:ascii="Arial Narrow" w:hAnsi="Arial Narrow"/>
          <w:color w:val="000000" w:themeColor="text1"/>
          <w:sz w:val="20"/>
          <w:szCs w:val="20"/>
        </w:rPr>
        <w:t>.</w:t>
      </w:r>
      <w:r w:rsidR="0016452B" w:rsidRPr="00053EEE">
        <w:rPr>
          <w:rFonts w:ascii="Arial Narrow" w:hAnsi="Arial Narrow"/>
          <w:color w:val="000000" w:themeColor="text1"/>
          <w:sz w:val="20"/>
          <w:szCs w:val="20"/>
        </w:rPr>
        <w:t xml:space="preserve"> </w:t>
      </w:r>
      <w:r w:rsidRPr="00053EEE">
        <w:rPr>
          <w:rFonts w:ascii="Arial Narrow" w:hAnsi="Arial Narrow"/>
          <w:color w:val="000000" w:themeColor="text1"/>
          <w:sz w:val="20"/>
          <w:szCs w:val="20"/>
        </w:rPr>
        <w:t>(</w:t>
      </w:r>
      <w:r w:rsidR="009E392C" w:rsidRPr="00053EEE">
        <w:rPr>
          <w:rFonts w:ascii="Arial Narrow" w:hAnsi="Arial Narrow"/>
          <w:color w:val="000000" w:themeColor="text1"/>
          <w:sz w:val="20"/>
          <w:szCs w:val="20"/>
        </w:rPr>
        <w:t xml:space="preserve">Firma </w:t>
      </w:r>
      <w:r w:rsidRPr="00053EEE">
        <w:rPr>
          <w:rFonts w:ascii="Arial Narrow" w:hAnsi="Arial Narrow"/>
          <w:color w:val="000000" w:themeColor="text1"/>
          <w:sz w:val="20"/>
          <w:szCs w:val="20"/>
        </w:rPr>
        <w:t>EC).</w:t>
      </w:r>
    </w:p>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Default"/>
        <w:jc w:val="both"/>
        <w:rPr>
          <w:rFonts w:ascii="Arial Narrow" w:hAnsi="Arial Narrow"/>
          <w:color w:val="000000" w:themeColor="text1"/>
          <w:sz w:val="20"/>
          <w:szCs w:val="20"/>
        </w:rPr>
      </w:pPr>
      <w:r w:rsidRPr="00053EEE">
        <w:rPr>
          <w:rFonts w:ascii="Arial Narrow" w:hAnsi="Arial Narrow"/>
          <w:color w:val="000000" w:themeColor="text1"/>
          <w:sz w:val="20"/>
          <w:szCs w:val="20"/>
        </w:rPr>
        <w:t xml:space="preserve">La oferta del proveedor constará de 2 archivos, dichos archivos deben ser enviados al correo electrónico </w:t>
      </w:r>
      <w:hyperlink r:id="rId22" w:history="1">
        <w:r w:rsidR="009D7C48" w:rsidRPr="00053EEE">
          <w:rPr>
            <w:rStyle w:val="Hipervnculo"/>
            <w:rFonts w:ascii="Arial Narrow" w:hAnsi="Arial Narrow"/>
            <w:color w:val="000000" w:themeColor="text1"/>
            <w:sz w:val="20"/>
            <w:szCs w:val="20"/>
          </w:rPr>
          <w:t>ofertascatalogo@sercop.gob.ec</w:t>
        </w:r>
      </w:hyperlink>
      <w:r w:rsidR="009D7C48" w:rsidRPr="00053EEE">
        <w:rPr>
          <w:rFonts w:ascii="Arial Narrow" w:hAnsi="Arial Narrow"/>
          <w:color w:val="000000" w:themeColor="text1"/>
          <w:sz w:val="20"/>
          <w:szCs w:val="20"/>
        </w:rPr>
        <w:t xml:space="preserve"> </w:t>
      </w:r>
      <w:r w:rsidRPr="00053EEE">
        <w:rPr>
          <w:rFonts w:ascii="Arial Narrow" w:hAnsi="Arial Narrow"/>
          <w:color w:val="000000" w:themeColor="text1"/>
          <w:sz w:val="20"/>
          <w:szCs w:val="20"/>
        </w:rPr>
        <w:t xml:space="preserve">, en el caso que el tamaño del o los archivos no le permite remitir la oferta por correo electrónico, el oferente podrá usar un servicio web de alojamiento de archivos, y deberá enviar el link al correo electrónico </w:t>
      </w:r>
      <w:hyperlink r:id="rId23" w:history="1">
        <w:r w:rsidR="009D7C48" w:rsidRPr="00053EEE">
          <w:rPr>
            <w:rStyle w:val="Hipervnculo"/>
            <w:rFonts w:ascii="Arial Narrow" w:hAnsi="Arial Narrow"/>
            <w:color w:val="000000" w:themeColor="text1"/>
            <w:sz w:val="20"/>
            <w:szCs w:val="20"/>
          </w:rPr>
          <w:t>ofertascatalogo@sercop.gob.ec</w:t>
        </w:r>
      </w:hyperlink>
      <w:r w:rsidR="009D7C48" w:rsidRPr="00053EEE">
        <w:rPr>
          <w:rFonts w:ascii="Arial Narrow" w:hAnsi="Arial Narrow"/>
          <w:color w:val="000000" w:themeColor="text1"/>
          <w:sz w:val="20"/>
          <w:szCs w:val="20"/>
        </w:rPr>
        <w:t xml:space="preserve"> </w:t>
      </w:r>
      <w:r w:rsidRPr="00053EEE">
        <w:rPr>
          <w:rFonts w:ascii="Arial Narrow" w:hAnsi="Arial Narrow"/>
          <w:color w:val="000000" w:themeColor="text1"/>
          <w:sz w:val="20"/>
          <w:szCs w:val="20"/>
        </w:rPr>
        <w:t>. Cada archivo debe estar firmado electrónicamente, a través del aplicativo FIRMA EC.</w:t>
      </w:r>
    </w:p>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Default"/>
        <w:rPr>
          <w:rFonts w:ascii="Arial Narrow" w:hAnsi="Arial Narrow"/>
          <w:color w:val="000000" w:themeColor="text1"/>
          <w:sz w:val="20"/>
          <w:szCs w:val="20"/>
        </w:rPr>
      </w:pPr>
      <w:r w:rsidRPr="00053EEE">
        <w:rPr>
          <w:rFonts w:ascii="Arial Narrow" w:hAnsi="Arial Narrow"/>
          <w:color w:val="000000" w:themeColor="text1"/>
          <w:sz w:val="20"/>
          <w:szCs w:val="20"/>
        </w:rPr>
        <w:t>La oferta debe ser enviada hasta la fecha y hora límite de entrega de ofertas establecida en el cronograma del presente pliego. La hora oficial para todos los procedimientos será la que señale el portal institucional.</w:t>
      </w:r>
    </w:p>
    <w:p w:rsidR="00C570CA" w:rsidRPr="00053EEE" w:rsidRDefault="00C570CA" w:rsidP="00212208">
      <w:pPr>
        <w:pStyle w:val="Default"/>
        <w:jc w:val="both"/>
        <w:rPr>
          <w:rFonts w:ascii="Arial Narrow" w:hAnsi="Arial Narrow"/>
          <w:color w:val="000000" w:themeColor="text1"/>
          <w:sz w:val="20"/>
          <w:szCs w:val="20"/>
        </w:rPr>
      </w:pPr>
    </w:p>
    <w:p w:rsidR="00C570CA" w:rsidRPr="00053EEE" w:rsidRDefault="00C570CA" w:rsidP="00212208">
      <w:pPr>
        <w:pStyle w:val="Default"/>
        <w:jc w:val="both"/>
        <w:rPr>
          <w:rFonts w:ascii="Arial Narrow" w:hAnsi="Arial Narrow"/>
          <w:color w:val="000000" w:themeColor="text1"/>
          <w:sz w:val="20"/>
          <w:szCs w:val="20"/>
        </w:rPr>
      </w:pPr>
      <w:r w:rsidRPr="00053EEE">
        <w:rPr>
          <w:rFonts w:ascii="Arial Narrow" w:hAnsi="Arial Narrow"/>
          <w:color w:val="000000" w:themeColor="text1"/>
          <w:sz w:val="20"/>
          <w:szCs w:val="20"/>
        </w:rPr>
        <w:t>Las ofertas, una vez presentadas, no podrán modificarse. No obstante, si se presentaren errores de forma, éstos podrán ser convalidados por los oferentes a pedido de la Comisión Técnica, hasta la fecha establecida en el cronograma del procedimiento.</w:t>
      </w:r>
    </w:p>
    <w:p w:rsidR="009D7C48" w:rsidRPr="00053EEE" w:rsidRDefault="009D7C48" w:rsidP="00212208">
      <w:pPr>
        <w:pStyle w:val="Default"/>
        <w:jc w:val="both"/>
        <w:rPr>
          <w:rFonts w:ascii="Arial Narrow" w:hAnsi="Arial Narrow"/>
          <w:color w:val="000000" w:themeColor="text1"/>
          <w:sz w:val="20"/>
          <w:szCs w:val="20"/>
        </w:rPr>
      </w:pP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 xml:space="preserve">El texto a enviar en el correo electrónico donde se adjunta la oferta o el enlace en donde se encuentre la oferta será la siguiente: </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9304"/>
      </w:tblGrid>
      <w:tr w:rsidR="009D7C48" w:rsidRPr="00053EEE" w:rsidTr="0053729D">
        <w:trPr>
          <w:trHeight w:val="4446"/>
          <w:jc w:val="center"/>
        </w:trPr>
        <w:tc>
          <w:tcPr>
            <w:tcW w:w="9304" w:type="dxa"/>
            <w:shd w:val="clear" w:color="auto" w:fill="auto"/>
          </w:tcPr>
          <w:p w:rsidR="009D7C48" w:rsidRPr="00053EEE" w:rsidRDefault="009D7C48" w:rsidP="00212208">
            <w:pPr>
              <w:tabs>
                <w:tab w:val="left" w:pos="0"/>
              </w:tabs>
              <w:spacing w:after="0" w:line="240" w:lineRule="auto"/>
              <w:jc w:val="center"/>
              <w:rPr>
                <w:rFonts w:ascii="Arial Narrow" w:hAnsi="Arial Narrow" w:cs="Times New Roman"/>
                <w:b/>
                <w:color w:val="000000" w:themeColor="text1"/>
                <w:spacing w:val="-2"/>
                <w:sz w:val="20"/>
                <w:szCs w:val="20"/>
              </w:rPr>
            </w:pPr>
          </w:p>
          <w:p w:rsidR="009D7C48" w:rsidRPr="00053EEE" w:rsidRDefault="009D7C48" w:rsidP="00212208">
            <w:pPr>
              <w:tabs>
                <w:tab w:val="left" w:pos="0"/>
              </w:tabs>
              <w:spacing w:after="0" w:line="240" w:lineRule="auto"/>
              <w:jc w:val="center"/>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PROCEDIMIENTO DE SELECCIÓN DE PROVEEDORES PARA LA SUSCRIPCIÓN</w:t>
            </w:r>
          </w:p>
          <w:p w:rsidR="009D7C48" w:rsidRPr="00053EEE" w:rsidRDefault="009D7C48" w:rsidP="00212208">
            <w:pPr>
              <w:tabs>
                <w:tab w:val="left" w:pos="0"/>
              </w:tabs>
              <w:spacing w:after="0" w:line="240" w:lineRule="auto"/>
              <w:jc w:val="center"/>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 xml:space="preserve">DE CONVENIO MARCO PARA LA ADQUISICIÓN DE </w:t>
            </w:r>
            <w:r w:rsidR="00A56A2A" w:rsidRPr="00053EEE">
              <w:rPr>
                <w:rFonts w:ascii="Arial Narrow" w:hAnsi="Arial Narrow" w:cs="Times New Roman"/>
                <w:b/>
                <w:color w:val="000000" w:themeColor="text1"/>
                <w:spacing w:val="-2"/>
                <w:sz w:val="20"/>
                <w:szCs w:val="20"/>
              </w:rPr>
              <w:t>NEUMÁTICOS</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p>
          <w:p w:rsidR="009D7C48" w:rsidRPr="00053EEE" w:rsidRDefault="008A008B" w:rsidP="00212208">
            <w:pPr>
              <w:tabs>
                <w:tab w:val="left" w:pos="0"/>
              </w:tabs>
              <w:spacing w:after="0" w:line="240" w:lineRule="auto"/>
              <w:jc w:val="center"/>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SERCOP-SELPROV-008-2022</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Señor/a</w:t>
            </w:r>
          </w:p>
          <w:p w:rsidR="009D7C48" w:rsidRPr="00053EEE" w:rsidRDefault="009D7C48" w:rsidP="00212208">
            <w:pPr>
              <w:tabs>
                <w:tab w:val="left" w:pos="0"/>
              </w:tabs>
              <w:spacing w:after="0" w:line="240" w:lineRule="auto"/>
              <w:rPr>
                <w:rFonts w:ascii="Arial Narrow" w:hAnsi="Arial Narrow" w:cs="Times New Roman"/>
                <w:i/>
                <w:color w:val="000000" w:themeColor="text1"/>
                <w:spacing w:val="-2"/>
                <w:sz w:val="20"/>
                <w:szCs w:val="20"/>
              </w:rPr>
            </w:pPr>
            <w:r w:rsidRPr="00053EEE">
              <w:rPr>
                <w:rFonts w:ascii="Arial Narrow" w:hAnsi="Arial Narrow" w:cs="Times New Roman"/>
                <w:i/>
                <w:color w:val="000000" w:themeColor="text1"/>
                <w:spacing w:val="-2"/>
                <w:sz w:val="20"/>
                <w:szCs w:val="20"/>
              </w:rPr>
              <w:t>(Nombre de la máxima autoridad)</w:t>
            </w:r>
            <w:r w:rsidRPr="00053EEE">
              <w:rPr>
                <w:rFonts w:ascii="Arial Narrow" w:hAnsi="Arial Narrow" w:cs="Times New Roman"/>
                <w:i/>
                <w:color w:val="000000" w:themeColor="text1"/>
                <w:spacing w:val="-2"/>
                <w:sz w:val="20"/>
                <w:szCs w:val="20"/>
              </w:rPr>
              <w:tab/>
            </w:r>
          </w:p>
          <w:p w:rsidR="009D7C48" w:rsidRPr="00053EEE" w:rsidRDefault="009D7C48" w:rsidP="00212208">
            <w:pPr>
              <w:tabs>
                <w:tab w:val="left" w:pos="0"/>
              </w:tabs>
              <w:spacing w:after="0" w:line="240" w:lineRule="auto"/>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Director/a General del Servicio Nacional de Contratación Pública</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 xml:space="preserve">Presente. - </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p>
          <w:p w:rsidR="009D7C48" w:rsidRPr="00053EEE" w:rsidRDefault="009D7C48" w:rsidP="00212208">
            <w:pPr>
              <w:pBdr>
                <w:top w:val="single" w:sz="4" w:space="1" w:color="000000"/>
                <w:left w:val="single" w:sz="4" w:space="4" w:color="000000"/>
                <w:bottom w:val="single" w:sz="4" w:space="1" w:color="000000"/>
                <w:right w:val="single" w:sz="4" w:space="4" w:color="000000"/>
              </w:pBdr>
              <w:spacing w:after="0" w:line="100" w:lineRule="atLeast"/>
              <w:ind w:right="-119"/>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 xml:space="preserve">Procedimiento de selección de proveedores para la </w:t>
            </w:r>
            <w:r w:rsidR="00591A2F" w:rsidRPr="00053EEE">
              <w:rPr>
                <w:rFonts w:ascii="Arial Narrow" w:hAnsi="Arial Narrow" w:cs="Times New Roman"/>
                <w:color w:val="000000" w:themeColor="text1"/>
                <w:spacing w:val="-2"/>
                <w:sz w:val="20"/>
                <w:szCs w:val="20"/>
              </w:rPr>
              <w:t>adquisición de</w:t>
            </w:r>
            <w:r w:rsidR="007D48A7" w:rsidRPr="00053EEE">
              <w:rPr>
                <w:rFonts w:ascii="Arial Narrow" w:hAnsi="Arial Narrow" w:cs="Times New Roman"/>
                <w:color w:val="000000" w:themeColor="text1"/>
                <w:spacing w:val="-2"/>
                <w:sz w:val="20"/>
                <w:szCs w:val="20"/>
              </w:rPr>
              <w:t xml:space="preserve"> </w:t>
            </w:r>
            <w:r w:rsidR="007D48A7" w:rsidRPr="00053EEE">
              <w:rPr>
                <w:rFonts w:ascii="Arial Narrow" w:hAnsi="Arial Narrow" w:cs="Times New Roman"/>
                <w:b/>
                <w:color w:val="000000" w:themeColor="text1"/>
                <w:spacing w:val="-2"/>
                <w:sz w:val="20"/>
                <w:szCs w:val="20"/>
              </w:rPr>
              <w:t xml:space="preserve">“NEUMÁTICOS” </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para la suscripción de Convenios Marco para Catálogo Electrónico</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PRESENTADA POR: ____________________________________</w:t>
            </w:r>
          </w:p>
          <w:p w:rsidR="009D7C48" w:rsidRPr="00053EEE" w:rsidRDefault="009D7C48" w:rsidP="00212208">
            <w:pPr>
              <w:tabs>
                <w:tab w:val="left" w:pos="0"/>
              </w:tabs>
              <w:spacing w:after="0" w:line="240" w:lineRule="auto"/>
              <w:rPr>
                <w:rFonts w:ascii="Arial Narrow" w:hAnsi="Arial Narrow" w:cs="Times New Roman"/>
                <w:color w:val="000000" w:themeColor="text1"/>
                <w:spacing w:val="-2"/>
                <w:sz w:val="20"/>
                <w:szCs w:val="20"/>
              </w:rPr>
            </w:pPr>
            <w:r w:rsidRPr="00053EEE">
              <w:rPr>
                <w:rFonts w:ascii="Arial Narrow" w:hAnsi="Arial Narrow" w:cs="Times New Roman"/>
                <w:color w:val="000000" w:themeColor="text1"/>
                <w:spacing w:val="-2"/>
                <w:sz w:val="20"/>
                <w:szCs w:val="20"/>
              </w:rPr>
              <w:t>RUC: ____________________________________</w:t>
            </w:r>
          </w:p>
        </w:tc>
      </w:tr>
    </w:tbl>
    <w:p w:rsidR="00C570CA" w:rsidRPr="00053EEE" w:rsidRDefault="00C570CA" w:rsidP="00212208">
      <w:pPr>
        <w:pStyle w:val="Default"/>
        <w:rPr>
          <w:rFonts w:ascii="Arial Narrow" w:hAnsi="Arial Narrow"/>
          <w:color w:val="000000" w:themeColor="text1"/>
          <w:sz w:val="20"/>
          <w:szCs w:val="20"/>
        </w:rPr>
      </w:pPr>
    </w:p>
    <w:p w:rsidR="00C570CA" w:rsidRPr="00053EEE" w:rsidRDefault="00C570CA" w:rsidP="00212208">
      <w:pPr>
        <w:pStyle w:val="Textoindependiente"/>
        <w:rPr>
          <w:rFonts w:ascii="Arial Narrow" w:hAnsi="Arial Narrow"/>
          <w:color w:val="000000" w:themeColor="text1"/>
        </w:rPr>
      </w:pPr>
      <w:r w:rsidRPr="00053EEE">
        <w:rPr>
          <w:rFonts w:ascii="Arial Narrow" w:hAnsi="Arial Narrow"/>
          <w:color w:val="000000" w:themeColor="text1"/>
          <w:sz w:val="20"/>
          <w:szCs w:val="20"/>
        </w:rPr>
        <w:t>No se tomarán en cuenta las ofertas entregadas en otro correo electrónico que no sea el señalado en el presente pliego o después del día y hora fijados para su entrega-recepción</w:t>
      </w:r>
      <w:r w:rsidR="007979A1" w:rsidRPr="00053EEE">
        <w:rPr>
          <w:rFonts w:ascii="Arial Narrow" w:hAnsi="Arial Narrow"/>
          <w:color w:val="000000" w:themeColor="text1"/>
          <w:sz w:val="20"/>
          <w:szCs w:val="20"/>
        </w:rPr>
        <w:t>. (El</w:t>
      </w:r>
      <w:r w:rsidRPr="00053EEE">
        <w:rPr>
          <w:rFonts w:ascii="Arial Narrow" w:hAnsi="Arial Narrow"/>
          <w:color w:val="000000" w:themeColor="text1"/>
          <w:sz w:val="20"/>
          <w:szCs w:val="20"/>
        </w:rPr>
        <w:t xml:space="preserve"> enlace de la oferta enviada debe ser de acceso público-sin clave)</w:t>
      </w:r>
    </w:p>
    <w:p w:rsidR="001540C0" w:rsidRPr="00053EEE" w:rsidRDefault="001540C0" w:rsidP="00212208">
      <w:pPr>
        <w:tabs>
          <w:tab w:val="left" w:pos="0"/>
        </w:tabs>
        <w:spacing w:after="0" w:line="240" w:lineRule="auto"/>
        <w:rPr>
          <w:rFonts w:ascii="Arial Narrow" w:hAnsi="Arial Narrow" w:cs="Calibri Light"/>
          <w:color w:val="000000" w:themeColor="text1"/>
          <w:spacing w:val="-2"/>
          <w:sz w:val="20"/>
          <w:szCs w:val="20"/>
        </w:rPr>
      </w:pPr>
    </w:p>
    <w:p w:rsidR="001540C0" w:rsidRPr="00053EEE" w:rsidRDefault="001540C0" w:rsidP="00212208">
      <w:pPr>
        <w:widowControl/>
        <w:suppressAutoHyphens w:val="0"/>
        <w:spacing w:after="0" w:line="240" w:lineRule="auto"/>
        <w:jc w:val="left"/>
        <w:rPr>
          <w:rFonts w:ascii="Arial Narrow" w:hAnsi="Arial Narrow" w:cs="Calibri Light"/>
          <w:b/>
          <w:color w:val="000000" w:themeColor="text1"/>
          <w:sz w:val="20"/>
          <w:szCs w:val="20"/>
        </w:rPr>
      </w:pPr>
      <w:bookmarkStart w:id="636" w:name="__RefHeading__237_619021360"/>
      <w:bookmarkStart w:id="637" w:name="_Toc404318894"/>
      <w:bookmarkStart w:id="638" w:name="_Toc404319207"/>
      <w:bookmarkStart w:id="639" w:name="_Toc405287087"/>
      <w:bookmarkStart w:id="640" w:name="_Toc405287238"/>
      <w:bookmarkStart w:id="641" w:name="_Toc410584092"/>
      <w:bookmarkStart w:id="642" w:name="_Toc418578388"/>
      <w:bookmarkStart w:id="643" w:name="__RefHeading__640_541006784"/>
      <w:bookmarkStart w:id="644" w:name="__RefHeading__718_828514749"/>
      <w:bookmarkStart w:id="645" w:name="__RefHeading__137_127968163"/>
      <w:bookmarkStart w:id="646" w:name="__RefHeading__763_523688545"/>
      <w:bookmarkStart w:id="647" w:name="__RefHeading__384_1883507544"/>
      <w:bookmarkStart w:id="648" w:name="__RefHeading__9936_127968163"/>
      <w:bookmarkStart w:id="649" w:name="__RefHeading__8055_828514749"/>
      <w:bookmarkStart w:id="650" w:name="__RefHeading__1397_675929516"/>
      <w:bookmarkEnd w:id="636"/>
      <w:r w:rsidRPr="00053EEE">
        <w:rPr>
          <w:rFonts w:ascii="Arial Narrow" w:hAnsi="Arial Narrow" w:cs="Calibri Light"/>
          <w:b/>
          <w:color w:val="000000" w:themeColor="text1"/>
          <w:sz w:val="20"/>
          <w:szCs w:val="20"/>
        </w:rPr>
        <w:t>2.14.2.1 Forma de presentar la oferta</w:t>
      </w:r>
      <w:bookmarkStart w:id="651" w:name="Bookmark93"/>
      <w:bookmarkStart w:id="652" w:name="Bookmark92"/>
      <w:bookmarkStart w:id="653" w:name="Bookmark91"/>
      <w:bookmarkEnd w:id="637"/>
      <w:bookmarkEnd w:id="638"/>
      <w:bookmarkEnd w:id="639"/>
      <w:bookmarkEnd w:id="640"/>
      <w:bookmarkEnd w:id="641"/>
      <w:bookmarkEnd w:id="642"/>
      <w:bookmarkEnd w:id="651"/>
      <w:bookmarkEnd w:id="652"/>
      <w:bookmarkEnd w:id="653"/>
      <w:r w:rsidRPr="00053EEE">
        <w:rPr>
          <w:rFonts w:ascii="Arial Narrow" w:hAnsi="Arial Narrow" w:cs="Calibri Light"/>
          <w:b/>
          <w:color w:val="000000" w:themeColor="text1"/>
          <w:sz w:val="20"/>
          <w:szCs w:val="20"/>
        </w:rPr>
        <w:t xml:space="preserve"> en el SOCE</w:t>
      </w:r>
    </w:p>
    <w:p w:rsidR="001540C0" w:rsidRPr="00053EEE" w:rsidRDefault="001540C0" w:rsidP="00212208">
      <w:pPr>
        <w:widowControl/>
        <w:suppressAutoHyphens w:val="0"/>
        <w:spacing w:after="0" w:line="240" w:lineRule="auto"/>
        <w:jc w:val="left"/>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proceder al registro de la oferta económica en el SOCE, en la etapa de entrega de ofertas, los oferentes deberán: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 xml:space="preserve">Ingresar al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 digitar el RUC, usuario y contraseña.</w:t>
      </w: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la ventana </w:t>
      </w:r>
      <w:r w:rsidRPr="00053EEE">
        <w:rPr>
          <w:rFonts w:ascii="Arial Narrow" w:hAnsi="Arial Narrow" w:cs="Calibri Light"/>
          <w:i/>
          <w:color w:val="000000" w:themeColor="text1"/>
          <w:sz w:val="20"/>
          <w:szCs w:val="20"/>
        </w:rPr>
        <w:t>“Consultar”</w:t>
      </w:r>
      <w:r w:rsidRPr="00053EEE">
        <w:rPr>
          <w:rFonts w:ascii="Arial Narrow" w:hAnsi="Arial Narrow" w:cs="Calibri Light"/>
          <w:color w:val="000000" w:themeColor="text1"/>
          <w:sz w:val="20"/>
          <w:szCs w:val="20"/>
        </w:rPr>
        <w:t xml:space="preserve"> seleccionar la opción </w:t>
      </w:r>
      <w:r w:rsidRPr="00053EEE">
        <w:rPr>
          <w:rFonts w:ascii="Arial Narrow" w:hAnsi="Arial Narrow" w:cs="Calibri Light"/>
          <w:i/>
          <w:color w:val="000000" w:themeColor="text1"/>
          <w:sz w:val="20"/>
          <w:szCs w:val="20"/>
        </w:rPr>
        <w:t>“Mis Procesos”</w:t>
      </w:r>
      <w:r w:rsidRPr="00053EEE">
        <w:rPr>
          <w:rFonts w:ascii="Arial Narrow" w:hAnsi="Arial Narrow" w:cs="Calibri Light"/>
          <w:color w:val="000000" w:themeColor="text1"/>
          <w:sz w:val="20"/>
          <w:szCs w:val="20"/>
        </w:rPr>
        <w:t xml:space="preserve"> y definir el código del proceso (</w:t>
      </w:r>
      <w:r w:rsidR="008A008B" w:rsidRPr="00053EEE">
        <w:rPr>
          <w:rFonts w:ascii="Arial Narrow" w:hAnsi="Arial Narrow" w:cs="Calibri Light"/>
          <w:b/>
          <w:color w:val="000000" w:themeColor="text1"/>
          <w:sz w:val="20"/>
          <w:szCs w:val="20"/>
        </w:rPr>
        <w:t>SERCOP-SELPROV-008-2022</w:t>
      </w:r>
      <w:r w:rsidRPr="00053EEE">
        <w:rPr>
          <w:rFonts w:ascii="Arial Narrow" w:hAnsi="Arial Narrow" w:cs="Calibri Light"/>
          <w:color w:val="000000" w:themeColor="text1"/>
          <w:sz w:val="20"/>
          <w:szCs w:val="20"/>
        </w:rPr>
        <w:t xml:space="preserve">), presionar el botón “Buscar”. </w:t>
      </w: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Se desplegará una página en la cual podrá ingresar al proceso, dentro del mismo encontrará el enlace que indica: </w:t>
      </w:r>
      <w:r w:rsidRPr="00053EEE">
        <w:rPr>
          <w:rFonts w:ascii="Arial Narrow" w:hAnsi="Arial Narrow" w:cs="Calibri Light"/>
          <w:i/>
          <w:color w:val="000000" w:themeColor="text1"/>
          <w:sz w:val="20"/>
          <w:szCs w:val="20"/>
        </w:rPr>
        <w:t>“Entrega Oferta”</w:t>
      </w:r>
      <w:r w:rsidRPr="00053EEE">
        <w:rPr>
          <w:rFonts w:ascii="Arial Narrow" w:hAnsi="Arial Narrow" w:cs="Calibri Light"/>
          <w:color w:val="000000" w:themeColor="text1"/>
          <w:sz w:val="20"/>
          <w:szCs w:val="20"/>
        </w:rPr>
        <w:t>.</w:t>
      </w: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Podrá observar el listado de los bienes en las distintas categorías, con las correspondientes condiciones determinadas en las fichas técnicas. Deberá escoger el o los </w:t>
      </w:r>
      <w:bookmarkStart w:id="654" w:name="_Toc404318895"/>
      <w:bookmarkStart w:id="655" w:name="_Toc404319208"/>
      <w:bookmarkStart w:id="656" w:name="_Toc405287088"/>
      <w:bookmarkStart w:id="657" w:name="_Toc405287239"/>
      <w:bookmarkStart w:id="658" w:name="__RefHeading__386_1883507544"/>
      <w:bookmarkStart w:id="659" w:name="__RefHeading__8057_828514749"/>
      <w:bookmarkStart w:id="660" w:name="__RefHeading__9938_127968163"/>
      <w:bookmarkStart w:id="661" w:name="__RefHeading__765_523688545"/>
      <w:bookmarkStart w:id="662" w:name="__RefHeading__642_541006784"/>
      <w:bookmarkStart w:id="663" w:name="__RefHeading__139_127968163"/>
      <w:bookmarkStart w:id="664" w:name="__RefHeading__720_828514749"/>
      <w:bookmarkStart w:id="665" w:name="__RefHeading__1399_675929516"/>
      <w:r w:rsidRPr="00053EEE">
        <w:rPr>
          <w:rFonts w:ascii="Arial Narrow" w:hAnsi="Arial Narrow" w:cs="Calibri Light"/>
          <w:color w:val="000000" w:themeColor="text1"/>
          <w:sz w:val="20"/>
          <w:szCs w:val="20"/>
        </w:rPr>
        <w:t>bienes que desee ofertar.</w:t>
      </w: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Imprimir la oferta económica que generó en el SOCE, suscribirla por medio de la firma electrónica certificada</w:t>
      </w:r>
      <w:r w:rsidR="00585B3C" w:rsidRPr="00053EEE">
        <w:rPr>
          <w:rFonts w:ascii="Arial Narrow" w:hAnsi="Arial Narrow" w:cs="Calibri Light"/>
          <w:color w:val="000000" w:themeColor="text1"/>
          <w:sz w:val="20"/>
          <w:szCs w:val="20"/>
        </w:rPr>
        <w:t xml:space="preserve"> (FIRMA EC)</w:t>
      </w:r>
      <w:r w:rsidRPr="00053EEE">
        <w:rPr>
          <w:rFonts w:ascii="Arial Narrow" w:hAnsi="Arial Narrow" w:cs="Calibri Light"/>
          <w:color w:val="000000" w:themeColor="text1"/>
          <w:sz w:val="20"/>
          <w:szCs w:val="20"/>
        </w:rPr>
        <w:t>.</w:t>
      </w:r>
    </w:p>
    <w:p w:rsidR="001540C0" w:rsidRPr="00053EEE" w:rsidRDefault="001540C0" w:rsidP="00212208">
      <w:pPr>
        <w:pStyle w:val="Prrafodelista"/>
        <w:numPr>
          <w:ilvl w:val="0"/>
          <w:numId w:val="62"/>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Adjuntar al </w:t>
      </w:r>
      <w:r w:rsidR="00B77EBB" w:rsidRPr="00053EEE">
        <w:rPr>
          <w:rFonts w:ascii="Arial Narrow" w:hAnsi="Arial Narrow" w:cs="Calibri Light"/>
          <w:color w:val="000000" w:themeColor="text1"/>
          <w:sz w:val="20"/>
          <w:szCs w:val="20"/>
        </w:rPr>
        <w:t>numeral</w:t>
      </w:r>
      <w:r w:rsidRPr="00053EEE">
        <w:rPr>
          <w:rFonts w:ascii="Arial Narrow" w:hAnsi="Arial Narrow" w:cs="Calibri Light"/>
          <w:color w:val="000000" w:themeColor="text1"/>
          <w:sz w:val="20"/>
          <w:szCs w:val="20"/>
        </w:rPr>
        <w:t xml:space="preserve"> 1.</w:t>
      </w:r>
      <w:r w:rsidR="00F7376E" w:rsidRPr="00053EEE">
        <w:rPr>
          <w:rFonts w:ascii="Arial Narrow" w:hAnsi="Arial Narrow" w:cs="Calibri Light"/>
          <w:color w:val="000000" w:themeColor="text1"/>
          <w:sz w:val="20"/>
          <w:szCs w:val="20"/>
        </w:rPr>
        <w:t>5</w:t>
      </w:r>
      <w:r w:rsidRPr="00053EEE">
        <w:rPr>
          <w:rFonts w:ascii="Arial Narrow" w:hAnsi="Arial Narrow" w:cs="Calibri Light"/>
          <w:color w:val="000000" w:themeColor="text1"/>
          <w:sz w:val="20"/>
          <w:szCs w:val="20"/>
        </w:rPr>
        <w:t xml:space="preserve"> de la oferta.</w:t>
      </w:r>
    </w:p>
    <w:p w:rsidR="001540C0" w:rsidRPr="00053EEE" w:rsidRDefault="001540C0" w:rsidP="00212208">
      <w:pPr>
        <w:spacing w:after="0" w:line="240" w:lineRule="auto"/>
        <w:rPr>
          <w:rFonts w:ascii="Arial Narrow" w:hAnsi="Arial Narrow" w:cs="Calibri Light"/>
          <w:color w:val="000000" w:themeColor="text1"/>
          <w:spacing w:val="-2"/>
          <w:sz w:val="20"/>
          <w:szCs w:val="20"/>
        </w:rPr>
      </w:pPr>
    </w:p>
    <w:p w:rsidR="001540C0" w:rsidRPr="00053EEE" w:rsidRDefault="001540C0" w:rsidP="00212208">
      <w:pPr>
        <w:pStyle w:val="Prrafodelista"/>
        <w:numPr>
          <w:ilvl w:val="3"/>
          <w:numId w:val="55"/>
        </w:numPr>
        <w:spacing w:line="240" w:lineRule="auto"/>
        <w:rPr>
          <w:rFonts w:ascii="Arial Narrow" w:hAnsi="Arial Narrow" w:cs="Calibri Light"/>
          <w:b/>
          <w:color w:val="000000" w:themeColor="text1"/>
          <w:sz w:val="20"/>
          <w:szCs w:val="20"/>
        </w:rPr>
      </w:pPr>
      <w:bookmarkStart w:id="666" w:name="__RefHeading__239_619021360"/>
      <w:bookmarkStart w:id="667" w:name="_Toc410584093"/>
      <w:bookmarkStart w:id="668" w:name="_Toc418578389"/>
      <w:bookmarkEnd w:id="666"/>
      <w:r w:rsidRPr="00053EEE">
        <w:rPr>
          <w:rFonts w:ascii="Arial Narrow" w:hAnsi="Arial Narrow" w:cs="Calibri Light"/>
          <w:b/>
          <w:color w:val="000000" w:themeColor="text1"/>
          <w:sz w:val="20"/>
          <w:szCs w:val="20"/>
        </w:rPr>
        <w:t xml:space="preserve"> Consideraciones para la presentación de ofertas</w:t>
      </w:r>
      <w:bookmarkStart w:id="669" w:name="Bookmark96"/>
      <w:bookmarkStart w:id="670" w:name="Bookmark95"/>
      <w:bookmarkStart w:id="671" w:name="Bookmark94"/>
      <w:bookmarkEnd w:id="654"/>
      <w:bookmarkEnd w:id="655"/>
      <w:bookmarkEnd w:id="656"/>
      <w:bookmarkEnd w:id="657"/>
      <w:bookmarkEnd w:id="667"/>
      <w:bookmarkEnd w:id="668"/>
      <w:bookmarkEnd w:id="669"/>
      <w:bookmarkEnd w:id="670"/>
      <w:bookmarkEnd w:id="671"/>
      <w:r w:rsidRPr="00053EEE">
        <w:rPr>
          <w:rFonts w:ascii="Arial Narrow" w:hAnsi="Arial Narrow" w:cs="Calibri Light"/>
          <w:b/>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Prrafodelista"/>
        <w:numPr>
          <w:ilvl w:val="0"/>
          <w:numId w:val="63"/>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Es posible participar en varios bienes siempre y cuando cumplan con las especificaciones técnicas y se detalle toda la información.</w:t>
      </w:r>
    </w:p>
    <w:p w:rsidR="001540C0" w:rsidRPr="00053EEE" w:rsidRDefault="00467E77" w:rsidP="00212208">
      <w:pPr>
        <w:pStyle w:val="Prrafodelista"/>
        <w:numPr>
          <w:ilvl w:val="0"/>
          <w:numId w:val="63"/>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oferentes</w:t>
      </w:r>
      <w:r w:rsidR="00CC708B" w:rsidRPr="00053EEE">
        <w:rPr>
          <w:rFonts w:ascii="Arial Narrow" w:hAnsi="Arial Narrow" w:cs="Calibri Light"/>
          <w:color w:val="000000" w:themeColor="text1"/>
          <w:sz w:val="20"/>
          <w:szCs w:val="20"/>
        </w:rPr>
        <w:t xml:space="preserve"> de acuerdo a su capacidad operativa para ofertar podrán </w:t>
      </w:r>
      <w:r w:rsidRPr="00053EEE">
        <w:rPr>
          <w:rFonts w:ascii="Arial Narrow" w:hAnsi="Arial Narrow" w:cs="Calibri Light"/>
          <w:color w:val="000000" w:themeColor="text1"/>
          <w:sz w:val="20"/>
          <w:szCs w:val="20"/>
        </w:rPr>
        <w:t>participar en todas las provincias del territorio ecuatoriano.</w:t>
      </w:r>
    </w:p>
    <w:p w:rsidR="001540C0" w:rsidRPr="00053EEE" w:rsidRDefault="001540C0" w:rsidP="00212208">
      <w:pPr>
        <w:pStyle w:val="Prrafodelista"/>
        <w:numPr>
          <w:ilvl w:val="0"/>
          <w:numId w:val="63"/>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 xml:space="preserve">La presentación de la oferta constituye la presunción de que el oferente cumple con las condiciones mínimas de participación exigidas en los pliegos, en caso de que los proveedores adjudicatarios no presenten o que habiendo presentado los mismos, </w:t>
      </w:r>
      <w:r w:rsidRPr="00053EEE">
        <w:rPr>
          <w:rFonts w:ascii="Arial Narrow" w:hAnsi="Arial Narrow" w:cs="Calibri Light"/>
          <w:b/>
          <w:color w:val="000000" w:themeColor="text1"/>
          <w:sz w:val="20"/>
          <w:szCs w:val="20"/>
        </w:rPr>
        <w:t>estos sean incompletos, presenten inconsistencias, simulación o inexactitudes, los proveedores no podrán volver a presentar su oferta para la catalogación en ningún producto perteneciente a la categoría respectiva mientras dure la vigencia de la misma en el Catálogo Electrónico General.</w:t>
      </w:r>
    </w:p>
    <w:p w:rsidR="001540C0" w:rsidRPr="00053EEE" w:rsidRDefault="001540C0" w:rsidP="00212208">
      <w:pPr>
        <w:pStyle w:val="Prrafodelista"/>
        <w:numPr>
          <w:ilvl w:val="0"/>
          <w:numId w:val="63"/>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ofertas se entenderán vigentes por el tiempo de duración del Convenio Marco, en concordancia con el artículo 30 de la Ley Orgánica del Sistema Nacional de Contratación Pública, sin perjuicio de las obligaciones propias del proceso de generación de órdenes de compra.</w:t>
      </w:r>
    </w:p>
    <w:p w:rsidR="001540C0" w:rsidRPr="00053EEE" w:rsidRDefault="001540C0" w:rsidP="00212208">
      <w:pPr>
        <w:spacing w:after="0" w:line="240" w:lineRule="auto"/>
        <w:rPr>
          <w:rFonts w:ascii="Arial Narrow" w:hAnsi="Arial Narrow" w:cs="Calibri Light"/>
          <w:color w:val="000000" w:themeColor="text1"/>
          <w:sz w:val="20"/>
          <w:szCs w:val="20"/>
        </w:rPr>
      </w:pPr>
      <w:bookmarkStart w:id="672" w:name="__RefHeading__8059_828514749"/>
      <w:bookmarkStart w:id="673" w:name="__RefHeading__767_523688545"/>
      <w:bookmarkStart w:id="674" w:name="__RefHeading__388_1883507544"/>
      <w:bookmarkStart w:id="675" w:name="__RefHeading__644_541006784"/>
      <w:bookmarkStart w:id="676" w:name="__RefHeading__722_828514749"/>
      <w:bookmarkStart w:id="677" w:name="__RefHeading__9940_127968163"/>
      <w:bookmarkStart w:id="678" w:name="__RefHeading__1401_675929516"/>
      <w:bookmarkStart w:id="679" w:name="__RefHeading__141_127968163"/>
    </w:p>
    <w:p w:rsidR="001540C0" w:rsidRPr="00053EEE" w:rsidRDefault="001540C0" w:rsidP="00212208">
      <w:pPr>
        <w:spacing w:after="0" w:line="240" w:lineRule="auto"/>
        <w:rPr>
          <w:rFonts w:ascii="Arial Narrow" w:hAnsi="Arial Narrow" w:cs="Calibri Light"/>
          <w:b/>
          <w:color w:val="000000" w:themeColor="text1"/>
          <w:sz w:val="20"/>
          <w:szCs w:val="20"/>
        </w:rPr>
      </w:pPr>
      <w:bookmarkStart w:id="680" w:name="__RefHeading__241_619021360"/>
      <w:bookmarkStart w:id="681" w:name="__RefHeading__1403_675929516"/>
      <w:bookmarkStart w:id="682" w:name="__RefHeading__724_828514749"/>
      <w:bookmarkStart w:id="683" w:name="__RefHeading__390_1883507544"/>
      <w:bookmarkStart w:id="684" w:name="__RefHeading__9942_127968163"/>
      <w:bookmarkStart w:id="685" w:name="__RefHeading__143_127968163"/>
      <w:bookmarkStart w:id="686" w:name="__RefHeading__769_523688545"/>
      <w:bookmarkStart w:id="687" w:name="__RefHeading__646_541006784"/>
      <w:bookmarkStart w:id="688" w:name="__RefHeading__8061_828514749"/>
      <w:bookmarkStart w:id="689" w:name="__RefHeading__771_523688545"/>
      <w:bookmarkStart w:id="690" w:name="__RefHeading__392_1883507544"/>
      <w:bookmarkStart w:id="691" w:name="__RefHeading__726_828514749"/>
      <w:bookmarkStart w:id="692" w:name="__RefHeading__145_127968163"/>
      <w:bookmarkStart w:id="693" w:name="__RefHeading__9944_127968163"/>
      <w:bookmarkStart w:id="694" w:name="__RefHeading__1405_675929516"/>
      <w:bookmarkStart w:id="695" w:name="__RefHeading__8063_828514749"/>
      <w:bookmarkStart w:id="696" w:name="__RefHeading__648_541006784"/>
      <w:bookmarkStart w:id="697" w:name="__RefHeading__8065_828514749"/>
      <w:bookmarkStart w:id="698" w:name="__RefHeading__773_523688545"/>
      <w:bookmarkStart w:id="699" w:name="__RefHeading__650_541006784"/>
      <w:bookmarkStart w:id="700" w:name="__RefHeading__147_127968163"/>
      <w:bookmarkStart w:id="701" w:name="__RefHeading__9946_127968163"/>
      <w:bookmarkStart w:id="702" w:name="__RefHeading__394_1883507544"/>
      <w:bookmarkStart w:id="703" w:name="__RefHeading__728_828514749"/>
      <w:bookmarkStart w:id="704" w:name="__RefHeading__1407_675929516"/>
      <w:bookmarkEnd w:id="680"/>
      <w:r w:rsidRPr="00053EEE">
        <w:rPr>
          <w:rFonts w:ascii="Arial Narrow" w:hAnsi="Arial Narrow" w:cs="Calibri Light"/>
          <w:b/>
          <w:color w:val="000000" w:themeColor="text1"/>
          <w:sz w:val="20"/>
          <w:szCs w:val="20"/>
        </w:rPr>
        <w:t>2.14.2.3 Precio referencial</w:t>
      </w:r>
      <w:bookmarkStart w:id="705" w:name="__RefHeading__243_619021360"/>
      <w:bookmarkStart w:id="706" w:name="__RefHeading__245_619021360"/>
      <w:bookmarkStart w:id="707" w:name="Bookmark97"/>
      <w:bookmarkEnd w:id="705"/>
      <w:bookmarkEnd w:id="706"/>
      <w:bookmarkEnd w:id="707"/>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su calificación, los proveedores deberán declarar que las posturas que registrarán en el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 xml:space="preserve">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precios referenciales podrán ser modificados por parte del SERCOP </w:t>
      </w:r>
      <w:r w:rsidR="00722883" w:rsidRPr="00053EEE">
        <w:rPr>
          <w:rFonts w:ascii="Arial Narrow" w:hAnsi="Arial Narrow" w:cs="Calibri Light"/>
          <w:color w:val="000000" w:themeColor="text1"/>
          <w:sz w:val="20"/>
          <w:szCs w:val="20"/>
        </w:rPr>
        <w:t xml:space="preserve">de acuerdo a la metodología expedida para el efecto </w:t>
      </w:r>
      <w:r w:rsidRPr="00053EEE">
        <w:rPr>
          <w:rFonts w:ascii="Arial Narrow" w:hAnsi="Arial Narrow" w:cs="Calibri Light"/>
          <w:color w:val="000000" w:themeColor="text1"/>
          <w:sz w:val="20"/>
          <w:szCs w:val="20"/>
        </w:rPr>
        <w:t>durante la vigencia del Convenio Marco. En caso de que el nuevo precio referencial no resultare conveniente para los intereses del proveedor catalogado, este deberá solicitar su suspensión temporal o definitiva de los bienes respectivos.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2.14.2.4 Rangos de plazo de entrega</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Como parte de su oferta, los proveedores deben comprometerse a entregar los bienes ofertados en los rangos de plazo de entrega establecidos por el SERCOP, en función de la cantidad demandada.</w:t>
      </w: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El rango de plazo podrá ser modificado en cualquier momento por el SERCOP durante la vigencia de los Convenios Marco. En caso de que los nuevos plazos no resultaren convenientes para los intereses del proveedor catalogado, este podrá solicitar su suspensión temporal o definitiva de los bienes respectivos y en consecuencia la terminación del Convenio Marco.</w:t>
      </w:r>
    </w:p>
    <w:p w:rsidR="000B09F4" w:rsidRPr="00053EEE" w:rsidRDefault="000B09F4"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2.14.2.5 Stock del producto</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Default"/>
        <w:jc w:val="both"/>
        <w:rPr>
          <w:rFonts w:ascii="Arial Narrow" w:eastAsia="Lucida Sans Unicode" w:hAnsi="Arial Narrow" w:cs="Calibri Light"/>
          <w:color w:val="000000" w:themeColor="text1"/>
          <w:sz w:val="20"/>
          <w:szCs w:val="20"/>
          <w:lang w:val="es-ES"/>
        </w:rPr>
      </w:pPr>
      <w:r w:rsidRPr="00053EEE">
        <w:rPr>
          <w:rFonts w:ascii="Arial Narrow" w:eastAsia="Lucida Sans Unicode" w:hAnsi="Arial Narrow" w:cs="Calibri Light"/>
          <w:color w:val="000000" w:themeColor="text1"/>
          <w:sz w:val="20"/>
          <w:szCs w:val="20"/>
          <w:lang w:val="es-ES"/>
        </w:rPr>
        <w:t>Como parte de su oferta, los proveedores definirán el stock mensual de su producto, el mismo que deberá ser el necesario y suficiente para cumplir con los plazos de entrega requeridos en el presente documento. En caso de que por motivos de fuerza mayor los proveedores catalogados no pudieren cumplir con el stock mensual ofertado de un determinado bien o servicio, deberán notificar de manera oportuna al SERCOP previo a que se generen órdenes de compra a su favor, a fin de que la provisión de dicho bien o servicio sea suspendida de manera temporal o definitiva en el catálogo electrónico.</w:t>
      </w:r>
    </w:p>
    <w:p w:rsidR="001540C0" w:rsidRPr="00053EEE" w:rsidRDefault="001540C0" w:rsidP="00212208">
      <w:pPr>
        <w:pStyle w:val="Default"/>
        <w:jc w:val="both"/>
        <w:rPr>
          <w:rFonts w:ascii="Arial Narrow" w:eastAsia="Lucida Sans Unicode" w:hAnsi="Arial Narrow" w:cs="Calibri Light"/>
          <w:color w:val="000000" w:themeColor="text1"/>
          <w:sz w:val="20"/>
          <w:szCs w:val="20"/>
          <w:lang w:val="es-ES"/>
        </w:rPr>
      </w:pPr>
    </w:p>
    <w:p w:rsidR="001540C0" w:rsidRPr="00053EEE" w:rsidRDefault="001540C0" w:rsidP="00212208">
      <w:pPr>
        <w:pStyle w:val="Default"/>
        <w:jc w:val="both"/>
        <w:rPr>
          <w:rFonts w:ascii="Arial Narrow" w:eastAsia="Lucida Sans Unicode" w:hAnsi="Arial Narrow" w:cs="Calibri Light"/>
          <w:color w:val="000000" w:themeColor="text1"/>
          <w:sz w:val="20"/>
          <w:szCs w:val="20"/>
          <w:lang w:val="es-ES"/>
        </w:rPr>
      </w:pPr>
      <w:r w:rsidRPr="00053EEE">
        <w:rPr>
          <w:rFonts w:ascii="Arial Narrow" w:eastAsia="Lucida Sans Unicode" w:hAnsi="Arial Narrow" w:cs="Calibri Light"/>
          <w:color w:val="000000" w:themeColor="text1"/>
          <w:sz w:val="20"/>
          <w:szCs w:val="20"/>
          <w:lang w:val="es-ES"/>
        </w:rPr>
        <w:t>Durante la vigencia del Convenio Marco, los proveedores deberán atender las órdenes de compra generadas a su favor</w:t>
      </w:r>
      <w:r w:rsidRPr="00053EEE">
        <w:rPr>
          <w:rFonts w:ascii="Arial Narrow" w:hAnsi="Arial Narrow" w:cs="Calibri Light"/>
          <w:color w:val="000000" w:themeColor="text1"/>
          <w:sz w:val="20"/>
          <w:szCs w:val="20"/>
        </w:rPr>
        <w:t>.</w:t>
      </w:r>
      <w:r w:rsidRPr="00053EEE">
        <w:rPr>
          <w:rFonts w:ascii="Arial Narrow" w:eastAsia="Lucida Sans Unicode" w:hAnsi="Arial Narrow" w:cs="Calibri Light"/>
          <w:color w:val="000000" w:themeColor="text1"/>
          <w:sz w:val="20"/>
          <w:szCs w:val="20"/>
          <w:lang w:val="es-ES"/>
        </w:rPr>
        <w:t xml:space="preserve"> En caso de no hacerlo, se sujetarán a las sanciones establecidas en el Convenio Marco.</w:t>
      </w:r>
    </w:p>
    <w:p w:rsidR="001540C0" w:rsidRPr="00053EEE" w:rsidRDefault="001540C0" w:rsidP="00212208">
      <w:pPr>
        <w:pStyle w:val="Default"/>
        <w:jc w:val="both"/>
        <w:rPr>
          <w:rFonts w:ascii="Arial Narrow" w:eastAsia="Lucida Sans Unicode" w:hAnsi="Arial Narrow" w:cs="Calibri Light"/>
          <w:color w:val="000000" w:themeColor="text1"/>
          <w:sz w:val="20"/>
          <w:szCs w:val="20"/>
          <w:shd w:val="clear" w:color="auto" w:fill="C0C0C0"/>
          <w:lang w:val="es-ES"/>
        </w:rPr>
      </w:pPr>
    </w:p>
    <w:p w:rsidR="001540C0" w:rsidRPr="00053EEE" w:rsidRDefault="001540C0"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2.14.2.6 Cobertura geográfica</w:t>
      </w:r>
    </w:p>
    <w:p w:rsidR="001540C0" w:rsidRPr="00053EEE" w:rsidRDefault="001540C0" w:rsidP="00212208">
      <w:pPr>
        <w:spacing w:after="0" w:line="240" w:lineRule="auto"/>
        <w:rPr>
          <w:rFonts w:ascii="Arial Narrow" w:hAnsi="Arial Narrow" w:cs="Calibri Light"/>
          <w:color w:val="000000" w:themeColor="text1"/>
          <w:sz w:val="20"/>
          <w:szCs w:val="20"/>
        </w:rPr>
      </w:pPr>
    </w:p>
    <w:p w:rsidR="002112B2" w:rsidRPr="00053EEE" w:rsidRDefault="002112B2"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proveedores definirán la o las localidades (provincias) en las cuales podrán realizar la provisión de los </w:t>
      </w:r>
      <w:r w:rsidR="00841C00" w:rsidRPr="00053EEE">
        <w:rPr>
          <w:rFonts w:ascii="Arial Narrow" w:hAnsi="Arial Narrow" w:cs="Calibri Light"/>
          <w:color w:val="000000" w:themeColor="text1"/>
          <w:sz w:val="20"/>
          <w:szCs w:val="20"/>
        </w:rPr>
        <w:t xml:space="preserve">bienes </w:t>
      </w:r>
      <w:r w:rsidRPr="00053EEE">
        <w:rPr>
          <w:rFonts w:ascii="Arial Narrow" w:hAnsi="Arial Narrow" w:cs="Calibri Light"/>
          <w:color w:val="000000" w:themeColor="text1"/>
          <w:sz w:val="20"/>
          <w:szCs w:val="20"/>
        </w:rPr>
        <w:t xml:space="preserve">ofertados, a fin de que ésta sea considerada durante la generación de órdenes de compra por parte de las entidades contratantes. </w:t>
      </w:r>
      <w:r w:rsidR="00CC708B" w:rsidRPr="00053EEE">
        <w:rPr>
          <w:rFonts w:ascii="Arial Narrow" w:hAnsi="Arial Narrow" w:cs="Calibri Light"/>
          <w:color w:val="000000" w:themeColor="text1"/>
          <w:sz w:val="20"/>
          <w:szCs w:val="20"/>
        </w:rPr>
        <w:t>Cabe aclarar que</w:t>
      </w:r>
      <w:r w:rsidRPr="00053EEE">
        <w:rPr>
          <w:rFonts w:ascii="Arial Narrow" w:hAnsi="Arial Narrow" w:cs="Calibri Light"/>
          <w:color w:val="000000" w:themeColor="text1"/>
          <w:sz w:val="20"/>
          <w:szCs w:val="20"/>
        </w:rPr>
        <w:t xml:space="preserve">, la cobertura geográfica registrada </w:t>
      </w:r>
      <w:r w:rsidRPr="00053EEE">
        <w:rPr>
          <w:rFonts w:ascii="Arial Narrow" w:hAnsi="Arial Narrow" w:cs="Calibri Light"/>
          <w:b/>
          <w:i/>
          <w:color w:val="000000" w:themeColor="text1"/>
          <w:sz w:val="20"/>
          <w:szCs w:val="20"/>
        </w:rPr>
        <w:t>NO PODRÁ SER DISMINUIDA</w:t>
      </w:r>
      <w:r w:rsidRPr="00053EEE">
        <w:rPr>
          <w:rFonts w:ascii="Arial Narrow" w:hAnsi="Arial Narrow" w:cs="Calibri Light"/>
          <w:color w:val="000000" w:themeColor="text1"/>
          <w:sz w:val="20"/>
          <w:szCs w:val="20"/>
        </w:rPr>
        <w:t>.</w:t>
      </w:r>
    </w:p>
    <w:p w:rsidR="001540C0" w:rsidRPr="00053EEE" w:rsidRDefault="001540C0" w:rsidP="00212208">
      <w:pPr>
        <w:pStyle w:val="Default"/>
        <w:jc w:val="both"/>
        <w:rPr>
          <w:rFonts w:ascii="Arial Narrow" w:eastAsia="Lucida Sans Unicode" w:hAnsi="Arial Narrow" w:cs="Calibri Light"/>
          <w:color w:val="000000" w:themeColor="text1"/>
          <w:sz w:val="20"/>
          <w:szCs w:val="20"/>
          <w:lang w:val="es-ES"/>
        </w:rPr>
      </w:pPr>
    </w:p>
    <w:p w:rsidR="001540C0" w:rsidRPr="00053EEE" w:rsidRDefault="001540C0" w:rsidP="00212208">
      <w:pPr>
        <w:pStyle w:val="Ttulo4"/>
        <w:rPr>
          <w:rFonts w:ascii="Arial Narrow" w:hAnsi="Arial Narrow" w:cs="Calibri Light"/>
          <w:color w:val="000000" w:themeColor="text1"/>
          <w:sz w:val="20"/>
          <w:szCs w:val="20"/>
        </w:rPr>
      </w:pPr>
      <w:bookmarkStart w:id="708" w:name="__RefHeading__247_619021360"/>
      <w:bookmarkStart w:id="709" w:name="__RefHeading__249_619021360"/>
      <w:bookmarkStart w:id="710" w:name="_Toc425329056"/>
      <w:bookmarkStart w:id="711" w:name="_Toc416284187"/>
      <w:bookmarkStart w:id="712" w:name="_Toc404318900"/>
      <w:bookmarkStart w:id="713" w:name="_Toc404319213"/>
      <w:bookmarkStart w:id="714" w:name="_Toc405287093"/>
      <w:bookmarkStart w:id="715" w:name="_Toc405287244"/>
      <w:bookmarkStart w:id="716" w:name="_Toc410584094"/>
      <w:bookmarkStart w:id="717" w:name="_Toc418578390"/>
      <w:bookmarkStart w:id="718" w:name="Bookmark98"/>
      <w:bookmarkStart w:id="719" w:name="_Toc419270071"/>
      <w:bookmarkStart w:id="720" w:name="_Toc429498817"/>
      <w:bookmarkStart w:id="721" w:name="_Toc414978900"/>
      <w:bookmarkStart w:id="722" w:name="_Toc430155035"/>
      <w:bookmarkStart w:id="723" w:name="_Toc430706674"/>
      <w:bookmarkStart w:id="724" w:name="_Toc427678343"/>
      <w:bookmarkStart w:id="725" w:name="_Toc427593171"/>
      <w:bookmarkStart w:id="726" w:name="_Toc525315455"/>
      <w:bookmarkStart w:id="727" w:name="_Toc531612849"/>
      <w:bookmarkStart w:id="728" w:name="_Toc8901445"/>
      <w:bookmarkStart w:id="729" w:name="_Toc11064590"/>
      <w:bookmarkStart w:id="730" w:name="_Toc120181112"/>
      <w:bookmarkStart w:id="731" w:name="__RefHeading__1409_675929516"/>
      <w:bookmarkStart w:id="732" w:name="__RefHeading__775_523688545"/>
      <w:bookmarkStart w:id="733" w:name="__RefHeading__730_828514749"/>
      <w:bookmarkStart w:id="734" w:name="__RefHeading__8067_828514749"/>
      <w:bookmarkStart w:id="735" w:name="__RefHeading__9948_127968163"/>
      <w:bookmarkStart w:id="736" w:name="__RefHeading__652_541006784"/>
      <w:bookmarkStart w:id="737" w:name="__RefHeading__149_127968163"/>
      <w:bookmarkStart w:id="738" w:name="__RefHeading__396_1883507544"/>
      <w:bookmarkEnd w:id="708"/>
      <w:bookmarkEnd w:id="709"/>
      <w:bookmarkEnd w:id="710"/>
      <w:r w:rsidRPr="00053EEE">
        <w:rPr>
          <w:rFonts w:ascii="Arial Narrow" w:hAnsi="Arial Narrow" w:cs="Calibri Light"/>
          <w:color w:val="000000" w:themeColor="text1"/>
          <w:sz w:val="20"/>
          <w:szCs w:val="20"/>
        </w:rPr>
        <w:t xml:space="preserve">2.14.3 </w:t>
      </w:r>
      <w:bookmarkStart w:id="739" w:name="Bookmark101"/>
      <w:bookmarkStart w:id="740" w:name="Bookmark100"/>
      <w:bookmarkStart w:id="741" w:name="Bookmark99"/>
      <w:bookmarkEnd w:id="711"/>
      <w:bookmarkEnd w:id="712"/>
      <w:bookmarkEnd w:id="713"/>
      <w:bookmarkEnd w:id="714"/>
      <w:bookmarkEnd w:id="715"/>
      <w:bookmarkEnd w:id="716"/>
      <w:bookmarkEnd w:id="717"/>
      <w:bookmarkEnd w:id="718"/>
      <w:bookmarkEnd w:id="739"/>
      <w:bookmarkEnd w:id="740"/>
      <w:bookmarkEnd w:id="741"/>
      <w:r w:rsidRPr="00053EEE">
        <w:rPr>
          <w:rFonts w:ascii="Arial Narrow" w:hAnsi="Arial Narrow" w:cs="Calibri Light"/>
          <w:color w:val="000000" w:themeColor="text1"/>
          <w:sz w:val="20"/>
          <w:szCs w:val="20"/>
        </w:rPr>
        <w:t>CALIFICACIÓN DE OFERTAS</w:t>
      </w:r>
      <w:bookmarkStart w:id="742" w:name="Bookmark102"/>
      <w:bookmarkEnd w:id="719"/>
      <w:bookmarkEnd w:id="720"/>
      <w:bookmarkEnd w:id="721"/>
      <w:bookmarkEnd w:id="722"/>
      <w:bookmarkEnd w:id="723"/>
      <w:bookmarkEnd w:id="724"/>
      <w:bookmarkEnd w:id="725"/>
      <w:bookmarkEnd w:id="726"/>
      <w:bookmarkEnd w:id="727"/>
      <w:bookmarkEnd w:id="728"/>
      <w:bookmarkEnd w:id="729"/>
      <w:bookmarkEnd w:id="730"/>
      <w:bookmarkEnd w:id="742"/>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strike/>
          <w:color w:val="000000" w:themeColor="text1"/>
          <w:sz w:val="20"/>
          <w:szCs w:val="20"/>
        </w:rPr>
      </w:pPr>
      <w:r w:rsidRPr="00053EEE">
        <w:rPr>
          <w:rFonts w:ascii="Arial Narrow" w:hAnsi="Arial Narrow" w:cs="Calibri Light"/>
          <w:color w:val="000000" w:themeColor="text1"/>
          <w:sz w:val="20"/>
          <w:szCs w:val="20"/>
        </w:rPr>
        <w:t xml:space="preserve">La Comisión Técnica en la etapa pertinente calificará la oferta, misma que para continuar dentro del procedimiento deberá cumplir con las especificaciones técnicas y condiciones comerciales requeridas. Asimismo, la Comisión Técnica verificará que la oferta haya sido presentada electrónicamente a través del </w:t>
      </w:r>
      <w:r w:rsidR="000B09F4" w:rsidRPr="00053EEE">
        <w:rPr>
          <w:rFonts w:ascii="Arial Narrow" w:hAnsi="Arial Narrow" w:cs="Calibri Light"/>
          <w:color w:val="000000" w:themeColor="text1"/>
          <w:sz w:val="20"/>
          <w:szCs w:val="20"/>
        </w:rPr>
        <w:t>Sistema Oficial de Contratación del Estado - SOCE</w:t>
      </w:r>
      <w:r w:rsidR="00841C00"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como parte del procedimiento de selección de proveedores.</w:t>
      </w:r>
    </w:p>
    <w:p w:rsidR="001540C0" w:rsidRPr="00053EEE" w:rsidRDefault="001540C0" w:rsidP="00212208">
      <w:pPr>
        <w:spacing w:after="0" w:line="240" w:lineRule="auto"/>
        <w:rPr>
          <w:rFonts w:ascii="Arial Narrow" w:hAnsi="Arial Narrow" w:cs="Calibri Light"/>
          <w:strike/>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la calificación se consideran bienes de origen nacional aquellos que cumplan o superen el umbral de valor agregado ecuatoriano – VAE determinado por el SERCOP, el cual se encuentra establecido en cada una de las fichas técnicas.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Aquellas ofertas de productos que no igualen o superen el umbral de Valor Agregado Ecuatoriano, podrán ser calificadas únicamente si no existieran productos considerados de origen nacional que se encuentren con proveedores adjudicados y habilitados en la herramienta de Catálogo Electrónico para el producto específico.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b/>
          <w:color w:val="000000" w:themeColor="text1"/>
          <w:sz w:val="20"/>
          <w:szCs w:val="20"/>
        </w:rPr>
      </w:pPr>
      <w:bookmarkStart w:id="743" w:name="__RefHeading__251_619021360"/>
      <w:bookmarkStart w:id="744" w:name="__RefHeading__255_619021360"/>
      <w:bookmarkStart w:id="745" w:name="_Toc404318901"/>
      <w:bookmarkStart w:id="746" w:name="_Toc404319214"/>
      <w:bookmarkStart w:id="747" w:name="_Toc405287094"/>
      <w:bookmarkStart w:id="748" w:name="_Toc405287245"/>
      <w:bookmarkStart w:id="749" w:name="Bookmark103"/>
      <w:bookmarkStart w:id="750" w:name="_Toc410584095"/>
      <w:bookmarkStart w:id="751" w:name="_Toc418578391"/>
      <w:bookmarkStart w:id="752" w:name="__RefHeading__151_127968163"/>
      <w:bookmarkStart w:id="753" w:name="__RefHeading__732_828514749"/>
      <w:bookmarkStart w:id="754" w:name="__RefHeading__398_1883507544"/>
      <w:bookmarkStart w:id="755" w:name="__RefHeading__777_523688545"/>
      <w:bookmarkStart w:id="756" w:name="__RefHeading__654_541006784"/>
      <w:bookmarkStart w:id="757" w:name="__RefHeading__1411_675929516"/>
      <w:bookmarkStart w:id="758" w:name="__RefHeading__9950_127968163"/>
      <w:bookmarkEnd w:id="743"/>
      <w:bookmarkEnd w:id="744"/>
      <w:r w:rsidRPr="00053EEE">
        <w:rPr>
          <w:rFonts w:ascii="Arial Narrow" w:hAnsi="Arial Narrow" w:cs="Calibri Light"/>
          <w:b/>
          <w:color w:val="000000" w:themeColor="text1"/>
          <w:sz w:val="20"/>
          <w:szCs w:val="20"/>
        </w:rPr>
        <w:t xml:space="preserve">2.14.3.1 </w:t>
      </w:r>
      <w:bookmarkStart w:id="759" w:name="Bookmark104"/>
      <w:bookmarkStart w:id="760" w:name="_Toc404318903"/>
      <w:bookmarkStart w:id="761" w:name="_Toc404319216"/>
      <w:bookmarkStart w:id="762" w:name="_Toc405287096"/>
      <w:bookmarkStart w:id="763" w:name="_Toc405287247"/>
      <w:bookmarkStart w:id="764" w:name="Bookmark105"/>
      <w:bookmarkStart w:id="765" w:name="__RefHeading__9952_127968163"/>
      <w:bookmarkStart w:id="766" w:name="__RefHeading__8071_828514749"/>
      <w:bookmarkStart w:id="767" w:name="__RefHeading__734_828514749"/>
      <w:bookmarkStart w:id="768" w:name="__RefHeading__400_1883507544"/>
      <w:bookmarkStart w:id="769" w:name="__RefHeading__656_541006784"/>
      <w:bookmarkStart w:id="770" w:name="__RefHeading__779_523688545"/>
      <w:bookmarkStart w:id="771" w:name="__RefHeading__253_619021360"/>
      <w:bookmarkStart w:id="772" w:name="__RefHeading__153_127968163"/>
      <w:bookmarkStart w:id="773" w:name="__RefHeading__9954_127968163"/>
      <w:bookmarkStart w:id="774" w:name="__RefHeading__781_523688545"/>
      <w:bookmarkStart w:id="775" w:name="__RefHeading__155_127968163"/>
      <w:bookmarkStart w:id="776" w:name="__RefHeading__8073_828514749"/>
      <w:bookmarkStart w:id="777" w:name="__RefHeading__402_1883507544"/>
      <w:bookmarkStart w:id="778" w:name="__RefHeading__658_541006784"/>
      <w:bookmarkStart w:id="779" w:name="__RefHeading__736_828514749"/>
      <w:bookmarkStart w:id="780" w:name="__RefHeading__1415_675929516"/>
      <w:bookmarkEnd w:id="745"/>
      <w:bookmarkEnd w:id="746"/>
      <w:bookmarkEnd w:id="747"/>
      <w:bookmarkEnd w:id="748"/>
      <w:bookmarkEnd w:id="749"/>
      <w:bookmarkEnd w:id="759"/>
      <w:r w:rsidRPr="00053EEE">
        <w:rPr>
          <w:rFonts w:ascii="Arial Narrow" w:hAnsi="Arial Narrow" w:cs="Calibri Light"/>
          <w:b/>
          <w:color w:val="000000" w:themeColor="text1"/>
          <w:sz w:val="20"/>
          <w:szCs w:val="20"/>
        </w:rPr>
        <w:t>C</w:t>
      </w:r>
      <w:bookmarkStart w:id="781" w:name="Bookmark107"/>
      <w:bookmarkStart w:id="782" w:name="Bookmark106"/>
      <w:bookmarkStart w:id="783" w:name="Bookmark108"/>
      <w:bookmarkEnd w:id="750"/>
      <w:bookmarkEnd w:id="751"/>
      <w:bookmarkEnd w:id="760"/>
      <w:bookmarkEnd w:id="761"/>
      <w:bookmarkEnd w:id="762"/>
      <w:bookmarkEnd w:id="763"/>
      <w:bookmarkEnd w:id="764"/>
      <w:bookmarkEnd w:id="781"/>
      <w:bookmarkEnd w:id="782"/>
      <w:r w:rsidRPr="00053EEE">
        <w:rPr>
          <w:rFonts w:ascii="Arial Narrow" w:hAnsi="Arial Narrow" w:cs="Calibri Light"/>
          <w:b/>
          <w:color w:val="000000" w:themeColor="text1"/>
          <w:sz w:val="20"/>
          <w:szCs w:val="20"/>
        </w:rPr>
        <w:t>ausas de rechazo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Luego de evaluadas las ofertas, la Comisión Técnica rechazará la(s) oferta(s) por las siguientes causas:</w:t>
      </w:r>
    </w:p>
    <w:p w:rsidR="001540C0" w:rsidRPr="00053EEE" w:rsidRDefault="001540C0" w:rsidP="00212208">
      <w:pPr>
        <w:spacing w:after="0" w:line="240" w:lineRule="auto"/>
        <w:rPr>
          <w:rFonts w:ascii="Arial Narrow" w:hAnsi="Arial Narrow" w:cs="Calibri Light"/>
          <w:color w:val="000000" w:themeColor="text1"/>
          <w:sz w:val="20"/>
          <w:szCs w:val="20"/>
        </w:rPr>
      </w:pPr>
    </w:p>
    <w:p w:rsidR="00F977F7" w:rsidRPr="00053EEE" w:rsidRDefault="00F977F7" w:rsidP="00212208">
      <w:pPr>
        <w:pStyle w:val="Prrafodelista"/>
        <w:numPr>
          <w:ilvl w:val="0"/>
          <w:numId w:val="64"/>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no hubiere cumplido alguna de las condiciones o requisitos definidos para el presente procedimiento.</w:t>
      </w:r>
    </w:p>
    <w:p w:rsidR="00F977F7" w:rsidRPr="00053EEE" w:rsidRDefault="00F977F7" w:rsidP="00212208">
      <w:pPr>
        <w:pStyle w:val="Prrafodelista"/>
        <w:numPr>
          <w:ilvl w:val="0"/>
          <w:numId w:val="64"/>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se hubiere entregado la oferta después de la hora establecida para tal efecto.</w:t>
      </w:r>
    </w:p>
    <w:p w:rsidR="00F977F7" w:rsidRPr="00053EEE" w:rsidRDefault="00F977F7" w:rsidP="00212208">
      <w:pPr>
        <w:pStyle w:val="Prrafodelista"/>
        <w:numPr>
          <w:ilvl w:val="0"/>
          <w:numId w:val="64"/>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Todas las demás conforme lo establece el artículo 80 del RGLOSNCP y artículo 158 de la Resolución Externa Nro.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oferta podrá ser descalificada en cualquier momento del procedimiento si se comprobare falsedad o adulteración de la información presentada.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adjudicación se limitará a las ofertas calificadas. No se aceptarán ofertas alternativas y ningún oferente podrá intervenir con más de una oferta.</w:t>
      </w:r>
    </w:p>
    <w:bookmarkEnd w:id="783"/>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ind w:left="1416" w:hanging="1416"/>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2.14.3.2. Visita técnica para verificación </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 partir de la fecha límite de entrega de ofertas, definida en el cronograma del presente procedimiento o durante la vigencia del Convenio Marco, el Servicio Nacional de Contratación Pública podrá realizar las respectivas visitas técnicas a los proveedores que han ofertado en el presente procedimiento con el propósito de verificar el Valor Agregado Ecuatoriano - VAE, proceso productivo y/o cumplimiento de las especificaciones técnicas de los bienes del presente procedimiento y en caso de ser adjudicados, se podrá verificar el cumplimiento del Convenio Marco y las demás condiciones y obligaciones establecidas en los pliegos del procedimiento. Los bienes que serán sujetos de verificación serán seleccionados por muestreo de forma aleatoria o en su totalidad.</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proveedores que participen y sean adjudicados con productos de origen nacional deben cumplir con </w:t>
      </w:r>
      <w:r w:rsidR="00EA54A0" w:rsidRPr="00053EEE">
        <w:rPr>
          <w:rFonts w:ascii="Arial Narrow" w:hAnsi="Arial Narrow" w:cs="Calibri Light"/>
          <w:color w:val="000000" w:themeColor="text1"/>
          <w:sz w:val="20"/>
          <w:szCs w:val="20"/>
        </w:rPr>
        <w:t>el siguiente proceso</w:t>
      </w:r>
      <w:r w:rsidRPr="00053EEE">
        <w:rPr>
          <w:rFonts w:ascii="Arial Narrow" w:hAnsi="Arial Narrow" w:cs="Calibri Light"/>
          <w:color w:val="000000" w:themeColor="text1"/>
          <w:sz w:val="20"/>
          <w:szCs w:val="20"/>
        </w:rPr>
        <w:t>:</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w:t>
      </w:r>
      <w:r w:rsidRPr="00053EEE">
        <w:rPr>
          <w:rFonts w:ascii="Arial Narrow" w:hAnsi="Arial Narrow" w:cs="Calibri Light"/>
          <w:color w:val="000000" w:themeColor="text1"/>
          <w:sz w:val="20"/>
          <w:szCs w:val="20"/>
        </w:rPr>
        <w:tab/>
      </w:r>
      <w:r w:rsidR="00300D81" w:rsidRPr="00053EEE">
        <w:rPr>
          <w:rFonts w:ascii="Arial Narrow" w:hAnsi="Arial Narrow" w:cs="Calibri Light"/>
          <w:color w:val="000000" w:themeColor="text1"/>
          <w:sz w:val="20"/>
          <w:szCs w:val="20"/>
        </w:rPr>
        <w:t xml:space="preserve">Almacenamiento </w:t>
      </w:r>
      <w:r w:rsidR="006C3AC6" w:rsidRPr="00053EEE">
        <w:rPr>
          <w:rFonts w:ascii="Arial Narrow" w:hAnsi="Arial Narrow" w:cs="Calibri Light"/>
          <w:color w:val="000000" w:themeColor="text1"/>
          <w:sz w:val="20"/>
          <w:szCs w:val="20"/>
        </w:rPr>
        <w:t xml:space="preserve">o evidencia de la adquisición </w:t>
      </w:r>
      <w:r w:rsidR="00300D81" w:rsidRPr="00053EEE">
        <w:rPr>
          <w:rFonts w:ascii="Arial Narrow" w:hAnsi="Arial Narrow" w:cs="Calibri Light"/>
          <w:color w:val="000000" w:themeColor="text1"/>
          <w:sz w:val="20"/>
          <w:szCs w:val="20"/>
        </w:rPr>
        <w:t xml:space="preserve">de </w:t>
      </w:r>
      <w:r w:rsidR="006C3AC6" w:rsidRPr="00053EEE">
        <w:rPr>
          <w:rFonts w:ascii="Arial Narrow" w:hAnsi="Arial Narrow" w:cs="Calibri Light"/>
          <w:color w:val="000000" w:themeColor="text1"/>
          <w:sz w:val="20"/>
          <w:szCs w:val="20"/>
        </w:rPr>
        <w:t xml:space="preserve">la </w:t>
      </w:r>
      <w:r w:rsidR="00300D81" w:rsidRPr="00053EEE">
        <w:rPr>
          <w:rFonts w:ascii="Arial Narrow" w:hAnsi="Arial Narrow" w:cs="Calibri Light"/>
          <w:color w:val="000000" w:themeColor="text1"/>
          <w:sz w:val="20"/>
          <w:szCs w:val="20"/>
        </w:rPr>
        <w:t>materia prima</w:t>
      </w: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2.</w:t>
      </w:r>
      <w:r w:rsidRPr="00053EEE">
        <w:rPr>
          <w:rFonts w:ascii="Arial Narrow" w:hAnsi="Arial Narrow" w:cs="Calibri Light"/>
          <w:color w:val="000000" w:themeColor="text1"/>
          <w:sz w:val="20"/>
          <w:szCs w:val="20"/>
        </w:rPr>
        <w:tab/>
      </w:r>
      <w:r w:rsidR="00300D81" w:rsidRPr="00053EEE">
        <w:rPr>
          <w:rFonts w:ascii="Arial Narrow" w:hAnsi="Arial Narrow" w:cs="Calibri Light"/>
          <w:color w:val="000000" w:themeColor="text1"/>
          <w:sz w:val="20"/>
          <w:szCs w:val="20"/>
        </w:rPr>
        <w:t>Transformación y diseño del producto</w:t>
      </w:r>
      <w:r w:rsidRPr="00053EEE">
        <w:rPr>
          <w:rFonts w:ascii="Arial Narrow" w:hAnsi="Arial Narrow" w:cs="Calibri Light"/>
          <w:color w:val="000000" w:themeColor="text1"/>
          <w:sz w:val="20"/>
          <w:szCs w:val="20"/>
        </w:rPr>
        <w:t>.</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3. </w:t>
      </w:r>
      <w:r w:rsidRPr="00053EEE">
        <w:rPr>
          <w:rFonts w:ascii="Arial Narrow" w:hAnsi="Arial Narrow" w:cs="Calibri Light"/>
          <w:color w:val="000000" w:themeColor="text1"/>
          <w:sz w:val="20"/>
          <w:szCs w:val="20"/>
        </w:rPr>
        <w:tab/>
        <w:t xml:space="preserve">Almacenamiento </w:t>
      </w:r>
      <w:r w:rsidR="00300D81" w:rsidRPr="00053EEE">
        <w:rPr>
          <w:rFonts w:ascii="Arial Narrow" w:hAnsi="Arial Narrow" w:cs="Calibri Light"/>
          <w:color w:val="000000" w:themeColor="text1"/>
          <w:sz w:val="20"/>
          <w:szCs w:val="20"/>
        </w:rPr>
        <w:t>del producto terminado</w:t>
      </w:r>
      <w:r w:rsidRPr="00053EEE">
        <w:rPr>
          <w:rFonts w:ascii="Arial Narrow" w:hAnsi="Arial Narrow" w:cs="Calibri Light"/>
          <w:color w:val="000000" w:themeColor="text1"/>
          <w:sz w:val="20"/>
          <w:szCs w:val="20"/>
        </w:rPr>
        <w:t>.</w:t>
      </w:r>
    </w:p>
    <w:p w:rsidR="006E5DC8" w:rsidRPr="00053EEE" w:rsidRDefault="006E5DC8" w:rsidP="00212208">
      <w:pPr>
        <w:spacing w:after="0" w:line="240" w:lineRule="auto"/>
        <w:rPr>
          <w:rFonts w:ascii="Arial Narrow" w:hAnsi="Arial Narrow" w:cs="Calibri Light"/>
          <w:color w:val="000000" w:themeColor="text1"/>
          <w:sz w:val="20"/>
          <w:szCs w:val="20"/>
        </w:rPr>
      </w:pPr>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proveedores que participen en calidad de: distribuidores autorizados de producto importado deben cumplir con los siguientes procesos:</w:t>
      </w:r>
    </w:p>
    <w:p w:rsidR="00F977F7" w:rsidRPr="00053EEE" w:rsidRDefault="00F977F7" w:rsidP="00212208">
      <w:pPr>
        <w:spacing w:after="0" w:line="240" w:lineRule="auto"/>
        <w:rPr>
          <w:rFonts w:ascii="Arial Narrow" w:hAnsi="Arial Narrow" w:cs="Calibri Light"/>
          <w:color w:val="000000" w:themeColor="text1"/>
          <w:sz w:val="20"/>
          <w:szCs w:val="20"/>
        </w:rPr>
      </w:pPr>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w:t>
      </w:r>
      <w:r w:rsidRPr="00053EEE">
        <w:rPr>
          <w:rFonts w:ascii="Arial Narrow" w:hAnsi="Arial Narrow" w:cs="Calibri Light"/>
          <w:color w:val="000000" w:themeColor="text1"/>
          <w:sz w:val="20"/>
          <w:szCs w:val="20"/>
        </w:rPr>
        <w:tab/>
        <w:t xml:space="preserve">Evidencia de la adquisición de los bienes; </w:t>
      </w:r>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2.</w:t>
      </w:r>
      <w:r w:rsidRPr="00053EEE">
        <w:rPr>
          <w:rFonts w:ascii="Arial Narrow" w:hAnsi="Arial Narrow" w:cs="Calibri Light"/>
          <w:color w:val="000000" w:themeColor="text1"/>
          <w:sz w:val="20"/>
          <w:szCs w:val="20"/>
        </w:rPr>
        <w:tab/>
        <w:t>Stock de los bienes adjudicados.</w:t>
      </w:r>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3. </w:t>
      </w:r>
      <w:r w:rsidRPr="00053EEE">
        <w:rPr>
          <w:rFonts w:ascii="Arial Narrow" w:hAnsi="Arial Narrow" w:cs="Calibri Light"/>
          <w:color w:val="000000" w:themeColor="text1"/>
          <w:sz w:val="20"/>
          <w:szCs w:val="20"/>
        </w:rPr>
        <w:tab/>
        <w:t>Almacenamiento de bienes.</w:t>
      </w:r>
    </w:p>
    <w:p w:rsidR="00F977F7" w:rsidRPr="00053EEE" w:rsidRDefault="00F977F7" w:rsidP="00212208">
      <w:pPr>
        <w:spacing w:after="0" w:line="240" w:lineRule="auto"/>
        <w:rPr>
          <w:rFonts w:ascii="Arial Narrow" w:hAnsi="Arial Narrow" w:cs="Calibri Light"/>
          <w:color w:val="000000" w:themeColor="text1"/>
          <w:sz w:val="20"/>
          <w:szCs w:val="20"/>
        </w:rPr>
      </w:pPr>
    </w:p>
    <w:p w:rsidR="00F977F7" w:rsidRPr="00053EEE" w:rsidRDefault="00F977F7" w:rsidP="00212208">
      <w:pPr>
        <w:pStyle w:val="Ttulo4"/>
        <w:rPr>
          <w:rFonts w:ascii="Arial Narrow" w:hAnsi="Arial Narrow" w:cs="Calibri Light"/>
          <w:color w:val="000000" w:themeColor="text1"/>
          <w:sz w:val="20"/>
          <w:szCs w:val="20"/>
        </w:rPr>
      </w:pPr>
      <w:bookmarkStart w:id="784" w:name="Bookmark114"/>
      <w:bookmarkStart w:id="785" w:name="_Toc404318904"/>
      <w:bookmarkStart w:id="786" w:name="_Toc404319217"/>
      <w:bookmarkStart w:id="787" w:name="_Toc405287097"/>
      <w:bookmarkStart w:id="788" w:name="_Toc405287248"/>
      <w:bookmarkStart w:id="789" w:name="_Toc410584096"/>
      <w:bookmarkStart w:id="790" w:name="_Toc418578392"/>
      <w:bookmarkStart w:id="791" w:name="_Toc419270072"/>
      <w:bookmarkStart w:id="792" w:name="_Toc416284188"/>
      <w:bookmarkStart w:id="793" w:name="_Toc419997975"/>
      <w:bookmarkStart w:id="794" w:name="_Toc429498818"/>
      <w:bookmarkStart w:id="795" w:name="_Toc414978901"/>
      <w:bookmarkStart w:id="796" w:name="_Toc429405575"/>
      <w:bookmarkStart w:id="797" w:name="_Toc430155036"/>
      <w:bookmarkStart w:id="798" w:name="_Toc430706675"/>
      <w:bookmarkStart w:id="799" w:name="_Toc427678344"/>
      <w:bookmarkStart w:id="800" w:name="_Toc427593172"/>
      <w:bookmarkStart w:id="801" w:name="_Toc525315456"/>
      <w:bookmarkStart w:id="802" w:name="_Toc531612850"/>
      <w:bookmarkStart w:id="803" w:name="_Toc404318905"/>
      <w:bookmarkStart w:id="804" w:name="_Toc404319218"/>
      <w:bookmarkStart w:id="805" w:name="_Toc405287098"/>
      <w:bookmarkStart w:id="806" w:name="_Toc405287249"/>
      <w:bookmarkStart w:id="807" w:name="_Toc410584097"/>
      <w:bookmarkStart w:id="808" w:name="_Toc418578393"/>
      <w:bookmarkStart w:id="809" w:name="_Toc419270073"/>
      <w:bookmarkStart w:id="810" w:name="_Toc416284189"/>
      <w:bookmarkStart w:id="811" w:name="_Toc419997976"/>
      <w:bookmarkStart w:id="812" w:name="_Toc429498819"/>
      <w:bookmarkStart w:id="813" w:name="_Toc414978902"/>
      <w:bookmarkStart w:id="814" w:name="_Toc429405576"/>
      <w:bookmarkStart w:id="815" w:name="_Toc430155037"/>
      <w:bookmarkStart w:id="816" w:name="_Toc430706676"/>
      <w:bookmarkStart w:id="817" w:name="_Toc427678345"/>
      <w:bookmarkStart w:id="818" w:name="_Toc427593173"/>
      <w:bookmarkStart w:id="819" w:name="_Toc8901446"/>
      <w:bookmarkStart w:id="820" w:name="_Toc11064591"/>
      <w:bookmarkStart w:id="821" w:name="_Toc120181113"/>
      <w:r w:rsidRPr="00053EEE">
        <w:rPr>
          <w:rFonts w:ascii="Arial Narrow" w:hAnsi="Arial Narrow" w:cs="Calibri Light"/>
          <w:color w:val="000000" w:themeColor="text1"/>
          <w:sz w:val="20"/>
          <w:szCs w:val="20"/>
        </w:rPr>
        <w:t xml:space="preserve">2.14.4 </w:t>
      </w:r>
      <w:bookmarkStart w:id="822" w:name="_Toc417891761"/>
      <w:bookmarkStart w:id="823" w:name="_Toc525315457"/>
      <w:bookmarkStart w:id="824" w:name="_Toc531612851"/>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053EEE">
        <w:rPr>
          <w:rFonts w:ascii="Arial Narrow" w:hAnsi="Arial Narrow" w:cs="Calibri Light"/>
          <w:color w:val="000000" w:themeColor="text1"/>
          <w:sz w:val="20"/>
          <w:szCs w:val="20"/>
        </w:rPr>
        <w:t>DECLARATORIA DE PROCEDIMIENTO DESIERTO</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F977F7" w:rsidRPr="00053EEE" w:rsidRDefault="00F977F7" w:rsidP="00212208">
      <w:pPr>
        <w:spacing w:after="0" w:line="240" w:lineRule="auto"/>
        <w:rPr>
          <w:rFonts w:ascii="Arial Narrow" w:hAnsi="Arial Narrow" w:cs="Calibri Light"/>
          <w:color w:val="000000" w:themeColor="text1"/>
          <w:sz w:val="20"/>
          <w:szCs w:val="20"/>
        </w:rPr>
      </w:pPr>
      <w:bookmarkStart w:id="825" w:name="Bookmark119"/>
      <w:bookmarkStart w:id="826" w:name="Bookmark118"/>
      <w:bookmarkEnd w:id="825"/>
      <w:bookmarkEnd w:id="826"/>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máxima autoridad del SERCOP o su delegado, sobre la base del informe de la Comisión Técnica, podrá declarar desierto el procedimiento de manera total o parcial, en los casos previstos en el artículo 33 de la LOSNCP.</w:t>
      </w:r>
    </w:p>
    <w:p w:rsidR="00F977F7" w:rsidRPr="00053EEE" w:rsidRDefault="00F977F7" w:rsidP="00212208">
      <w:pPr>
        <w:spacing w:after="0" w:line="240" w:lineRule="auto"/>
        <w:rPr>
          <w:rFonts w:ascii="Arial Narrow" w:hAnsi="Arial Narrow" w:cs="Calibri Light"/>
          <w:color w:val="000000" w:themeColor="text1"/>
          <w:sz w:val="20"/>
          <w:szCs w:val="20"/>
        </w:rPr>
      </w:pPr>
    </w:p>
    <w:p w:rsidR="00F977F7" w:rsidRPr="00053EEE" w:rsidRDefault="00F977F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declarado desierto el procedimiento, la máxima autoridad o su delegado podrá disponer su archivo o su reapertura.</w:t>
      </w:r>
    </w:p>
    <w:p w:rsidR="00F977F7" w:rsidRPr="00053EEE" w:rsidRDefault="00F977F7"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827" w:name="__RefHeading__259_619021360"/>
      <w:bookmarkStart w:id="828" w:name="__RefHeading__257_619021360"/>
      <w:bookmarkStart w:id="829" w:name="_Toc425329057"/>
      <w:bookmarkStart w:id="830" w:name="_Toc8901447"/>
      <w:bookmarkStart w:id="831" w:name="_Toc11064592"/>
      <w:bookmarkStart w:id="832" w:name="_Toc120181114"/>
      <w:bookmarkStart w:id="833" w:name="Bookmark120"/>
      <w:bookmarkStart w:id="834" w:name="__RefHeading__660_541006784"/>
      <w:bookmarkStart w:id="835" w:name="__RefHeading__8075_828514749"/>
      <w:bookmarkStart w:id="836" w:name="__RefHeading__783_523688545"/>
      <w:bookmarkStart w:id="837" w:name="__RefHeading__404_1883507544"/>
      <w:bookmarkStart w:id="838" w:name="__RefHeading__157_127968163"/>
      <w:bookmarkStart w:id="839" w:name="__RefHeading__738_828514749"/>
      <w:bookmarkStart w:id="840" w:name="__RefHeading__1417_675929516"/>
      <w:bookmarkStart w:id="841" w:name="__RefHeading__9958_127968163"/>
      <w:bookmarkStart w:id="842" w:name="__RefHeading__159_127968163"/>
      <w:bookmarkStart w:id="843" w:name="__RefHeading__406_1883507544"/>
      <w:bookmarkStart w:id="844" w:name="__RefHeading__740_828514749"/>
      <w:bookmarkStart w:id="845" w:name="__RefHeading__8077_828514749"/>
      <w:bookmarkStart w:id="846" w:name="__RefHeading__785_523688545"/>
      <w:bookmarkStart w:id="847" w:name="__RefHeading__1419_675929516"/>
      <w:bookmarkEnd w:id="827"/>
      <w:bookmarkEnd w:id="828"/>
      <w:bookmarkEnd w:id="829"/>
      <w:r w:rsidRPr="00053EEE">
        <w:rPr>
          <w:rFonts w:ascii="Arial Narrow" w:hAnsi="Arial Narrow" w:cs="Calibri Light"/>
          <w:color w:val="000000" w:themeColor="text1"/>
          <w:sz w:val="20"/>
          <w:szCs w:val="20"/>
        </w:rPr>
        <w:t>2.14.</w:t>
      </w:r>
      <w:r w:rsidR="00F977F7" w:rsidRPr="00053EEE">
        <w:rPr>
          <w:rFonts w:ascii="Arial Narrow" w:hAnsi="Arial Narrow" w:cs="Calibri Light"/>
          <w:color w:val="000000" w:themeColor="text1"/>
          <w:sz w:val="20"/>
          <w:szCs w:val="20"/>
        </w:rPr>
        <w:t>5</w:t>
      </w:r>
      <w:r w:rsidRPr="00053EEE">
        <w:rPr>
          <w:rFonts w:ascii="Arial Narrow" w:hAnsi="Arial Narrow" w:cs="Calibri Light"/>
          <w:color w:val="000000" w:themeColor="text1"/>
          <w:sz w:val="20"/>
          <w:szCs w:val="20"/>
        </w:rPr>
        <w:t xml:space="preserve"> ADJUDICACIÓN Y </w:t>
      </w:r>
      <w:bookmarkStart w:id="848" w:name="Bookmark117"/>
      <w:bookmarkStart w:id="849" w:name="Bookmark116"/>
      <w:bookmarkStart w:id="850" w:name="Bookmark115"/>
      <w:bookmarkEnd w:id="848"/>
      <w:bookmarkEnd w:id="849"/>
      <w:bookmarkEnd w:id="850"/>
      <w:r w:rsidRPr="00053EEE">
        <w:rPr>
          <w:rFonts w:ascii="Arial Narrow" w:hAnsi="Arial Narrow" w:cs="Calibri Light"/>
          <w:color w:val="000000" w:themeColor="text1"/>
          <w:sz w:val="20"/>
          <w:szCs w:val="20"/>
        </w:rPr>
        <w:t>NOTIFICACIÓN</w:t>
      </w:r>
      <w:bookmarkEnd w:id="830"/>
      <w:bookmarkEnd w:id="831"/>
      <w:bookmarkEnd w:id="832"/>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máxima autoridad del SERCOP, o su delegado, mediante resolución debidamente motivada adjudicará el derecho al proveedor que cumplan con los criterios de calificación y adjudicación para suscribir el Convenio Marco.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adjudicación podrá ser total o parcial, de acuerdo con los intereses institucionales.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notificación de la adjudicación respectiva se la realizará a través del </w:t>
      </w:r>
      <w:r w:rsidR="000B09F4" w:rsidRPr="00053EEE">
        <w:rPr>
          <w:rFonts w:ascii="Arial Narrow" w:hAnsi="Arial Narrow" w:cs="Calibri Light"/>
          <w:color w:val="000000" w:themeColor="text1"/>
          <w:sz w:val="20"/>
          <w:szCs w:val="20"/>
        </w:rPr>
        <w:t>Sistema Oficial de Contratación del Estado - SOCE</w:t>
      </w:r>
      <w:r w:rsidR="00841C00"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o, mediante cualquier otro mecanismo electrónico en el caso de posteriores incorporaciones de proveedores.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bookmarkStart w:id="851" w:name="__RefHeading__261_619021360"/>
      <w:bookmarkStart w:id="852" w:name="Bookmark121"/>
      <w:bookmarkStart w:id="853" w:name="_Toc525315458"/>
      <w:bookmarkStart w:id="854" w:name="_Toc531612852"/>
      <w:bookmarkStart w:id="855" w:name="_Toc419270074"/>
      <w:bookmarkStart w:id="856" w:name="_Toc416284190"/>
      <w:bookmarkStart w:id="857" w:name="_Toc404318906"/>
      <w:bookmarkStart w:id="858" w:name="_Toc404319219"/>
      <w:bookmarkStart w:id="859" w:name="_Toc405287099"/>
      <w:bookmarkStart w:id="860" w:name="_Toc405287250"/>
      <w:bookmarkStart w:id="861" w:name="_Toc410584098"/>
      <w:bookmarkStart w:id="862" w:name="_Toc418578394"/>
      <w:bookmarkStart w:id="863" w:name="_Toc419997977"/>
      <w:bookmarkStart w:id="864" w:name="_Toc429498820"/>
      <w:bookmarkStart w:id="865" w:name="_Toc414978903"/>
      <w:bookmarkStart w:id="866" w:name="_Toc429405577"/>
      <w:bookmarkStart w:id="867" w:name="_Toc430155038"/>
      <w:bookmarkStart w:id="868" w:name="_Toc430706677"/>
      <w:bookmarkStart w:id="869" w:name="_Toc427678346"/>
      <w:bookmarkStart w:id="870" w:name="_Toc427593174"/>
      <w:bookmarkStart w:id="871" w:name="__RefHeading__1421_675929516"/>
      <w:bookmarkStart w:id="872" w:name="__RefHeading__742_828514749"/>
      <w:bookmarkStart w:id="873" w:name="__RefHeading__787_523688545"/>
      <w:bookmarkStart w:id="874" w:name="__RefHeading__408_1883507544"/>
      <w:bookmarkStart w:id="875" w:name="__RefHeading__9960_127968163"/>
      <w:bookmarkStart w:id="876" w:name="__RefHeading__161_127968163"/>
      <w:bookmarkStart w:id="877" w:name="__RefHeading__664_541006784"/>
      <w:bookmarkStart w:id="878" w:name="__RefHeading__8079_828514749"/>
      <w:bookmarkEnd w:id="833"/>
      <w:bookmarkEnd w:id="851"/>
      <w:r w:rsidRPr="00053EEE">
        <w:rPr>
          <w:rFonts w:ascii="Arial Narrow" w:hAnsi="Arial Narrow" w:cs="Calibri Light"/>
          <w:color w:val="000000" w:themeColor="text1"/>
          <w:sz w:val="20"/>
          <w:szCs w:val="20"/>
        </w:rPr>
        <w:t xml:space="preserve">Adicional, si como parte del proceso de selección de proveedores, o durante la incorporación de nuevos proveedores al catálogo electrónico, resultare un único proveedor adjudicado, el SERCOP en base a un análisis técnico y motivado emitido por el área técnica correspondiente, </w:t>
      </w:r>
      <w:r w:rsidR="006A1773" w:rsidRPr="00053EEE">
        <w:rPr>
          <w:rFonts w:ascii="Arial Narrow" w:hAnsi="Arial Narrow" w:cs="Calibri Light"/>
          <w:color w:val="000000" w:themeColor="text1"/>
          <w:sz w:val="20"/>
          <w:szCs w:val="20"/>
        </w:rPr>
        <w:t>podrá</w:t>
      </w:r>
      <w:r w:rsidRPr="00053EEE">
        <w:rPr>
          <w:rFonts w:ascii="Arial Narrow" w:hAnsi="Arial Narrow" w:cs="Calibri Light"/>
          <w:color w:val="000000" w:themeColor="text1"/>
          <w:sz w:val="20"/>
          <w:szCs w:val="20"/>
        </w:rPr>
        <w:t xml:space="preserve"> suspender temporalmente el producto en la herramienta de Catálogo Electrónico, en cuyo caso este no se visualizará para la compra por parte de las entidades contratantes. De conformidad con lo establecido en el artículo 206 de la Resolución Externa Nro.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suspensión de producto no dará derecho a los proveedores a ningún tipo de reparación o indemnización y será una cláusula obligatoria de cada Convenio Marco; adicionalmente, la suspensión de un producto por más de un (1) año obligará al SERCOP a proceder con la exclusión de ese producto de conformidad con lo establecido en el artículo 204 de la Resolución Externa No.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879" w:name="_Toc8901448"/>
      <w:bookmarkStart w:id="880" w:name="_Toc11064593"/>
      <w:bookmarkStart w:id="881" w:name="_Toc120181115"/>
      <w:r w:rsidRPr="00053EEE">
        <w:rPr>
          <w:rFonts w:ascii="Arial Narrow" w:hAnsi="Arial Narrow" w:cs="Calibri Light"/>
          <w:color w:val="000000" w:themeColor="text1"/>
          <w:sz w:val="20"/>
          <w:szCs w:val="20"/>
        </w:rPr>
        <w:t>2.14.</w:t>
      </w:r>
      <w:r w:rsidR="00F977F7" w:rsidRPr="00053EEE">
        <w:rPr>
          <w:rFonts w:ascii="Arial Narrow" w:hAnsi="Arial Narrow" w:cs="Calibri Light"/>
          <w:color w:val="000000" w:themeColor="text1"/>
          <w:sz w:val="20"/>
          <w:szCs w:val="20"/>
        </w:rPr>
        <w:t>6</w:t>
      </w:r>
      <w:r w:rsidRPr="00053EEE">
        <w:rPr>
          <w:rFonts w:ascii="Arial Narrow" w:hAnsi="Arial Narrow" w:cs="Calibri Light"/>
          <w:color w:val="000000" w:themeColor="text1"/>
          <w:sz w:val="20"/>
          <w:szCs w:val="20"/>
        </w:rPr>
        <w:t xml:space="preserve"> </w:t>
      </w:r>
      <w:bookmarkStart w:id="882" w:name="_Toc417891762"/>
      <w:bookmarkEnd w:id="852"/>
      <w:r w:rsidRPr="00053EEE">
        <w:rPr>
          <w:rFonts w:ascii="Arial Narrow" w:hAnsi="Arial Narrow" w:cs="Calibri Light"/>
          <w:color w:val="000000" w:themeColor="text1"/>
          <w:sz w:val="20"/>
          <w:szCs w:val="20"/>
        </w:rPr>
        <w:t xml:space="preserve">VERIFICACIÓN DE CUMPLIMIENTO DE LAS CONDICIONES MÍNIMAS DE PARTICIPACIÓN, PARA LOS OFERENTES </w:t>
      </w:r>
      <w:bookmarkEnd w:id="853"/>
      <w:bookmarkEnd w:id="854"/>
      <w:r w:rsidRPr="00053EEE">
        <w:rPr>
          <w:rFonts w:ascii="Arial Narrow" w:hAnsi="Arial Narrow" w:cs="Calibri Light"/>
          <w:color w:val="000000" w:themeColor="text1"/>
          <w:sz w:val="20"/>
          <w:szCs w:val="20"/>
        </w:rPr>
        <w:t>ADJUDICA</w:t>
      </w:r>
      <w:bookmarkStart w:id="883" w:name="Bookmark126"/>
      <w:bookmarkStart w:id="884" w:name="Bookmark125"/>
      <w:bookmarkStart w:id="885" w:name="Bookmark124"/>
      <w:bookmarkStart w:id="886" w:name="Bookmark123"/>
      <w:bookmarkStart w:id="887" w:name="Bookmark122"/>
      <w:bookmarkStart w:id="888" w:name="Bookmark127"/>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82"/>
      <w:bookmarkEnd w:id="883"/>
      <w:bookmarkEnd w:id="884"/>
      <w:bookmarkEnd w:id="885"/>
      <w:bookmarkEnd w:id="886"/>
      <w:bookmarkEnd w:id="887"/>
      <w:r w:rsidRPr="00053EEE">
        <w:rPr>
          <w:rFonts w:ascii="Arial Narrow" w:hAnsi="Arial Narrow" w:cs="Calibri Light"/>
          <w:color w:val="000000" w:themeColor="text1"/>
          <w:sz w:val="20"/>
          <w:szCs w:val="20"/>
        </w:rPr>
        <w:t>DOS</w:t>
      </w:r>
      <w:bookmarkEnd w:id="879"/>
      <w:bookmarkEnd w:id="880"/>
      <w:bookmarkEnd w:id="881"/>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Notificada la adjudicación a los oferentes, se les concederá a los adjudicados el término de </w:t>
      </w:r>
      <w:r w:rsidRPr="00053EEE">
        <w:rPr>
          <w:rFonts w:ascii="Arial Narrow" w:hAnsi="Arial Narrow" w:cs="Calibri Light"/>
          <w:b/>
          <w:color w:val="000000" w:themeColor="text1"/>
          <w:sz w:val="20"/>
          <w:szCs w:val="20"/>
        </w:rPr>
        <w:t>cinco (5) días</w:t>
      </w:r>
      <w:r w:rsidRPr="00053EEE">
        <w:rPr>
          <w:rFonts w:ascii="Arial Narrow" w:hAnsi="Arial Narrow" w:cs="Calibri Light"/>
          <w:color w:val="000000" w:themeColor="text1"/>
          <w:sz w:val="20"/>
          <w:szCs w:val="20"/>
        </w:rPr>
        <w:t xml:space="preserve"> para que presenten las condiciones mínimas de participación (requisitos de orden jurídico y técnico), de conformidad con lo establecido en el artículo 195 de la Resolución Externa Nro. RE-SERCOP-2016-000072.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forma previa a la suscripción del Convenio Marco, la Comisión Técnica procederá a la revisión y verificación del cumplimiento de los documentos solicitados en el pliego.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que los proveedores adjudicatarios no presenten o que habiendo presentado los documentos que demuestren el cumplimiento de las condiciones mínimas de participación, estos sean incompletos, presenten inconsistencias, simulación o inexactitudes, los proveedores no podrán volver a presentar su oferta para la catalogación en ningún producto perteneciente a la categoría respectiva mientras dure la vigencia de esta en el Catálogo Electrónico General.</w:t>
      </w:r>
    </w:p>
    <w:p w:rsidR="001540C0" w:rsidRPr="00053EEE" w:rsidRDefault="001540C0" w:rsidP="00212208">
      <w:pPr>
        <w:spacing w:after="0" w:line="240" w:lineRule="auto"/>
        <w:rPr>
          <w:rFonts w:ascii="Arial Narrow" w:hAnsi="Arial Narrow" w:cs="Calibri Light"/>
          <w:color w:val="000000" w:themeColor="text1"/>
          <w:sz w:val="20"/>
          <w:szCs w:val="20"/>
        </w:rPr>
      </w:pPr>
      <w:bookmarkStart w:id="889" w:name="__RefHeading__263_619021360"/>
      <w:bookmarkEnd w:id="889"/>
    </w:p>
    <w:p w:rsidR="00E36C01" w:rsidRPr="00053EEE" w:rsidRDefault="00E36C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 conformidad a la funcionalidad de la herramienta en el SOCE a la fecha de publicación del presente procedimiento.</w:t>
      </w:r>
    </w:p>
    <w:p w:rsidR="00E36C01" w:rsidRPr="00053EEE" w:rsidRDefault="00E36C01"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890" w:name="_Toc404318907"/>
      <w:bookmarkStart w:id="891" w:name="_Toc404319220"/>
      <w:bookmarkStart w:id="892" w:name="_Toc405287100"/>
      <w:bookmarkStart w:id="893" w:name="_Toc405287251"/>
      <w:bookmarkStart w:id="894" w:name="_Toc410584099"/>
      <w:bookmarkStart w:id="895" w:name="_Toc418578395"/>
      <w:bookmarkStart w:id="896" w:name="Bookmark128"/>
      <w:bookmarkStart w:id="897" w:name="_Toc525315459"/>
      <w:bookmarkStart w:id="898" w:name="_Toc419270075"/>
      <w:bookmarkStart w:id="899" w:name="_Toc416284191"/>
      <w:bookmarkStart w:id="900" w:name="_Toc419997978"/>
      <w:bookmarkStart w:id="901" w:name="_Toc429498821"/>
      <w:bookmarkStart w:id="902" w:name="_Toc414978904"/>
      <w:bookmarkStart w:id="903" w:name="_Toc429405578"/>
      <w:bookmarkStart w:id="904" w:name="_Toc430155039"/>
      <w:bookmarkStart w:id="905" w:name="_Toc430706678"/>
      <w:bookmarkStart w:id="906" w:name="_Toc427678347"/>
      <w:bookmarkStart w:id="907" w:name="_Toc427593175"/>
      <w:bookmarkStart w:id="908" w:name="_Toc531612853"/>
      <w:bookmarkStart w:id="909" w:name="_Toc8901449"/>
      <w:bookmarkStart w:id="910" w:name="_Toc11064594"/>
      <w:bookmarkStart w:id="911" w:name="_Toc120181116"/>
      <w:bookmarkStart w:id="912" w:name="__RefHeading__9962_127968163"/>
      <w:bookmarkStart w:id="913" w:name="__RefHeading__163_127968163"/>
      <w:bookmarkStart w:id="914" w:name="__RefHeading__410_1883507544"/>
      <w:bookmarkStart w:id="915" w:name="__RefHeading__666_541006784"/>
      <w:bookmarkStart w:id="916" w:name="__RefHeading__8081_828514749"/>
      <w:bookmarkStart w:id="917" w:name="__RefHeading__1423_675929516"/>
      <w:bookmarkStart w:id="918" w:name="__RefHeading__744_828514749"/>
      <w:bookmarkStart w:id="919" w:name="__RefHeading__789_523688545"/>
      <w:bookmarkEnd w:id="888"/>
      <w:r w:rsidRPr="00053EEE">
        <w:rPr>
          <w:rFonts w:ascii="Arial Narrow" w:hAnsi="Arial Narrow" w:cs="Calibri Light"/>
          <w:color w:val="000000" w:themeColor="text1"/>
          <w:sz w:val="20"/>
          <w:szCs w:val="20"/>
        </w:rPr>
        <w:t>2.14.</w:t>
      </w:r>
      <w:r w:rsidR="00F977F7" w:rsidRPr="00053EEE">
        <w:rPr>
          <w:rFonts w:ascii="Arial Narrow" w:hAnsi="Arial Narrow" w:cs="Calibri Light"/>
          <w:color w:val="000000" w:themeColor="text1"/>
          <w:sz w:val="20"/>
          <w:szCs w:val="20"/>
        </w:rPr>
        <w:t>7</w:t>
      </w:r>
      <w:r w:rsidRPr="00053EEE">
        <w:rPr>
          <w:rFonts w:ascii="Arial Narrow" w:hAnsi="Arial Narrow" w:cs="Calibri Light"/>
          <w:color w:val="000000" w:themeColor="text1"/>
          <w:sz w:val="20"/>
          <w:szCs w:val="20"/>
        </w:rPr>
        <w:t xml:space="preserve"> </w:t>
      </w:r>
      <w:bookmarkStart w:id="920" w:name="Bookmark131"/>
      <w:bookmarkStart w:id="921" w:name="Bookmark130"/>
      <w:bookmarkStart w:id="922" w:name="Bookmark129"/>
      <w:bookmarkStart w:id="923" w:name="_Toc417891763"/>
      <w:bookmarkEnd w:id="890"/>
      <w:bookmarkEnd w:id="891"/>
      <w:bookmarkEnd w:id="892"/>
      <w:bookmarkEnd w:id="893"/>
      <w:bookmarkEnd w:id="894"/>
      <w:bookmarkEnd w:id="895"/>
      <w:bookmarkEnd w:id="896"/>
      <w:bookmarkEnd w:id="897"/>
      <w:bookmarkEnd w:id="920"/>
      <w:bookmarkEnd w:id="921"/>
      <w:bookmarkEnd w:id="922"/>
      <w:r w:rsidRPr="00053EEE">
        <w:rPr>
          <w:rFonts w:ascii="Arial Narrow" w:hAnsi="Arial Narrow" w:cs="Calibri Light"/>
          <w:color w:val="000000" w:themeColor="text1"/>
          <w:sz w:val="20"/>
          <w:szCs w:val="20"/>
        </w:rPr>
        <w:t>RECLAMOS</w:t>
      </w:r>
      <w:bookmarkStart w:id="924" w:name="Bookmark133"/>
      <w:bookmarkStart w:id="925" w:name="Bookmark132"/>
      <w:bookmarkStart w:id="926" w:name="Bookmark134"/>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23"/>
      <w:bookmarkEnd w:id="924"/>
      <w:bookmarkEnd w:id="925"/>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el evento de que los oferentes o los adjudicatarios presentaren reclamos relacionados con su oferta, se deberá considerar lo establecido en los artículos 102 y 103 de la LOSNCP, reformados, según el procedimiento que consta en su Reglamento General, así como la Resolución expedida por el SERCOP para el efecto. </w:t>
      </w:r>
      <w:bookmarkStart w:id="927" w:name="__RefHeading__265_619021360"/>
      <w:bookmarkStart w:id="928" w:name="Bookmark135"/>
      <w:bookmarkStart w:id="929" w:name="_Toc419270076"/>
      <w:bookmarkStart w:id="930" w:name="_Toc416284192"/>
      <w:bookmarkStart w:id="931" w:name="_Toc404318908"/>
      <w:bookmarkStart w:id="932" w:name="_Toc404319221"/>
      <w:bookmarkStart w:id="933" w:name="_Toc405287101"/>
      <w:bookmarkStart w:id="934" w:name="_Toc405287252"/>
      <w:bookmarkStart w:id="935" w:name="_Toc410584100"/>
      <w:bookmarkStart w:id="936" w:name="_Toc418578396"/>
      <w:bookmarkStart w:id="937" w:name="_Toc419997979"/>
      <w:bookmarkStart w:id="938" w:name="_Toc429498822"/>
      <w:bookmarkStart w:id="939" w:name="_Toc414978905"/>
      <w:bookmarkStart w:id="940" w:name="_Toc429405579"/>
      <w:bookmarkStart w:id="941" w:name="_Toc430155040"/>
      <w:bookmarkStart w:id="942" w:name="_Toc430706679"/>
      <w:bookmarkStart w:id="943" w:name="_Toc427678348"/>
      <w:bookmarkStart w:id="944" w:name="_Toc427593176"/>
      <w:bookmarkStart w:id="945" w:name="__RefHeading__8083_828514749"/>
      <w:bookmarkStart w:id="946" w:name="__RefHeading__412_1883507544"/>
      <w:bookmarkStart w:id="947" w:name="__RefHeading__791_523688545"/>
      <w:bookmarkStart w:id="948" w:name="__RefHeading__9964_127968163"/>
      <w:bookmarkStart w:id="949" w:name="__RefHeading__668_541006784"/>
      <w:bookmarkStart w:id="950" w:name="__RefHeading__165_127968163"/>
      <w:bookmarkStart w:id="951" w:name="__RefHeading__746_828514749"/>
      <w:bookmarkStart w:id="952" w:name="__RefHeading__1425_675929516"/>
      <w:bookmarkEnd w:id="926"/>
      <w:bookmarkEnd w:id="927"/>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953" w:name="_Toc525315460"/>
      <w:bookmarkStart w:id="954" w:name="_Toc531612854"/>
      <w:bookmarkStart w:id="955" w:name="_Toc8901450"/>
      <w:bookmarkStart w:id="956" w:name="_Toc11064595"/>
      <w:bookmarkStart w:id="957" w:name="_Toc120181117"/>
      <w:r w:rsidRPr="00053EEE">
        <w:rPr>
          <w:rFonts w:ascii="Arial Narrow" w:hAnsi="Arial Narrow" w:cs="Calibri Light"/>
          <w:color w:val="000000" w:themeColor="text1"/>
          <w:sz w:val="20"/>
          <w:szCs w:val="20"/>
        </w:rPr>
        <w:t xml:space="preserve">2.15 </w:t>
      </w:r>
      <w:bookmarkStart w:id="958" w:name="_Toc417891764"/>
      <w:bookmarkEnd w:id="928"/>
      <w:r w:rsidRPr="00053EEE">
        <w:rPr>
          <w:rFonts w:ascii="Arial Narrow" w:hAnsi="Arial Narrow" w:cs="Calibri Light"/>
          <w:color w:val="000000" w:themeColor="text1"/>
          <w:sz w:val="20"/>
          <w:szCs w:val="20"/>
        </w:rPr>
        <w:t>SUSCRIPCIÓN DEL CONVENIO MARCO</w:t>
      </w:r>
      <w:bookmarkStart w:id="959" w:name="Bookmark140"/>
      <w:bookmarkStart w:id="960" w:name="Bookmark139"/>
      <w:bookmarkStart w:id="961" w:name="Bookmark138"/>
      <w:bookmarkStart w:id="962" w:name="Bookmark137"/>
      <w:bookmarkStart w:id="963" w:name="Bookmark136"/>
      <w:bookmarkStart w:id="964" w:name="Bookmark141"/>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53"/>
      <w:bookmarkEnd w:id="954"/>
      <w:bookmarkEnd w:id="955"/>
      <w:bookmarkEnd w:id="956"/>
      <w:bookmarkEnd w:id="957"/>
      <w:bookmarkEnd w:id="958"/>
      <w:bookmarkEnd w:id="959"/>
      <w:bookmarkEnd w:id="960"/>
      <w:bookmarkEnd w:id="961"/>
      <w:bookmarkEnd w:id="962"/>
      <w:bookmarkEnd w:id="963"/>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Una vez notificada la adjudicación y revisados los documentos que demuestran el cumplimiento de las condiciones mínimas de participación, así como el cumplimiento de todos los requisitos legales, el o los adjudicatarios deberán suscribir el respectivo Convenio Marco conforme lo establecido en el artículo</w:t>
      </w:r>
      <w:r w:rsidR="00B6279D" w:rsidRPr="00053EEE">
        <w:rPr>
          <w:rFonts w:ascii="Arial Narrow" w:hAnsi="Arial Narrow" w:cs="Calibri Light"/>
          <w:color w:val="000000" w:themeColor="text1"/>
          <w:sz w:val="20"/>
          <w:szCs w:val="20"/>
        </w:rPr>
        <w:t xml:space="preserve"> 69 de la LOSNCP, </w:t>
      </w:r>
      <w:r w:rsidR="006A2487" w:rsidRPr="00053EEE">
        <w:rPr>
          <w:rFonts w:ascii="Arial Narrow" w:hAnsi="Arial Narrow" w:cs="Calibri Light"/>
          <w:color w:val="000000" w:themeColor="text1"/>
          <w:sz w:val="20"/>
          <w:szCs w:val="20"/>
        </w:rPr>
        <w:t>artículo</w:t>
      </w:r>
      <w:r w:rsidR="00B6279D" w:rsidRPr="00053EEE">
        <w:rPr>
          <w:rFonts w:ascii="Arial Narrow" w:hAnsi="Arial Narrow" w:cs="Calibri Light"/>
          <w:color w:val="000000" w:themeColor="text1"/>
          <w:sz w:val="20"/>
          <w:szCs w:val="20"/>
        </w:rPr>
        <w:t xml:space="preserve"> 101 del RGLOSNCP y </w:t>
      </w:r>
      <w:r w:rsidRPr="00053EEE">
        <w:rPr>
          <w:rFonts w:ascii="Arial Narrow" w:hAnsi="Arial Narrow" w:cs="Calibri Light"/>
          <w:color w:val="000000" w:themeColor="text1"/>
          <w:sz w:val="20"/>
          <w:szCs w:val="20"/>
        </w:rPr>
        <w:t xml:space="preserve">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196 de la Resolución Externa Nro. RE-SERCOP-2016-000072.</w:t>
      </w:r>
      <w:bookmarkStart w:id="965" w:name="__RefHeading__267_619021360"/>
      <w:bookmarkStart w:id="966" w:name="Bookmark142"/>
      <w:bookmarkStart w:id="967" w:name="_Toc419270077"/>
      <w:bookmarkStart w:id="968" w:name="_Toc416284193"/>
      <w:bookmarkStart w:id="969" w:name="_Toc404318909"/>
      <w:bookmarkStart w:id="970" w:name="_Toc404319222"/>
      <w:bookmarkStart w:id="971" w:name="_Toc405287102"/>
      <w:bookmarkStart w:id="972" w:name="_Toc405287253"/>
      <w:bookmarkStart w:id="973" w:name="_Toc410584101"/>
      <w:bookmarkStart w:id="974" w:name="_Toc418578397"/>
      <w:bookmarkStart w:id="975" w:name="_Toc419997980"/>
      <w:bookmarkStart w:id="976" w:name="_Toc429498823"/>
      <w:bookmarkStart w:id="977" w:name="_Toc414978906"/>
      <w:bookmarkStart w:id="978" w:name="_Toc429405580"/>
      <w:bookmarkStart w:id="979" w:name="_Toc430155041"/>
      <w:bookmarkStart w:id="980" w:name="_Toc430706680"/>
      <w:bookmarkStart w:id="981" w:name="_Toc427678349"/>
      <w:bookmarkStart w:id="982" w:name="_Toc427593177"/>
      <w:bookmarkStart w:id="983" w:name="_Toc525315461"/>
      <w:bookmarkStart w:id="984" w:name="_Toc531612855"/>
      <w:bookmarkStart w:id="985" w:name="__RefHeading__1427_675929516"/>
      <w:bookmarkStart w:id="986" w:name="__RefHeading__8085_828514749"/>
      <w:bookmarkStart w:id="987" w:name="__RefHeading__748_828514749"/>
      <w:bookmarkStart w:id="988" w:name="__RefHeading__167_127968163"/>
      <w:bookmarkStart w:id="989" w:name="__RefHeading__414_1883507544"/>
      <w:bookmarkStart w:id="990" w:name="__RefHeading__793_523688545"/>
      <w:bookmarkStart w:id="991" w:name="__RefHeading__670_541006784"/>
      <w:bookmarkStart w:id="992" w:name="__RefHeading__9966_127968163"/>
      <w:bookmarkEnd w:id="964"/>
      <w:bookmarkEnd w:id="965"/>
    </w:p>
    <w:p w:rsidR="00841C00" w:rsidRPr="00053EEE" w:rsidRDefault="00841C0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993" w:name="_Toc8901451"/>
      <w:bookmarkStart w:id="994" w:name="_Toc11064596"/>
      <w:bookmarkStart w:id="995" w:name="_Toc120181118"/>
      <w:r w:rsidRPr="00053EEE">
        <w:rPr>
          <w:rFonts w:ascii="Arial Narrow" w:hAnsi="Arial Narrow" w:cs="Calibri Light"/>
          <w:color w:val="000000" w:themeColor="text1"/>
          <w:sz w:val="20"/>
          <w:szCs w:val="20"/>
        </w:rPr>
        <w:t xml:space="preserve">2.16 </w:t>
      </w:r>
      <w:bookmarkStart w:id="996" w:name="_Toc417891765"/>
      <w:bookmarkEnd w:id="966"/>
      <w:r w:rsidRPr="00053EEE">
        <w:rPr>
          <w:rFonts w:ascii="Arial Narrow" w:hAnsi="Arial Narrow" w:cs="Calibri Light"/>
          <w:color w:val="000000" w:themeColor="text1"/>
          <w:sz w:val="20"/>
          <w:szCs w:val="20"/>
        </w:rPr>
        <w:t>CATALOGACIÓN</w:t>
      </w:r>
      <w:bookmarkStart w:id="997" w:name="Bookmark147"/>
      <w:bookmarkStart w:id="998" w:name="Bookmark146"/>
      <w:bookmarkStart w:id="999" w:name="Bookmark145"/>
      <w:bookmarkStart w:id="1000" w:name="Bookmark144"/>
      <w:bookmarkStart w:id="1001" w:name="Bookmark143"/>
      <w:bookmarkStart w:id="1002" w:name="Bookmark148"/>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93"/>
      <w:bookmarkEnd w:id="994"/>
      <w:bookmarkEnd w:id="995"/>
      <w:bookmarkEnd w:id="996"/>
      <w:bookmarkEnd w:id="997"/>
      <w:bookmarkEnd w:id="998"/>
      <w:bookmarkEnd w:id="999"/>
      <w:bookmarkEnd w:id="1000"/>
      <w:bookmarkEnd w:id="1001"/>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suscrito y publicado el Convenio Marco, el SERCOP publicará el listado de los bienes en el Catálogo Electrónico.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características, descripciones, especificaciones del producto adjudicado y sus correspondientes condiciones contractuales serán publicadas en el Catálogo Electrónico, disponibles en el Portal Institucional, el cual quedará a disposición de las entidades contratantes.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003" w:name="Bookmark149"/>
      <w:bookmarkStart w:id="1004" w:name="_Toc419270078"/>
      <w:bookmarkStart w:id="1005" w:name="_Toc416284194"/>
      <w:bookmarkStart w:id="1006" w:name="_Toc404318910"/>
      <w:bookmarkStart w:id="1007" w:name="_Toc404319223"/>
      <w:bookmarkStart w:id="1008" w:name="_Toc405287103"/>
      <w:bookmarkStart w:id="1009" w:name="_Toc405287254"/>
      <w:bookmarkStart w:id="1010" w:name="_Toc410584102"/>
      <w:bookmarkStart w:id="1011" w:name="_Toc418578398"/>
      <w:bookmarkStart w:id="1012" w:name="_Toc419997981"/>
      <w:bookmarkStart w:id="1013" w:name="_Toc429498824"/>
      <w:bookmarkStart w:id="1014" w:name="_Toc414978907"/>
      <w:bookmarkStart w:id="1015" w:name="_Toc429405581"/>
      <w:bookmarkStart w:id="1016" w:name="_Toc430155042"/>
      <w:bookmarkStart w:id="1017" w:name="_Toc430706681"/>
      <w:bookmarkStart w:id="1018" w:name="_Toc427678350"/>
      <w:bookmarkStart w:id="1019" w:name="_Toc427593178"/>
      <w:bookmarkStart w:id="1020" w:name="_Toc525315462"/>
      <w:bookmarkStart w:id="1021" w:name="_Toc531612856"/>
      <w:bookmarkStart w:id="1022" w:name="_Toc8901452"/>
      <w:bookmarkStart w:id="1023" w:name="_Toc11064597"/>
      <w:bookmarkStart w:id="1024" w:name="_Toc120181119"/>
      <w:bookmarkStart w:id="1025" w:name="__RefHeading__9968_127968163"/>
      <w:bookmarkStart w:id="1026" w:name="__RefHeading__8087_828514749"/>
      <w:bookmarkStart w:id="1027" w:name="__RefHeading__672_541006784"/>
      <w:bookmarkStart w:id="1028" w:name="__RefHeading__795_523688545"/>
      <w:bookmarkStart w:id="1029" w:name="__RefHeading__750_828514749"/>
      <w:bookmarkStart w:id="1030" w:name="__RefHeading__169_127968163"/>
      <w:bookmarkStart w:id="1031" w:name="__RefHeading__416_1883507544"/>
      <w:bookmarkStart w:id="1032" w:name="__RefHeading__1429_675929516"/>
      <w:bookmarkEnd w:id="1002"/>
      <w:r w:rsidRPr="00053EEE">
        <w:rPr>
          <w:rFonts w:ascii="Arial Narrow" w:hAnsi="Arial Narrow" w:cs="Calibri Light"/>
          <w:color w:val="000000" w:themeColor="text1"/>
          <w:sz w:val="20"/>
          <w:szCs w:val="20"/>
        </w:rPr>
        <w:t>2.17</w:t>
      </w:r>
      <w:bookmarkStart w:id="1033" w:name="_Toc417891766"/>
      <w:bookmarkEnd w:id="1003"/>
      <w:r w:rsidRPr="00053EEE">
        <w:rPr>
          <w:rFonts w:ascii="Arial Narrow" w:hAnsi="Arial Narrow" w:cs="Calibri Light"/>
          <w:color w:val="000000" w:themeColor="text1"/>
          <w:sz w:val="20"/>
          <w:szCs w:val="20"/>
        </w:rPr>
        <w:t xml:space="preserve"> INCORPORACIÓN DE NUEVOS PROVEEDORES</w:t>
      </w:r>
      <w:bookmarkStart w:id="1034" w:name="Bookmark154"/>
      <w:bookmarkStart w:id="1035" w:name="Bookmark153"/>
      <w:bookmarkStart w:id="1036" w:name="Bookmark152"/>
      <w:bookmarkStart w:id="1037" w:name="Bookmark151"/>
      <w:bookmarkStart w:id="1038" w:name="Bookmark150"/>
      <w:bookmarkStart w:id="1039" w:name="Bookmark155"/>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33"/>
      <w:bookmarkEnd w:id="1034"/>
      <w:bookmarkEnd w:id="1035"/>
      <w:bookmarkEnd w:id="1036"/>
      <w:bookmarkEnd w:id="1037"/>
      <w:bookmarkEnd w:id="1038"/>
      <w:r w:rsidRPr="00053EEE">
        <w:rPr>
          <w:rFonts w:ascii="Arial Narrow" w:hAnsi="Arial Narrow" w:cs="Calibri Light"/>
          <w:color w:val="000000" w:themeColor="text1"/>
          <w:sz w:val="20"/>
          <w:szCs w:val="20"/>
        </w:rPr>
        <w:t xml:space="preserve"> EN BIENES EXISTENTES DEL CATÁLOGO ELECTRÓNICO GENERAL</w:t>
      </w:r>
      <w:bookmarkEnd w:id="1022"/>
      <w:bookmarkEnd w:id="1023"/>
      <w:bookmarkEnd w:id="1024"/>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Todo proveedor interesado podrá solicitar en cualquier momento al SERCOP durante la vigencia de la categoría respectiva, su incorporación en el Catálogo Electrónico, para lo cual deberá presentar una oferta que cumpla con los mismos requisitos legales y técnicos previstos y publicados en el procedimiento de selección al que hace referencia el presente pliego, de conformidad con lo establecido en el </w:t>
      </w:r>
      <w:r w:rsidR="006A2487" w:rsidRPr="00053EEE">
        <w:rPr>
          <w:rFonts w:ascii="Arial Narrow" w:hAnsi="Arial Narrow" w:cs="Calibri Light"/>
          <w:color w:val="000000" w:themeColor="text1"/>
          <w:sz w:val="20"/>
          <w:szCs w:val="20"/>
        </w:rPr>
        <w:t>artículo</w:t>
      </w:r>
      <w:r w:rsidR="005659FD" w:rsidRPr="00053EEE">
        <w:rPr>
          <w:rFonts w:ascii="Arial Narrow" w:hAnsi="Arial Narrow" w:cs="Calibri Light"/>
          <w:color w:val="000000" w:themeColor="text1"/>
          <w:sz w:val="20"/>
          <w:szCs w:val="20"/>
        </w:rPr>
        <w:t xml:space="preserve"> 102 del RGLOSNCP y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199 de la Resolución Externa Nro. RE-SERCOP-2016-000072.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oferente deberá hacer referencia a los ítems que desea proveer y que deberán corresponder a los previstos y publicados en el procedimiento de selección. El SERCOP analizará que la oferta, a más de los requisitos mínimos solicitados, cumpla con las especificaciones técnicas del </w:t>
      </w:r>
      <w:r w:rsidRPr="00053EEE">
        <w:rPr>
          <w:rFonts w:ascii="Arial Narrow" w:hAnsi="Arial Narrow" w:cs="Calibri Light"/>
          <w:color w:val="000000" w:themeColor="text1"/>
          <w:kern w:val="0"/>
          <w:sz w:val="20"/>
          <w:szCs w:val="20"/>
        </w:rPr>
        <w:t>bien</w:t>
      </w:r>
      <w:r w:rsidRPr="00053EEE">
        <w:rPr>
          <w:rFonts w:ascii="Arial Narrow" w:hAnsi="Arial Narrow" w:cs="Calibri Light"/>
          <w:color w:val="000000" w:themeColor="text1"/>
          <w:sz w:val="20"/>
          <w:szCs w:val="20"/>
        </w:rPr>
        <w:t xml:space="preserve"> y condiciones comerciales establecidas para este procedimiento.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Asimismo, en concordancia con el segundo inciso del artículo 46 de la LOSNCP, si cualquiera de las entidades contratantes obtuviera ofertas de mejor costo que las publicadas en el catálogo electrónico, informarán al SERCOP para que aplique el procedimiento correspondiente, de conformidad con lo establecido en el</w:t>
      </w:r>
      <w:r w:rsidR="005659FD"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artículo</w:t>
      </w:r>
      <w:r w:rsidR="005659FD" w:rsidRPr="00053EEE">
        <w:rPr>
          <w:rFonts w:ascii="Arial Narrow" w:hAnsi="Arial Narrow" w:cs="Calibri Light"/>
          <w:color w:val="000000" w:themeColor="text1"/>
          <w:sz w:val="20"/>
          <w:szCs w:val="20"/>
        </w:rPr>
        <w:t xml:space="preserve"> 102 del RGLOSNCP</w:t>
      </w:r>
      <w:r w:rsidRPr="00053EEE">
        <w:rPr>
          <w:rFonts w:ascii="Arial Narrow" w:hAnsi="Arial Narrow" w:cs="Calibri Light"/>
          <w:color w:val="000000" w:themeColor="text1"/>
          <w:sz w:val="20"/>
          <w:szCs w:val="20"/>
        </w:rPr>
        <w:t xml:space="preserve"> </w:t>
      </w:r>
      <w:r w:rsidR="005659FD" w:rsidRPr="00053EEE">
        <w:rPr>
          <w:rFonts w:ascii="Arial Narrow" w:hAnsi="Arial Narrow" w:cs="Calibri Light"/>
          <w:color w:val="000000" w:themeColor="text1"/>
          <w:sz w:val="20"/>
          <w:szCs w:val="20"/>
        </w:rPr>
        <w:t xml:space="preserve">y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199 de la Resolución Externa Nro. RE-SERCOP-2016-000072 en cual señala que la Máxima Autoridad o su delegado, designará una Comisión Técnica conforme lo establecido en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180</w:t>
      </w:r>
      <w:r w:rsidR="005659FD" w:rsidRPr="00053EEE">
        <w:rPr>
          <w:rFonts w:ascii="Arial Narrow" w:hAnsi="Arial Narrow" w:cs="Calibri Light"/>
          <w:color w:val="000000" w:themeColor="text1"/>
          <w:sz w:val="20"/>
          <w:szCs w:val="20"/>
        </w:rPr>
        <w:t xml:space="preserve"> de la Resolución Externa Nro. RE-SERCOP-2016-000072</w:t>
      </w:r>
      <w:r w:rsidRPr="00053EEE">
        <w:rPr>
          <w:rFonts w:ascii="Arial Narrow" w:hAnsi="Arial Narrow" w:cs="Calibri Light"/>
          <w:color w:val="000000" w:themeColor="text1"/>
          <w:sz w:val="20"/>
          <w:szCs w:val="20"/>
        </w:rPr>
        <w:t xml:space="preserve">, la que será responsable de llevar a cabo las actividades descritas en los numerales del 5 al 13 del artículo 184 </w:t>
      </w:r>
      <w:r w:rsidR="006A2487" w:rsidRPr="00053EEE">
        <w:rPr>
          <w:rFonts w:ascii="Arial Narrow" w:hAnsi="Arial Narrow" w:cs="Calibri Light"/>
          <w:color w:val="000000" w:themeColor="text1"/>
          <w:sz w:val="20"/>
          <w:szCs w:val="20"/>
        </w:rPr>
        <w:t xml:space="preserve">de la Resolución Externa Nro. RE-SERCOP-2016-000072 </w:t>
      </w:r>
      <w:r w:rsidRPr="00053EEE">
        <w:rPr>
          <w:rFonts w:ascii="Arial Narrow" w:hAnsi="Arial Narrow" w:cs="Calibri Light"/>
          <w:color w:val="000000" w:themeColor="text1"/>
          <w:sz w:val="20"/>
          <w:szCs w:val="20"/>
        </w:rPr>
        <w:t>para la incorporación de nuevos proveedores a productos ya existentes en el Catálogo Electrónico General.</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solicitud de nuevos proveedores se aceptará posterior al proceso inicial del Convenio Marco para selección de proveedores y creación de la categoría en el Catálogo Electrónico General, o luego de incorporado un nuevo producto.</w:t>
      </w:r>
    </w:p>
    <w:p w:rsidR="006A2487" w:rsidRPr="00053EEE" w:rsidRDefault="006A2487"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condición para la incorporación de nuevos proveedores observará la normativa que para el efecto emita el SERCOP.</w:t>
      </w:r>
    </w:p>
    <w:p w:rsidR="001540C0" w:rsidRPr="00053EEE" w:rsidRDefault="001540C0" w:rsidP="00212208">
      <w:pPr>
        <w:spacing w:after="0" w:line="240" w:lineRule="auto"/>
        <w:rPr>
          <w:rFonts w:ascii="Arial Narrow" w:hAnsi="Arial Narrow" w:cs="Calibri Light"/>
          <w:color w:val="000000" w:themeColor="text1"/>
          <w:sz w:val="20"/>
          <w:szCs w:val="20"/>
        </w:rPr>
      </w:pPr>
    </w:p>
    <w:p w:rsidR="00335B1C" w:rsidRPr="00053EEE" w:rsidRDefault="00335B1C"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040" w:name="_Toc419270079"/>
      <w:bookmarkStart w:id="1041" w:name="_Toc416284195"/>
      <w:bookmarkStart w:id="1042" w:name="_Toc410396397"/>
      <w:bookmarkStart w:id="1043" w:name="_Toc419997982"/>
      <w:bookmarkStart w:id="1044" w:name="_Toc429498825"/>
      <w:bookmarkStart w:id="1045" w:name="_Toc414978908"/>
      <w:bookmarkStart w:id="1046" w:name="_Toc429405582"/>
      <w:bookmarkStart w:id="1047" w:name="_Toc430155043"/>
      <w:bookmarkStart w:id="1048" w:name="_Toc427678351"/>
      <w:bookmarkStart w:id="1049" w:name="_Toc427593179"/>
      <w:bookmarkStart w:id="1050" w:name="_Toc525315463"/>
      <w:bookmarkStart w:id="1051" w:name="_Toc531612857"/>
      <w:bookmarkStart w:id="1052" w:name="_Toc8901453"/>
      <w:bookmarkStart w:id="1053" w:name="_Toc11064598"/>
      <w:bookmarkStart w:id="1054" w:name="_Toc120181120"/>
      <w:bookmarkEnd w:id="1039"/>
      <w:r w:rsidRPr="00053EEE">
        <w:rPr>
          <w:rFonts w:ascii="Arial Narrow" w:hAnsi="Arial Narrow" w:cs="Calibri Light"/>
          <w:color w:val="000000" w:themeColor="text1"/>
          <w:sz w:val="20"/>
          <w:szCs w:val="20"/>
        </w:rPr>
        <w:t xml:space="preserve">2.18 </w:t>
      </w:r>
      <w:bookmarkStart w:id="1055" w:name="_Toc417891767"/>
      <w:r w:rsidRPr="00053EEE">
        <w:rPr>
          <w:rFonts w:ascii="Arial Narrow" w:hAnsi="Arial Narrow" w:cs="Calibri Light"/>
          <w:color w:val="000000" w:themeColor="text1"/>
          <w:sz w:val="20"/>
          <w:szCs w:val="20"/>
        </w:rPr>
        <w:t xml:space="preserve">INCORPORACIÓN DE NUEVOS </w:t>
      </w:r>
      <w:bookmarkStart w:id="1056" w:name="Bookmark156"/>
      <w:bookmarkEnd w:id="1040"/>
      <w:bookmarkEnd w:id="1041"/>
      <w:bookmarkEnd w:id="1055"/>
      <w:bookmarkEnd w:id="1056"/>
      <w:r w:rsidRPr="00053EEE">
        <w:rPr>
          <w:rFonts w:ascii="Arial Narrow" w:hAnsi="Arial Narrow" w:cs="Calibri Light"/>
          <w:color w:val="000000" w:themeColor="text1"/>
          <w:sz w:val="20"/>
          <w:szCs w:val="20"/>
        </w:rPr>
        <w:t>BIENES</w:t>
      </w:r>
      <w:bookmarkStart w:id="1057" w:name="Bookmark157"/>
      <w:bookmarkStart w:id="1058" w:name="Bookmark158"/>
      <w:bookmarkEnd w:id="1042"/>
      <w:bookmarkEnd w:id="1043"/>
      <w:bookmarkEnd w:id="1044"/>
      <w:bookmarkEnd w:id="1045"/>
      <w:bookmarkEnd w:id="1046"/>
      <w:bookmarkEnd w:id="1047"/>
      <w:bookmarkEnd w:id="1048"/>
      <w:bookmarkEnd w:id="1049"/>
      <w:bookmarkEnd w:id="1050"/>
      <w:bookmarkEnd w:id="1051"/>
      <w:bookmarkEnd w:id="1057"/>
      <w:r w:rsidRPr="00053EEE">
        <w:rPr>
          <w:rFonts w:ascii="Arial Narrow" w:hAnsi="Arial Narrow" w:cs="Calibri Light"/>
          <w:color w:val="000000" w:themeColor="text1"/>
          <w:sz w:val="20"/>
          <w:szCs w:val="20"/>
        </w:rPr>
        <w:t xml:space="preserve"> EN CATEGORÍAS EXISTENTES DEL CATÁLOGO ELECTRÓNICO GENERAL</w:t>
      </w:r>
      <w:bookmarkEnd w:id="1052"/>
      <w:bookmarkEnd w:id="1053"/>
      <w:bookmarkEnd w:id="1054"/>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de oficio o a petición de parte podrá incorporar nuevos bienes en el catálogo electrónico. Para el efecto el SERCOP solicitará la información correspondiente acorde la metodología emitida para el efecto previo a realizar los estudios de preparación del procedimiento de conformidad a lo establecido en el artículo 198 de la Resolución Externa Nro. RE-SERCOP-2016-000072.</w:t>
      </w: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bookmarkStart w:id="1059" w:name="_Toc419270080"/>
      <w:bookmarkStart w:id="1060" w:name="_Toc416284196"/>
      <w:bookmarkStart w:id="1061" w:name="_Toc417891768"/>
      <w:bookmarkStart w:id="1062" w:name="__RefHeading__2067_675929516"/>
      <w:bookmarkStart w:id="1063" w:name="__RefHeading__183_828514749"/>
      <w:bookmarkStart w:id="1064" w:name="__RefHeading__8097_828514749"/>
      <w:bookmarkEnd w:id="1058"/>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a través de la máxima autoridad o su delegado informará la incorporación de nuevos bienes en categorías existentes mediante oficio dirigido a los proveedores habilitados en el Registro Único de Proveedores y en el correspondiente Clasificador Central de Bienes CPC, adjuntando la nueva Ficha Técnica y demás condiciones, a través del Portal Institucional. La selección de proveedores para estos nuevos bienes se realizará bajo el procedimiento de selección establecido en el artículo 199 de la Resolución Externa Nro. RE-SERCOP-2016-000072.</w:t>
      </w: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proveedores que no consten dentro del procedimiento donde se realizó la incorporación del producto y que deseen participar, deberán incorporarse cumpliendo las fases de la etapa </w:t>
      </w:r>
      <w:r w:rsidRPr="00053EEE">
        <w:rPr>
          <w:rFonts w:ascii="Arial Narrow" w:hAnsi="Arial Narrow" w:cs="Calibri Light"/>
          <w:i/>
          <w:color w:val="000000" w:themeColor="text1"/>
          <w:sz w:val="20"/>
          <w:szCs w:val="20"/>
        </w:rPr>
        <w:t>“Incorporación de proveedores”</w:t>
      </w:r>
      <w:r w:rsidRPr="00053EEE">
        <w:rPr>
          <w:rFonts w:ascii="Arial Narrow" w:hAnsi="Arial Narrow" w:cs="Calibri Light"/>
          <w:color w:val="000000" w:themeColor="text1"/>
          <w:sz w:val="20"/>
          <w:szCs w:val="20"/>
        </w:rPr>
        <w:t xml:space="preserve"> e indicar el o los bienes a los cuales desean incorporarse, cumpliendo las condiciones de participación y requisitos señalados en el pliego del procedimiento y condiciones específicas incluidas en la ficha técnica.</w:t>
      </w: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proveedores catalogados que consten dentro de un procedimiento en el cual se incorpore un nuevo producto y tengan interés en adherirse al mismo, deberán presentar su </w:t>
      </w:r>
      <w:r w:rsidRPr="00053EEE">
        <w:rPr>
          <w:rFonts w:ascii="Arial Narrow" w:hAnsi="Arial Narrow" w:cs="Calibri Light"/>
          <w:b/>
          <w:color w:val="000000" w:themeColor="text1"/>
          <w:sz w:val="20"/>
          <w:szCs w:val="20"/>
        </w:rPr>
        <w:t>manifestación de interés</w:t>
      </w:r>
      <w:r w:rsidRPr="00053EEE">
        <w:rPr>
          <w:rFonts w:ascii="Arial Narrow" w:hAnsi="Arial Narrow" w:cs="Calibri Light"/>
          <w:color w:val="000000" w:themeColor="text1"/>
          <w:sz w:val="20"/>
          <w:szCs w:val="20"/>
        </w:rPr>
        <w:t>, demostrando que cumplen con las condiciones requeridas en la ficha técnica, mediante los medios físicos o electrónicos que para ello disponga el Servicio Nacional de Contratación Pública.</w:t>
      </w:r>
    </w:p>
    <w:p w:rsidR="00841C00" w:rsidRPr="00053EEE" w:rsidRDefault="00841C00" w:rsidP="00212208">
      <w:pPr>
        <w:widowControl/>
        <w:suppressAutoHyphens w:val="0"/>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065" w:name="_Toc525315464"/>
      <w:bookmarkStart w:id="1066" w:name="_Toc531612858"/>
      <w:bookmarkStart w:id="1067" w:name="_Toc8901454"/>
      <w:bookmarkStart w:id="1068" w:name="_Toc11064599"/>
      <w:bookmarkStart w:id="1069" w:name="_Toc120181121"/>
      <w:r w:rsidRPr="00053EEE">
        <w:rPr>
          <w:rFonts w:ascii="Arial Narrow" w:hAnsi="Arial Narrow" w:cs="Calibri Light"/>
          <w:color w:val="000000" w:themeColor="text1"/>
          <w:sz w:val="20"/>
          <w:szCs w:val="20"/>
        </w:rPr>
        <w:t>2.19 VIGENCIA DEL PROCEDIMIENTO DE SELECCIÓN DE PROVEEDORES</w:t>
      </w:r>
      <w:bookmarkEnd w:id="1065"/>
      <w:bookmarkEnd w:id="1066"/>
      <w:bookmarkEnd w:id="1067"/>
      <w:bookmarkEnd w:id="1068"/>
      <w:bookmarkEnd w:id="1069"/>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presente procedimiento de selección de proveedores se entenderá vigente durante el tiempo de duración de los Convenios Marco suscritos resultado del mismo. El SERCOP, previo informe técnico podrá ampliar y/o renovar el presente procedimiento de selección de proveedores. Por lo anterior, la incorporación de nuevos bienes o proveedores podrá ser efectuada únicamente durante el periodo de vigencia referido. </w:t>
      </w:r>
    </w:p>
    <w:p w:rsidR="001540C0" w:rsidRPr="00053EEE" w:rsidRDefault="001540C0" w:rsidP="001540C0">
      <w:pPr>
        <w:widowControl/>
        <w:suppressAutoHyphens w:val="0"/>
        <w:spacing w:after="0" w:line="240" w:lineRule="auto"/>
        <w:jc w:val="left"/>
        <w:rPr>
          <w:rFonts w:ascii="Arial Narrow" w:hAnsi="Arial Narrow" w:cs="Calibri Light"/>
          <w:color w:val="000000" w:themeColor="text1"/>
          <w:sz w:val="20"/>
          <w:szCs w:val="20"/>
        </w:rPr>
      </w:pPr>
      <w:bookmarkStart w:id="1070" w:name="_Toc410584103"/>
      <w:bookmarkStart w:id="1071" w:name="_Toc405287104"/>
      <w:bookmarkStart w:id="1072" w:name="_Toc404318911"/>
      <w:bookmarkStart w:id="1073" w:name="_Toc429498826"/>
      <w:bookmarkStart w:id="1074" w:name="_Toc430155044"/>
      <w:bookmarkStart w:id="1075" w:name="_Toc430706682"/>
      <w:bookmarkStart w:id="1076" w:name="_Toc427678352"/>
      <w:bookmarkStart w:id="1077" w:name="_Toc427593180"/>
      <w:bookmarkStart w:id="1078" w:name="_Toc525315465"/>
      <w:bookmarkStart w:id="1079" w:name="_Toc415649313"/>
      <w:bookmarkStart w:id="1080" w:name="_Toc414978909"/>
      <w:bookmarkStart w:id="1081" w:name="_Toc404319224"/>
      <w:bookmarkStart w:id="1082" w:name="_Toc405287255"/>
      <w:bookmarkStart w:id="1083" w:name="_Toc418578399"/>
      <w:bookmarkEnd w:id="1059"/>
      <w:bookmarkEnd w:id="1060"/>
      <w:bookmarkEnd w:id="1061"/>
      <w:bookmarkEnd w:id="1070"/>
      <w:bookmarkEnd w:id="1071"/>
      <w:bookmarkEnd w:id="1072"/>
    </w:p>
    <w:p w:rsidR="001540C0" w:rsidRPr="00053EEE" w:rsidRDefault="001540C0" w:rsidP="001540C0">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presentarse una reforma sustancial o totalmente contraria de la normativa que rige los procedimientos de selección de proveedores de Convenio Marco de Catálogo Electrónico, no se continuará con los procesos de incorporación de nuevos proveedores y/o bienes en la categoría perteneciente a ese procedimiento de selección, por lo que se podrá iniciar el proceso de terminación por mutuo acuerdo con aquellos proveedores catalogados y facultaría al SERCOP el inicio de un nuevo procedimiento de selección de proveedores contemplando la nueva normativa legal vigente.</w:t>
      </w:r>
    </w:p>
    <w:p w:rsidR="001540C0" w:rsidRPr="00053EEE" w:rsidRDefault="001540C0" w:rsidP="006D112D">
      <w:pPr>
        <w:pStyle w:val="Ttulo1"/>
        <w:ind w:left="0" w:firstLine="0"/>
        <w:rPr>
          <w:rFonts w:ascii="Arial Narrow" w:hAnsi="Arial Narrow" w:cs="Calibri Light"/>
          <w:color w:val="000000" w:themeColor="text1"/>
        </w:rPr>
      </w:pPr>
      <w:r w:rsidRPr="00053EEE">
        <w:rPr>
          <w:rFonts w:ascii="Arial Narrow" w:hAnsi="Arial Narrow" w:cs="Calibri Light"/>
          <w:color w:val="000000" w:themeColor="text1"/>
        </w:rPr>
        <w:br w:type="page"/>
      </w:r>
      <w:bookmarkStart w:id="1084" w:name="_Toc531612859"/>
      <w:bookmarkStart w:id="1085" w:name="_Toc8901455"/>
      <w:bookmarkStart w:id="1086" w:name="_Toc11064600"/>
      <w:bookmarkStart w:id="1087" w:name="_Toc120181122"/>
      <w:r w:rsidRPr="00053EEE">
        <w:rPr>
          <w:rFonts w:ascii="Arial Narrow" w:hAnsi="Arial Narrow" w:cs="Calibri Light"/>
          <w:color w:val="000000" w:themeColor="text1"/>
        </w:rPr>
        <w:lastRenderedPageBreak/>
        <w:t>SECCIÓN III</w:t>
      </w:r>
      <w:bookmarkStart w:id="1088" w:name="_Toc430155045"/>
      <w:bookmarkStart w:id="1089" w:name="_Toc429498827"/>
      <w:bookmarkStart w:id="1090" w:name="_Toc429405584"/>
      <w:bookmarkStart w:id="1091" w:name="_Toc430706683"/>
      <w:bookmarkStart w:id="1092" w:name="_Toc427678353"/>
      <w:bookmarkStart w:id="1093" w:name="_Toc427593181"/>
      <w:bookmarkEnd w:id="1073"/>
      <w:bookmarkEnd w:id="1074"/>
      <w:bookmarkEnd w:id="1075"/>
      <w:bookmarkEnd w:id="1076"/>
      <w:bookmarkEnd w:id="1077"/>
      <w:bookmarkEnd w:id="1078"/>
      <w:bookmarkEnd w:id="1084"/>
      <w:bookmarkEnd w:id="1085"/>
      <w:bookmarkEnd w:id="1086"/>
      <w:bookmarkEnd w:id="1087"/>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F15D45">
      <w:pPr>
        <w:pStyle w:val="Ttulo2"/>
        <w:jc w:val="center"/>
        <w:rPr>
          <w:rFonts w:ascii="Arial Narrow" w:hAnsi="Arial Narrow" w:cs="Calibri Light"/>
          <w:color w:val="000000" w:themeColor="text1"/>
          <w:sz w:val="20"/>
          <w:szCs w:val="20"/>
        </w:rPr>
      </w:pPr>
      <w:bookmarkStart w:id="1094" w:name="_Toc525315466"/>
      <w:bookmarkStart w:id="1095" w:name="_Toc531612860"/>
      <w:bookmarkStart w:id="1096" w:name="_Toc8901456"/>
      <w:bookmarkStart w:id="1097" w:name="_Toc11064601"/>
      <w:bookmarkStart w:id="1098" w:name="_Toc120181123"/>
      <w:r w:rsidRPr="00053EEE">
        <w:rPr>
          <w:rFonts w:ascii="Arial Narrow" w:hAnsi="Arial Narrow" w:cs="Calibri Light"/>
          <w:color w:val="000000" w:themeColor="text1"/>
          <w:sz w:val="20"/>
          <w:szCs w:val="20"/>
        </w:rPr>
        <w:t>CALIFICACIÓN DE LAS OFERTAS</w:t>
      </w:r>
      <w:bookmarkEnd w:id="1079"/>
      <w:bookmarkEnd w:id="1080"/>
      <w:bookmarkEnd w:id="1081"/>
      <w:bookmarkEnd w:id="1082"/>
      <w:bookmarkEnd w:id="1083"/>
      <w:bookmarkEnd w:id="1088"/>
      <w:bookmarkEnd w:id="1089"/>
      <w:bookmarkEnd w:id="1090"/>
      <w:bookmarkEnd w:id="1091"/>
      <w:bookmarkEnd w:id="1092"/>
      <w:bookmarkEnd w:id="1093"/>
      <w:bookmarkEnd w:id="1094"/>
      <w:bookmarkEnd w:id="1095"/>
      <w:bookmarkEnd w:id="1096"/>
      <w:bookmarkEnd w:id="1097"/>
      <w:bookmarkEnd w:id="1098"/>
    </w:p>
    <w:p w:rsidR="001540C0" w:rsidRPr="00053EEE" w:rsidRDefault="001540C0" w:rsidP="00212208">
      <w:pPr>
        <w:spacing w:after="0" w:line="240" w:lineRule="auto"/>
        <w:rPr>
          <w:rFonts w:ascii="Arial Narrow" w:hAnsi="Arial Narrow" w:cs="Calibri Light"/>
          <w:color w:val="000000" w:themeColor="text1"/>
          <w:sz w:val="20"/>
          <w:szCs w:val="20"/>
        </w:rPr>
      </w:pPr>
      <w:bookmarkStart w:id="1099" w:name="Bookmark164"/>
      <w:bookmarkStart w:id="1100" w:name="Bookmark163"/>
      <w:bookmarkStart w:id="1101" w:name="Bookmark162"/>
      <w:bookmarkStart w:id="1102" w:name="Bookmark161"/>
      <w:bookmarkStart w:id="1103" w:name="Bookmark160"/>
      <w:bookmarkEnd w:id="1099"/>
      <w:bookmarkEnd w:id="1100"/>
      <w:bookmarkEnd w:id="1101"/>
      <w:bookmarkEnd w:id="1102"/>
      <w:bookmarkEnd w:id="1103"/>
    </w:p>
    <w:p w:rsidR="001540C0" w:rsidRPr="00053EEE" w:rsidRDefault="001540C0" w:rsidP="00212208">
      <w:pPr>
        <w:pStyle w:val="Ttulo3"/>
        <w:rPr>
          <w:rFonts w:ascii="Arial Narrow" w:hAnsi="Arial Narrow" w:cs="Calibri Light"/>
          <w:color w:val="000000" w:themeColor="text1"/>
          <w:sz w:val="20"/>
          <w:szCs w:val="20"/>
        </w:rPr>
      </w:pPr>
      <w:bookmarkStart w:id="1104" w:name="__RefHeading__273_619021360"/>
      <w:bookmarkStart w:id="1105" w:name="_Toc425329067"/>
      <w:bookmarkStart w:id="1106" w:name="_Toc419270081"/>
      <w:bookmarkStart w:id="1107" w:name="_Toc416284197"/>
      <w:bookmarkStart w:id="1108" w:name="_Toc410396399"/>
      <w:bookmarkStart w:id="1109" w:name="_Toc410584104"/>
      <w:bookmarkStart w:id="1110" w:name="_Toc418578400"/>
      <w:bookmarkStart w:id="1111" w:name="_Toc429498828"/>
      <w:bookmarkStart w:id="1112" w:name="_Toc414978910"/>
      <w:bookmarkStart w:id="1113" w:name="_Toc429405585"/>
      <w:bookmarkStart w:id="1114" w:name="_Toc430155046"/>
      <w:bookmarkStart w:id="1115" w:name="_Toc430706684"/>
      <w:bookmarkStart w:id="1116" w:name="_Toc427678354"/>
      <w:bookmarkStart w:id="1117" w:name="_Toc427593182"/>
      <w:bookmarkStart w:id="1118" w:name="_Toc525315467"/>
      <w:bookmarkStart w:id="1119" w:name="_Toc531612861"/>
      <w:bookmarkStart w:id="1120" w:name="_Toc8901457"/>
      <w:bookmarkStart w:id="1121" w:name="_Toc11064602"/>
      <w:bookmarkStart w:id="1122" w:name="_Toc120181124"/>
      <w:bookmarkStart w:id="1123" w:name="_Toc404318914"/>
      <w:bookmarkStart w:id="1124" w:name="_Toc404319227"/>
      <w:bookmarkStart w:id="1125" w:name="_Toc405287107"/>
      <w:bookmarkStart w:id="1126" w:name="_Toc405287258"/>
      <w:bookmarkStart w:id="1127" w:name="__RefHeading__8089_828514749"/>
      <w:bookmarkStart w:id="1128" w:name="__RefHeading__756_828514749"/>
      <w:bookmarkStart w:id="1129" w:name="__RefHeading__1431_675929516"/>
      <w:bookmarkStart w:id="1130" w:name="__RefHeading__8091_828514749"/>
      <w:bookmarkStart w:id="1131" w:name="__RefHeading__758_828514749"/>
      <w:bookmarkStart w:id="1132" w:name="__RefHeading__1561_828514749"/>
      <w:bookmarkEnd w:id="1104"/>
      <w:bookmarkEnd w:id="1105"/>
      <w:r w:rsidRPr="00053EEE">
        <w:rPr>
          <w:rFonts w:ascii="Arial Narrow" w:hAnsi="Arial Narrow" w:cs="Calibri Light"/>
          <w:color w:val="000000" w:themeColor="text1"/>
          <w:sz w:val="20"/>
          <w:szCs w:val="20"/>
        </w:rPr>
        <w:t xml:space="preserve">3.1 </w:t>
      </w:r>
      <w:bookmarkStart w:id="1133" w:name="_Toc417891769"/>
      <w:r w:rsidRPr="00053EEE">
        <w:rPr>
          <w:rFonts w:ascii="Arial Narrow" w:hAnsi="Arial Narrow" w:cs="Calibri Light"/>
          <w:color w:val="000000" w:themeColor="text1"/>
          <w:sz w:val="20"/>
          <w:szCs w:val="20"/>
        </w:rPr>
        <w:t>MÉTODO DE CALIFICACIÓN DE LAS OFERTAS</w:t>
      </w:r>
      <w:bookmarkStart w:id="1134" w:name="Bookmark167"/>
      <w:bookmarkStart w:id="1135" w:name="Bookmark166"/>
      <w:bookmarkStart w:id="1136" w:name="Bookmark16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33"/>
      <w:bookmarkEnd w:id="1134"/>
      <w:bookmarkEnd w:id="1135"/>
      <w:bookmarkEnd w:id="113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Comisión Técnica, analizará las ofertas presentadas en función del cumplimiento de las condiciones comerciales y especificaciones técnicas que se han previsto en el presente pliego utilizando la metodología </w:t>
      </w:r>
      <w:r w:rsidRPr="00053EEE">
        <w:rPr>
          <w:rFonts w:ascii="Arial Narrow" w:hAnsi="Arial Narrow" w:cs="Calibri Light"/>
          <w:i/>
          <w:color w:val="000000" w:themeColor="text1"/>
          <w:sz w:val="20"/>
          <w:szCs w:val="20"/>
        </w:rPr>
        <w:t>“Cumple o No Cumple”</w:t>
      </w:r>
      <w:r w:rsidRPr="00053EEE">
        <w:rPr>
          <w:rFonts w:ascii="Arial Narrow" w:hAnsi="Arial Narrow" w:cs="Calibri Light"/>
          <w:color w:val="000000" w:themeColor="text1"/>
          <w:sz w:val="20"/>
          <w:szCs w:val="20"/>
        </w:rPr>
        <w:t>, verificando</w:t>
      </w:r>
      <w:r w:rsidR="00B46BE1" w:rsidRPr="00053EEE">
        <w:rPr>
          <w:rFonts w:ascii="Arial Narrow" w:hAnsi="Arial Narrow" w:cs="Calibri Light"/>
          <w:color w:val="000000" w:themeColor="text1"/>
          <w:sz w:val="20"/>
          <w:szCs w:val="20"/>
        </w:rPr>
        <w:t xml:space="preserve"> la presentación obligatoria del </w:t>
      </w:r>
      <w:r w:rsidRPr="00053EEE">
        <w:rPr>
          <w:rFonts w:ascii="Arial Narrow" w:hAnsi="Arial Narrow" w:cs="Calibri Light"/>
          <w:color w:val="000000" w:themeColor="text1"/>
          <w:sz w:val="20"/>
          <w:szCs w:val="20"/>
        </w:rPr>
        <w:t>formulario descrito en el presente pliego.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no presentación de los documentos requeridos en el pliego implicará la descalificación de la oferta presentada. </w:t>
      </w:r>
    </w:p>
    <w:p w:rsidR="001540C0" w:rsidRPr="00053EEE" w:rsidRDefault="001540C0" w:rsidP="00212208">
      <w:pPr>
        <w:spacing w:after="0" w:line="240" w:lineRule="auto"/>
        <w:rPr>
          <w:rFonts w:ascii="Arial Narrow" w:hAnsi="Arial Narrow" w:cs="Calibri Light"/>
          <w:color w:val="000000" w:themeColor="text1"/>
          <w:sz w:val="20"/>
          <w:szCs w:val="20"/>
        </w:rPr>
      </w:pPr>
    </w:p>
    <w:p w:rsidR="00EF56C7"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parámetros de</w:t>
      </w:r>
      <w:r w:rsidR="00EF56C7" w:rsidRPr="00053EEE">
        <w:rPr>
          <w:rFonts w:ascii="Arial Narrow" w:hAnsi="Arial Narrow" w:cs="Calibri Light"/>
          <w:color w:val="000000" w:themeColor="text1"/>
          <w:sz w:val="20"/>
          <w:szCs w:val="20"/>
        </w:rPr>
        <w:t xml:space="preserve"> revisión serán los siguientes:</w:t>
      </w:r>
    </w:p>
    <w:p w:rsidR="00EF56C7" w:rsidRPr="00053EEE" w:rsidRDefault="00EF56C7" w:rsidP="00212208">
      <w:pPr>
        <w:spacing w:after="0" w:line="240" w:lineRule="auto"/>
        <w:rPr>
          <w:rFonts w:ascii="Arial Narrow" w:hAnsi="Arial Narrow" w:cs="Calibri Light"/>
          <w:color w:val="000000" w:themeColor="text1"/>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1"/>
        <w:gridCol w:w="1418"/>
      </w:tblGrid>
      <w:tr w:rsidR="001540C0" w:rsidRPr="00053EEE" w:rsidTr="006901C9">
        <w:trPr>
          <w:trHeight w:val="59"/>
        </w:trPr>
        <w:tc>
          <w:tcPr>
            <w:tcW w:w="5528" w:type="dxa"/>
            <w:shd w:val="clear" w:color="auto" w:fill="DEEAF6" w:themeFill="accent1" w:themeFillTint="33"/>
          </w:tcPr>
          <w:p w:rsidR="001540C0" w:rsidRPr="00053EEE" w:rsidRDefault="001540C0" w:rsidP="00212208">
            <w:pPr>
              <w:pStyle w:val="Textoindependiente"/>
              <w:spacing w:after="0" w:line="240" w:lineRule="auto"/>
              <w:jc w:val="center"/>
              <w:rPr>
                <w:rFonts w:ascii="Arial Narrow" w:hAnsi="Arial Narrow" w:cs="Calibri Light"/>
                <w:b/>
                <w:bCs/>
                <w:color w:val="000000" w:themeColor="text1"/>
                <w:sz w:val="20"/>
                <w:szCs w:val="20"/>
              </w:rPr>
            </w:pPr>
            <w:r w:rsidRPr="00053EEE">
              <w:rPr>
                <w:rFonts w:ascii="Arial Narrow" w:hAnsi="Arial Narrow" w:cs="Calibri Light"/>
                <w:b/>
                <w:bCs/>
                <w:color w:val="000000" w:themeColor="text1"/>
                <w:sz w:val="20"/>
                <w:szCs w:val="20"/>
              </w:rPr>
              <w:t>PARÁMETRO</w:t>
            </w:r>
          </w:p>
        </w:tc>
        <w:tc>
          <w:tcPr>
            <w:tcW w:w="1701" w:type="dxa"/>
            <w:shd w:val="clear" w:color="auto" w:fill="DEEAF6" w:themeFill="accent1" w:themeFillTint="33"/>
          </w:tcPr>
          <w:p w:rsidR="001540C0" w:rsidRPr="00053EEE" w:rsidRDefault="001540C0" w:rsidP="00212208">
            <w:pPr>
              <w:pStyle w:val="Textoindependiente"/>
              <w:spacing w:after="0" w:line="240" w:lineRule="auto"/>
              <w:jc w:val="center"/>
              <w:rPr>
                <w:rFonts w:ascii="Arial Narrow" w:hAnsi="Arial Narrow" w:cs="Calibri Light"/>
                <w:b/>
                <w:bCs/>
                <w:color w:val="000000" w:themeColor="text1"/>
                <w:sz w:val="20"/>
                <w:szCs w:val="20"/>
              </w:rPr>
            </w:pPr>
            <w:r w:rsidRPr="00053EEE">
              <w:rPr>
                <w:rFonts w:ascii="Arial Narrow" w:hAnsi="Arial Narrow" w:cs="Calibri Light"/>
                <w:b/>
                <w:bCs/>
                <w:color w:val="000000" w:themeColor="text1"/>
                <w:sz w:val="20"/>
                <w:szCs w:val="20"/>
              </w:rPr>
              <w:t>CUMPLE</w:t>
            </w:r>
          </w:p>
        </w:tc>
        <w:tc>
          <w:tcPr>
            <w:tcW w:w="1418" w:type="dxa"/>
            <w:shd w:val="clear" w:color="auto" w:fill="DEEAF6" w:themeFill="accent1" w:themeFillTint="33"/>
          </w:tcPr>
          <w:p w:rsidR="001540C0" w:rsidRPr="00053EEE" w:rsidRDefault="001540C0" w:rsidP="00212208">
            <w:pPr>
              <w:pStyle w:val="Textoindependiente"/>
              <w:spacing w:after="0" w:line="240" w:lineRule="auto"/>
              <w:jc w:val="center"/>
              <w:rPr>
                <w:rFonts w:ascii="Arial Narrow" w:hAnsi="Arial Narrow" w:cs="Calibri Light"/>
                <w:b/>
                <w:bCs/>
                <w:color w:val="000000" w:themeColor="text1"/>
                <w:sz w:val="20"/>
                <w:szCs w:val="20"/>
              </w:rPr>
            </w:pPr>
            <w:r w:rsidRPr="00053EEE">
              <w:rPr>
                <w:rFonts w:ascii="Arial Narrow" w:hAnsi="Arial Narrow" w:cs="Calibri Light"/>
                <w:b/>
                <w:bCs/>
                <w:color w:val="000000" w:themeColor="text1"/>
                <w:sz w:val="20"/>
                <w:szCs w:val="20"/>
              </w:rPr>
              <w:t>NO CUMPLE</w:t>
            </w:r>
          </w:p>
        </w:tc>
      </w:tr>
      <w:tr w:rsidR="004437B4" w:rsidRPr="00053EEE" w:rsidTr="00F759E7">
        <w:trPr>
          <w:trHeight w:val="278"/>
        </w:trPr>
        <w:tc>
          <w:tcPr>
            <w:tcW w:w="5528" w:type="dxa"/>
            <w:shd w:val="clear" w:color="auto" w:fill="auto"/>
          </w:tcPr>
          <w:p w:rsidR="004437B4" w:rsidRPr="00053EEE" w:rsidRDefault="00AA1ED4" w:rsidP="00212208">
            <w:pPr>
              <w:tabs>
                <w:tab w:val="left" w:pos="567"/>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1.1 </w:t>
            </w:r>
            <w:r w:rsidR="00866CF7" w:rsidRPr="00053EEE">
              <w:rPr>
                <w:rFonts w:ascii="Arial Narrow" w:hAnsi="Arial Narrow" w:cs="Calibri Light"/>
                <w:color w:val="000000" w:themeColor="text1"/>
                <w:sz w:val="20"/>
                <w:szCs w:val="20"/>
              </w:rPr>
              <w:t>Carta de Presentación y Compromiso</w:t>
            </w:r>
          </w:p>
        </w:tc>
        <w:tc>
          <w:tcPr>
            <w:tcW w:w="1701"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r>
      <w:tr w:rsidR="00866CF7" w:rsidRPr="00053EEE" w:rsidTr="00F759E7">
        <w:trPr>
          <w:trHeight w:val="278"/>
        </w:trPr>
        <w:tc>
          <w:tcPr>
            <w:tcW w:w="5528" w:type="dxa"/>
            <w:shd w:val="clear" w:color="auto" w:fill="auto"/>
          </w:tcPr>
          <w:p w:rsidR="00866CF7" w:rsidRPr="00053EEE" w:rsidDel="00866CF7" w:rsidRDefault="00866CF7" w:rsidP="00212208">
            <w:pPr>
              <w:tabs>
                <w:tab w:val="left" w:pos="567"/>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1.2  </w:t>
            </w:r>
            <w:r w:rsidR="00F7376E" w:rsidRPr="00053EEE">
              <w:rPr>
                <w:rFonts w:ascii="Arial Narrow" w:hAnsi="Arial Narrow" w:cs="Calibri Light"/>
                <w:color w:val="000000" w:themeColor="text1"/>
                <w:sz w:val="20"/>
                <w:szCs w:val="20"/>
              </w:rPr>
              <w:t>Nómina de socios, accionistas o partícipes mayoritarios de personas jurídicas y disposiciones específicas para personas naturales, oferentes.</w:t>
            </w:r>
          </w:p>
        </w:tc>
        <w:tc>
          <w:tcPr>
            <w:tcW w:w="1701" w:type="dxa"/>
            <w:shd w:val="clear" w:color="auto" w:fill="auto"/>
          </w:tcPr>
          <w:p w:rsidR="00866CF7" w:rsidRPr="00053EEE" w:rsidRDefault="00866CF7"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866CF7" w:rsidRPr="00053EEE" w:rsidRDefault="00866CF7" w:rsidP="00212208">
            <w:pPr>
              <w:pStyle w:val="Textoindependiente"/>
              <w:spacing w:after="0" w:line="240" w:lineRule="auto"/>
              <w:jc w:val="left"/>
              <w:rPr>
                <w:rFonts w:ascii="Arial Narrow" w:hAnsi="Arial Narrow" w:cs="Calibri Light"/>
                <w:color w:val="000000" w:themeColor="text1"/>
                <w:sz w:val="20"/>
                <w:szCs w:val="20"/>
              </w:rPr>
            </w:pPr>
          </w:p>
        </w:tc>
      </w:tr>
      <w:tr w:rsidR="00866CF7" w:rsidRPr="00053EEE" w:rsidTr="00F759E7">
        <w:trPr>
          <w:trHeight w:val="278"/>
        </w:trPr>
        <w:tc>
          <w:tcPr>
            <w:tcW w:w="5528" w:type="dxa"/>
            <w:shd w:val="clear" w:color="auto" w:fill="auto"/>
          </w:tcPr>
          <w:p w:rsidR="00866CF7" w:rsidRPr="00053EEE" w:rsidRDefault="00866CF7" w:rsidP="00212208">
            <w:pPr>
              <w:tabs>
                <w:tab w:val="left" w:pos="567"/>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1.3 Experiencia en el mercado</w:t>
            </w:r>
          </w:p>
        </w:tc>
        <w:tc>
          <w:tcPr>
            <w:tcW w:w="1701" w:type="dxa"/>
            <w:shd w:val="clear" w:color="auto" w:fill="auto"/>
          </w:tcPr>
          <w:p w:rsidR="00866CF7" w:rsidRPr="00053EEE" w:rsidRDefault="00866CF7"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866CF7" w:rsidRPr="00053EEE" w:rsidRDefault="00866CF7" w:rsidP="00212208">
            <w:pPr>
              <w:pStyle w:val="Textoindependiente"/>
              <w:spacing w:after="0" w:line="240" w:lineRule="auto"/>
              <w:jc w:val="left"/>
              <w:rPr>
                <w:rFonts w:ascii="Arial Narrow" w:hAnsi="Arial Narrow" w:cs="Calibri Light"/>
                <w:color w:val="000000" w:themeColor="text1"/>
                <w:sz w:val="20"/>
                <w:szCs w:val="20"/>
              </w:rPr>
            </w:pPr>
          </w:p>
        </w:tc>
      </w:tr>
      <w:tr w:rsidR="004437B4" w:rsidRPr="00053EEE" w:rsidTr="00F759E7">
        <w:trPr>
          <w:trHeight w:val="278"/>
        </w:trPr>
        <w:tc>
          <w:tcPr>
            <w:tcW w:w="5528" w:type="dxa"/>
            <w:shd w:val="clear" w:color="auto" w:fill="auto"/>
          </w:tcPr>
          <w:p w:rsidR="004437B4" w:rsidRPr="00053EEE" w:rsidRDefault="004437B4"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bCs/>
                <w:color w:val="000000" w:themeColor="text1"/>
                <w:sz w:val="20"/>
                <w:szCs w:val="20"/>
              </w:rPr>
              <w:t>1.</w:t>
            </w:r>
            <w:r w:rsidR="00866CF7" w:rsidRPr="00053EEE">
              <w:rPr>
                <w:rFonts w:ascii="Arial Narrow" w:hAnsi="Arial Narrow" w:cs="Calibri Light"/>
                <w:bCs/>
                <w:color w:val="000000" w:themeColor="text1"/>
                <w:sz w:val="20"/>
                <w:szCs w:val="20"/>
              </w:rPr>
              <w:t>4</w:t>
            </w:r>
            <w:r w:rsidRPr="00053EEE">
              <w:rPr>
                <w:rFonts w:ascii="Arial Narrow" w:hAnsi="Arial Narrow" w:cs="Calibri Light"/>
                <w:bCs/>
                <w:color w:val="000000" w:themeColor="text1"/>
                <w:sz w:val="20"/>
                <w:szCs w:val="20"/>
              </w:rPr>
              <w:t xml:space="preserve"> </w:t>
            </w:r>
            <w:r w:rsidRPr="00053EEE">
              <w:rPr>
                <w:rFonts w:ascii="Arial Narrow" w:hAnsi="Arial Narrow" w:cs="Calibri Light"/>
                <w:color w:val="000000" w:themeColor="text1"/>
                <w:sz w:val="20"/>
                <w:szCs w:val="20"/>
              </w:rPr>
              <w:t>Mecanismos de aseguramiento de la calidad</w:t>
            </w:r>
          </w:p>
        </w:tc>
        <w:tc>
          <w:tcPr>
            <w:tcW w:w="1701"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r>
      <w:tr w:rsidR="00EF56C7" w:rsidRPr="00053EEE" w:rsidTr="00F759E7">
        <w:trPr>
          <w:trHeight w:val="278"/>
        </w:trPr>
        <w:tc>
          <w:tcPr>
            <w:tcW w:w="5528" w:type="dxa"/>
            <w:shd w:val="clear" w:color="auto" w:fill="auto"/>
          </w:tcPr>
          <w:p w:rsidR="00EF56C7" w:rsidRPr="00053EEE" w:rsidRDefault="00EF56C7" w:rsidP="00212208">
            <w:pPr>
              <w:spacing w:after="0" w:line="240" w:lineRule="auto"/>
              <w:rPr>
                <w:rFonts w:ascii="Arial Narrow" w:hAnsi="Arial Narrow" w:cs="Calibri Light"/>
                <w:bCs/>
                <w:color w:val="000000" w:themeColor="text1"/>
                <w:sz w:val="20"/>
                <w:szCs w:val="20"/>
              </w:rPr>
            </w:pPr>
            <w:r w:rsidRPr="00053EEE">
              <w:rPr>
                <w:rFonts w:ascii="Arial Narrow" w:hAnsi="Arial Narrow" w:cs="Calibri Light"/>
                <w:bCs/>
                <w:color w:val="000000" w:themeColor="text1"/>
                <w:sz w:val="20"/>
                <w:szCs w:val="20"/>
              </w:rPr>
              <w:t xml:space="preserve">1.5 </w:t>
            </w:r>
            <w:r w:rsidR="00F759E7" w:rsidRPr="00053EEE">
              <w:rPr>
                <w:rFonts w:ascii="Arial Narrow" w:hAnsi="Arial Narrow" w:cs="Calibri Light"/>
                <w:color w:val="000000" w:themeColor="text1"/>
                <w:sz w:val="20"/>
                <w:szCs w:val="20"/>
              </w:rPr>
              <w:t>Declaración de ser fabricante nacional o certificados de distribución autorizada</w:t>
            </w:r>
          </w:p>
        </w:tc>
        <w:tc>
          <w:tcPr>
            <w:tcW w:w="1701" w:type="dxa"/>
            <w:shd w:val="clear" w:color="auto" w:fill="auto"/>
          </w:tcPr>
          <w:p w:rsidR="00EF56C7" w:rsidRPr="00053EEE" w:rsidRDefault="00EF56C7"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EF56C7" w:rsidRPr="00053EEE" w:rsidRDefault="00EF56C7" w:rsidP="00212208">
            <w:pPr>
              <w:pStyle w:val="Textoindependiente"/>
              <w:spacing w:after="0" w:line="240" w:lineRule="auto"/>
              <w:jc w:val="left"/>
              <w:rPr>
                <w:rFonts w:ascii="Arial Narrow" w:hAnsi="Arial Narrow" w:cs="Calibri Light"/>
                <w:color w:val="000000" w:themeColor="text1"/>
                <w:sz w:val="20"/>
                <w:szCs w:val="20"/>
              </w:rPr>
            </w:pPr>
          </w:p>
        </w:tc>
      </w:tr>
      <w:tr w:rsidR="00F759E7" w:rsidRPr="00053EEE" w:rsidTr="00F759E7">
        <w:trPr>
          <w:trHeight w:val="278"/>
        </w:trPr>
        <w:tc>
          <w:tcPr>
            <w:tcW w:w="5528" w:type="dxa"/>
            <w:shd w:val="clear" w:color="auto" w:fill="auto"/>
          </w:tcPr>
          <w:p w:rsidR="00F759E7" w:rsidRPr="00053EEE" w:rsidRDefault="00F759E7" w:rsidP="00212208">
            <w:pPr>
              <w:spacing w:after="0" w:line="240" w:lineRule="auto"/>
              <w:rPr>
                <w:rFonts w:ascii="Arial Narrow" w:hAnsi="Arial Narrow" w:cs="Calibri Light"/>
                <w:bCs/>
                <w:color w:val="000000" w:themeColor="text1"/>
                <w:sz w:val="20"/>
                <w:szCs w:val="20"/>
              </w:rPr>
            </w:pPr>
            <w:r w:rsidRPr="00053EEE">
              <w:rPr>
                <w:rFonts w:ascii="Arial Narrow" w:hAnsi="Arial Narrow" w:cs="Calibri Light"/>
                <w:color w:val="000000" w:themeColor="text1"/>
                <w:sz w:val="20"/>
                <w:szCs w:val="20"/>
              </w:rPr>
              <w:t>1.6 Cumplimiento de programa de gestión integral de neumáticos usados</w:t>
            </w:r>
          </w:p>
        </w:tc>
        <w:tc>
          <w:tcPr>
            <w:tcW w:w="1701" w:type="dxa"/>
            <w:shd w:val="clear" w:color="auto" w:fill="auto"/>
          </w:tcPr>
          <w:p w:rsidR="00F759E7" w:rsidRPr="00053EEE" w:rsidRDefault="00F759E7"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F759E7" w:rsidRPr="00053EEE" w:rsidRDefault="00F759E7" w:rsidP="00212208">
            <w:pPr>
              <w:pStyle w:val="Textoindependiente"/>
              <w:spacing w:after="0" w:line="240" w:lineRule="auto"/>
              <w:jc w:val="left"/>
              <w:rPr>
                <w:rFonts w:ascii="Arial Narrow" w:hAnsi="Arial Narrow" w:cs="Calibri Light"/>
                <w:color w:val="000000" w:themeColor="text1"/>
                <w:sz w:val="20"/>
                <w:szCs w:val="20"/>
              </w:rPr>
            </w:pPr>
          </w:p>
        </w:tc>
      </w:tr>
      <w:tr w:rsidR="004437B4" w:rsidRPr="00053EEE" w:rsidTr="00F759E7">
        <w:trPr>
          <w:trHeight w:val="237"/>
        </w:trPr>
        <w:tc>
          <w:tcPr>
            <w:tcW w:w="5528" w:type="dxa"/>
            <w:shd w:val="clear" w:color="auto" w:fill="auto"/>
          </w:tcPr>
          <w:p w:rsidR="004437B4" w:rsidRPr="00053EEE" w:rsidRDefault="004437B4" w:rsidP="00212208">
            <w:pPr>
              <w:tabs>
                <w:tab w:val="left" w:pos="567"/>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w:t>
            </w:r>
            <w:r w:rsidR="00F759E7" w:rsidRPr="00053EEE">
              <w:rPr>
                <w:rFonts w:ascii="Arial Narrow" w:hAnsi="Arial Narrow" w:cs="Calibri Light"/>
                <w:color w:val="000000" w:themeColor="text1"/>
                <w:sz w:val="20"/>
                <w:szCs w:val="20"/>
              </w:rPr>
              <w:t>7</w:t>
            </w:r>
            <w:r w:rsidRPr="00053EEE">
              <w:rPr>
                <w:rFonts w:ascii="Arial Narrow" w:hAnsi="Arial Narrow" w:cs="Calibri Light"/>
                <w:color w:val="000000" w:themeColor="text1"/>
                <w:sz w:val="20"/>
                <w:szCs w:val="20"/>
              </w:rPr>
              <w:t xml:space="preserve"> </w:t>
            </w:r>
            <w:r w:rsidR="00F7376E" w:rsidRPr="00053EEE">
              <w:rPr>
                <w:rFonts w:ascii="Arial Narrow" w:hAnsi="Arial Narrow" w:cs="Calibri Light"/>
                <w:color w:val="000000" w:themeColor="text1"/>
                <w:sz w:val="20"/>
                <w:szCs w:val="20"/>
              </w:rPr>
              <w:t>Impresión de la oferta enviada a través del Sistema Oficial de Contratación del Estado - SOCE, firmada por el representante legal o Formulario de manifestación de interés cuando aplique.</w:t>
            </w:r>
          </w:p>
        </w:tc>
        <w:tc>
          <w:tcPr>
            <w:tcW w:w="1701"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r>
      <w:tr w:rsidR="004437B4" w:rsidRPr="00053EEE" w:rsidTr="00F759E7">
        <w:trPr>
          <w:trHeight w:val="120"/>
        </w:trPr>
        <w:tc>
          <w:tcPr>
            <w:tcW w:w="5528" w:type="dxa"/>
            <w:shd w:val="clear" w:color="auto" w:fill="auto"/>
          </w:tcPr>
          <w:p w:rsidR="004437B4" w:rsidRPr="00053EEE" w:rsidRDefault="004437B4" w:rsidP="00212208">
            <w:pPr>
              <w:tabs>
                <w:tab w:val="left" w:pos="426"/>
              </w:tabs>
              <w:spacing w:after="0" w:line="240" w:lineRule="auto"/>
              <w:rPr>
                <w:rFonts w:ascii="Arial Narrow" w:hAnsi="Arial Narrow" w:cs="Calibri Light"/>
                <w:bCs/>
                <w:color w:val="000000" w:themeColor="text1"/>
                <w:sz w:val="20"/>
                <w:szCs w:val="20"/>
              </w:rPr>
            </w:pPr>
            <w:r w:rsidRPr="00053EEE">
              <w:rPr>
                <w:rFonts w:ascii="Arial Narrow" w:hAnsi="Arial Narrow" w:cs="Calibri Light"/>
                <w:color w:val="000000" w:themeColor="text1"/>
                <w:sz w:val="20"/>
                <w:szCs w:val="20"/>
              </w:rPr>
              <w:t xml:space="preserve">Formulario de compromiso de asociación o consorcio (cuando aplique) </w:t>
            </w:r>
          </w:p>
        </w:tc>
        <w:tc>
          <w:tcPr>
            <w:tcW w:w="1701"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c>
          <w:tcPr>
            <w:tcW w:w="1418" w:type="dxa"/>
            <w:shd w:val="clear" w:color="auto" w:fill="auto"/>
          </w:tcPr>
          <w:p w:rsidR="004437B4" w:rsidRPr="00053EEE" w:rsidRDefault="004437B4" w:rsidP="00212208">
            <w:pPr>
              <w:pStyle w:val="Textoindependiente"/>
              <w:spacing w:after="0" w:line="240" w:lineRule="auto"/>
              <w:jc w:val="left"/>
              <w:rPr>
                <w:rFonts w:ascii="Arial Narrow" w:hAnsi="Arial Narrow" w:cs="Calibri Light"/>
                <w:color w:val="000000" w:themeColor="text1"/>
                <w:sz w:val="20"/>
                <w:szCs w:val="20"/>
              </w:rPr>
            </w:pPr>
          </w:p>
        </w:tc>
      </w:tr>
    </w:tbl>
    <w:p w:rsidR="00F759E7" w:rsidRPr="00053EEE" w:rsidRDefault="00F759E7" w:rsidP="00212208">
      <w:pPr>
        <w:pStyle w:val="Textoindependiente"/>
        <w:rPr>
          <w:color w:val="000000" w:themeColor="text1"/>
        </w:rPr>
      </w:pPr>
      <w:bookmarkStart w:id="1137" w:name="_Toc8901459"/>
      <w:bookmarkStart w:id="1138" w:name="_Toc11064604"/>
      <w:bookmarkStart w:id="1139" w:name="_Toc430155050"/>
      <w:bookmarkStart w:id="1140" w:name="_Toc429498832"/>
      <w:bookmarkStart w:id="1141" w:name="_Toc430706689"/>
      <w:bookmarkStart w:id="1142" w:name="_Toc427593186"/>
      <w:bookmarkStart w:id="1143" w:name="_Toc427678358"/>
      <w:bookmarkStart w:id="1144" w:name="_Toc415649318"/>
      <w:bookmarkStart w:id="1145" w:name="_Toc414978914"/>
      <w:bookmarkStart w:id="1146" w:name="__RefHeading__267_1813613449"/>
      <w:bookmarkStart w:id="1147" w:name="__RefHeading__8099_828514749"/>
      <w:bookmarkStart w:id="1148" w:name="__RefHeading__195_828514749"/>
      <w:bookmarkStart w:id="1149" w:name="__RefHeading__2069_675929516"/>
      <w:bookmarkStart w:id="1150" w:name="__RefHeading__173_462006160"/>
      <w:bookmarkEnd w:id="1123"/>
      <w:bookmarkEnd w:id="1124"/>
      <w:bookmarkEnd w:id="1125"/>
      <w:bookmarkEnd w:id="1126"/>
    </w:p>
    <w:p w:rsidR="001540C0" w:rsidRPr="00053EEE" w:rsidRDefault="00703D14" w:rsidP="00212208">
      <w:pPr>
        <w:pStyle w:val="Ttulo3"/>
        <w:rPr>
          <w:rFonts w:ascii="Arial Narrow" w:hAnsi="Arial Narrow" w:cs="Calibri Light"/>
          <w:color w:val="000000" w:themeColor="text1"/>
          <w:sz w:val="20"/>
          <w:szCs w:val="20"/>
        </w:rPr>
      </w:pPr>
      <w:bookmarkStart w:id="1151" w:name="_Toc120181125"/>
      <w:r w:rsidRPr="00053EEE">
        <w:rPr>
          <w:rFonts w:ascii="Arial Narrow" w:hAnsi="Arial Narrow" w:cs="Calibri Light"/>
          <w:color w:val="000000" w:themeColor="text1"/>
          <w:sz w:val="20"/>
          <w:szCs w:val="20"/>
        </w:rPr>
        <w:t>3.2</w:t>
      </w:r>
      <w:r w:rsidR="001540C0" w:rsidRPr="00053EEE">
        <w:rPr>
          <w:rFonts w:ascii="Arial Narrow" w:hAnsi="Arial Narrow" w:cs="Calibri Light"/>
          <w:color w:val="000000" w:themeColor="text1"/>
          <w:sz w:val="20"/>
          <w:szCs w:val="20"/>
        </w:rPr>
        <w:t xml:space="preserve"> VALOR AGREGADO ECUATORIANO</w:t>
      </w:r>
      <w:bookmarkEnd w:id="1137"/>
      <w:bookmarkEnd w:id="1138"/>
      <w:bookmarkEnd w:id="1151"/>
    </w:p>
    <w:p w:rsidR="001540C0" w:rsidRPr="00053EEE" w:rsidRDefault="001540C0" w:rsidP="00212208">
      <w:pPr>
        <w:pStyle w:val="Textoindependiente"/>
        <w:spacing w:after="0"/>
        <w:rPr>
          <w:rFonts w:ascii="Arial Narrow" w:hAnsi="Arial Narrow" w:cs="Calibri Light"/>
          <w:color w:val="000000" w:themeColor="text1"/>
          <w:sz w:val="20"/>
          <w:szCs w:val="20"/>
        </w:rPr>
      </w:pPr>
    </w:p>
    <w:p w:rsidR="001540C0" w:rsidRPr="00053EEE" w:rsidRDefault="001540C0" w:rsidP="00212208">
      <w:pPr>
        <w:widowControl/>
        <w:suppressAutoHyphens w:val="0"/>
        <w:spacing w:after="0" w:line="240" w:lineRule="auto"/>
        <w:rPr>
          <w:rFonts w:ascii="Arial Narrow" w:hAnsi="Arial Narrow" w:cs="Calibri Light"/>
          <w:color w:val="000000" w:themeColor="text1"/>
          <w:kern w:val="0"/>
          <w:sz w:val="20"/>
          <w:szCs w:val="20"/>
          <w:lang w:val="es-EC"/>
        </w:rPr>
      </w:pPr>
      <w:bookmarkStart w:id="1152" w:name="Bookmark178"/>
      <w:bookmarkStart w:id="1153" w:name="Bookmark177"/>
      <w:bookmarkStart w:id="1154" w:name="_Toc425329071"/>
      <w:bookmarkEnd w:id="1152"/>
      <w:bookmarkEnd w:id="1153"/>
      <w:bookmarkEnd w:id="1154"/>
      <w:r w:rsidRPr="00053EEE">
        <w:rPr>
          <w:rFonts w:ascii="Arial Narrow" w:hAnsi="Arial Narrow" w:cs="Calibri Light"/>
          <w:color w:val="000000" w:themeColor="text1"/>
          <w:kern w:val="0"/>
          <w:sz w:val="20"/>
          <w:szCs w:val="20"/>
          <w:lang w:val="es-EC"/>
        </w:rPr>
        <w:t>El umbral de Valor Agregado Ecuatoriano se encuentra establecido en el pliego de este procedimiento de cada uno de los bienes. Para las posteriores incorporaciones de proveedores, esta información podrá ser remitida en el respectivo formulario de la oferta o manifestación de interés.</w:t>
      </w: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p>
    <w:p w:rsidR="001540C0" w:rsidRPr="00053EEE" w:rsidRDefault="001540C0" w:rsidP="00212208">
      <w:pPr>
        <w:widowControl/>
        <w:suppressAutoHyphens w:val="0"/>
        <w:spacing w:after="0" w:line="240" w:lineRule="auto"/>
        <w:rPr>
          <w:rFonts w:ascii="Arial Narrow" w:hAnsi="Arial Narrow" w:cs="Calibri Light"/>
          <w:color w:val="000000" w:themeColor="text1"/>
          <w:kern w:val="0"/>
          <w:sz w:val="20"/>
          <w:szCs w:val="20"/>
          <w:lang w:val="es-EC"/>
        </w:rPr>
      </w:pPr>
      <w:r w:rsidRPr="00053EEE">
        <w:rPr>
          <w:rFonts w:ascii="Arial Narrow" w:hAnsi="Arial Narrow" w:cs="Calibri Light"/>
          <w:color w:val="000000" w:themeColor="text1"/>
          <w:sz w:val="20"/>
          <w:szCs w:val="20"/>
        </w:rPr>
        <w:t>Si durante la vigencia del procedimiento se llegase a adjudicar al fabricante de los distribuidores catalogados bajo un determinado producto, estos últimos proveedores serán suspendidos de manera definitiva en los bienes específicos.</w:t>
      </w: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w:t>
      </w:r>
      <w:r w:rsidRPr="00053EEE">
        <w:rPr>
          <w:rFonts w:ascii="Arial Narrow" w:hAnsi="Arial Narrow" w:cs="Calibri Light"/>
          <w:color w:val="000000" w:themeColor="text1"/>
          <w:kern w:val="0"/>
          <w:sz w:val="20"/>
          <w:szCs w:val="20"/>
          <w:lang w:val="es-EC"/>
        </w:rPr>
        <w:t xml:space="preserve">la calificación de bienes que se encuentren cubiertos por </w:t>
      </w:r>
      <w:r w:rsidR="00D60D8D" w:rsidRPr="00053EEE">
        <w:rPr>
          <w:rFonts w:ascii="Arial Narrow" w:hAnsi="Arial Narrow" w:cs="Calibri Light"/>
          <w:color w:val="000000" w:themeColor="text1"/>
          <w:kern w:val="0"/>
          <w:sz w:val="20"/>
          <w:szCs w:val="20"/>
          <w:lang w:val="es-EC"/>
        </w:rPr>
        <w:t>los</w:t>
      </w:r>
      <w:r w:rsidRPr="00053EEE">
        <w:rPr>
          <w:rFonts w:ascii="Arial Narrow" w:hAnsi="Arial Narrow" w:cs="Calibri Light"/>
          <w:color w:val="000000" w:themeColor="text1"/>
          <w:kern w:val="0"/>
          <w:sz w:val="20"/>
          <w:szCs w:val="20"/>
          <w:lang w:val="es-EC"/>
        </w:rPr>
        <w:t xml:space="preserve"> </w:t>
      </w:r>
      <w:r w:rsidR="00D60D8D" w:rsidRPr="00053EEE">
        <w:rPr>
          <w:rFonts w:ascii="Arial Narrow" w:hAnsi="Arial Narrow" w:cs="Calibri Light"/>
          <w:color w:val="000000" w:themeColor="text1"/>
          <w:sz w:val="20"/>
          <w:szCs w:val="20"/>
          <w:lang w:val="es-MX"/>
        </w:rPr>
        <w:t xml:space="preserve">acuerdos comerciales entre: la Unión Europea y sus </w:t>
      </w:r>
      <w:r w:rsidR="00D60D8D" w:rsidRPr="00053EEE">
        <w:rPr>
          <w:rFonts w:ascii="Arial Narrow" w:hAnsi="Arial Narrow" w:cs="Calibri Light"/>
          <w:color w:val="000000" w:themeColor="text1"/>
          <w:sz w:val="20"/>
          <w:szCs w:val="20"/>
        </w:rPr>
        <w:t xml:space="preserve">Estados Miembros; Reino Unido; </w:t>
      </w:r>
      <w:r w:rsidR="008F5411" w:rsidRPr="00053EEE">
        <w:rPr>
          <w:rFonts w:ascii="Arial Narrow" w:hAnsi="Arial Narrow" w:cs="Calibri Light"/>
          <w:color w:val="000000" w:themeColor="text1"/>
          <w:sz w:val="20"/>
          <w:szCs w:val="20"/>
        </w:rPr>
        <w:t xml:space="preserve"> </w:t>
      </w:r>
      <w:r w:rsidR="00D60D8D" w:rsidRPr="00053EEE">
        <w:rPr>
          <w:rFonts w:ascii="Arial Narrow" w:hAnsi="Arial Narrow" w:cs="Calibri Light"/>
          <w:color w:val="000000" w:themeColor="text1"/>
          <w:sz w:val="20"/>
          <w:szCs w:val="20"/>
        </w:rPr>
        <w:t>EFTA</w:t>
      </w:r>
      <w:r w:rsidR="008F5411" w:rsidRPr="00053EEE">
        <w:rPr>
          <w:rFonts w:ascii="Arial Narrow" w:hAnsi="Arial Narrow" w:cs="Calibri Light"/>
          <w:color w:val="000000" w:themeColor="text1"/>
          <w:kern w:val="0"/>
          <w:sz w:val="20"/>
          <w:szCs w:val="20"/>
          <w:lang w:val="es-EC"/>
        </w:rPr>
        <w:t xml:space="preserve"> y </w:t>
      </w:r>
      <w:r w:rsidR="00F83187" w:rsidRPr="00053EEE">
        <w:rPr>
          <w:rFonts w:ascii="Arial Narrow" w:hAnsi="Arial Narrow" w:cs="Calibri Light"/>
          <w:color w:val="000000" w:themeColor="text1"/>
          <w:kern w:val="0"/>
          <w:sz w:val="20"/>
          <w:szCs w:val="20"/>
          <w:lang w:val="es-EC"/>
        </w:rPr>
        <w:t xml:space="preserve">Chile </w:t>
      </w:r>
      <w:r w:rsidRPr="00053EEE">
        <w:rPr>
          <w:rFonts w:ascii="Arial Narrow" w:hAnsi="Arial Narrow" w:cs="Calibri Light"/>
          <w:color w:val="000000" w:themeColor="text1"/>
          <w:kern w:val="0"/>
          <w:sz w:val="20"/>
          <w:szCs w:val="20"/>
          <w:lang w:val="es-EC"/>
        </w:rPr>
        <w:t>se otorgará un trato no menos favorable que el trato otorgado a los bienes de origen nacional; a efecto de lo cual se respetará la igualdad de los proveedores.</w:t>
      </w:r>
      <w:r w:rsidRPr="00053EEE">
        <w:rPr>
          <w:rFonts w:ascii="Arial Narrow" w:hAnsi="Arial Narrow" w:cs="Calibri Light"/>
          <w:color w:val="000000" w:themeColor="text1"/>
          <w:sz w:val="20"/>
          <w:szCs w:val="20"/>
        </w:rPr>
        <w:t xml:space="preserve"> </w:t>
      </w:r>
    </w:p>
    <w:p w:rsidR="00030C10" w:rsidRPr="00053EEE" w:rsidRDefault="00030C10" w:rsidP="00212208">
      <w:pPr>
        <w:pStyle w:val="Textoindependiente"/>
        <w:spacing w:after="0" w:line="240" w:lineRule="auto"/>
        <w:rPr>
          <w:rFonts w:ascii="Arial Narrow" w:hAnsi="Arial Narrow" w:cs="Calibri Light"/>
          <w:color w:val="000000" w:themeColor="text1"/>
          <w:sz w:val="20"/>
          <w:szCs w:val="20"/>
        </w:rPr>
      </w:pPr>
    </w:p>
    <w:p w:rsidR="00EA54A0" w:rsidRPr="00053EEE" w:rsidRDefault="00EA54A0" w:rsidP="00212208">
      <w:pPr>
        <w:pStyle w:val="Ttulo3"/>
        <w:rPr>
          <w:rFonts w:ascii="Arial Narrow" w:hAnsi="Arial Narrow" w:cs="Calibri Light"/>
          <w:color w:val="000000" w:themeColor="text1"/>
          <w:sz w:val="20"/>
          <w:szCs w:val="20"/>
        </w:rPr>
      </w:pPr>
      <w:bookmarkStart w:id="1155" w:name="_Toc120181126"/>
      <w:r w:rsidRPr="00053EEE">
        <w:rPr>
          <w:rFonts w:ascii="Arial Narrow" w:hAnsi="Arial Narrow" w:cs="Calibri Light"/>
          <w:bCs w:val="0"/>
          <w:iCs/>
          <w:color w:val="000000" w:themeColor="text1"/>
          <w:sz w:val="20"/>
          <w:szCs w:val="20"/>
        </w:rPr>
        <w:t>3.3</w:t>
      </w:r>
      <w:r w:rsidRPr="00053EEE">
        <w:rPr>
          <w:rFonts w:ascii="Arial Narrow" w:hAnsi="Arial Narrow" w:cs="Calibri Light"/>
          <w:b w:val="0"/>
          <w:bCs w:val="0"/>
          <w:iCs/>
          <w:color w:val="000000" w:themeColor="text1"/>
          <w:sz w:val="20"/>
          <w:szCs w:val="20"/>
        </w:rPr>
        <w:t xml:space="preserve"> </w:t>
      </w:r>
      <w:r w:rsidRPr="00053EEE">
        <w:rPr>
          <w:rFonts w:ascii="Arial Narrow" w:hAnsi="Arial Narrow" w:cs="Calibri Light"/>
          <w:color w:val="000000" w:themeColor="text1"/>
          <w:sz w:val="20"/>
          <w:szCs w:val="20"/>
        </w:rPr>
        <w:t>MECANISMOS DE ASEGURAMIENTO Y CONTROL DE LA CALIDAD</w:t>
      </w:r>
      <w:bookmarkEnd w:id="1155"/>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demostrar el cumplimiento con los mecanismos de aseguramiento y control de calidad, el oferente deberá presentar las copias de los documentos originales:</w:t>
      </w:r>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p>
    <w:p w:rsidR="00EA54A0" w:rsidRPr="00053EEE" w:rsidRDefault="00EA54A0" w:rsidP="00293188">
      <w:pPr>
        <w:widowControl/>
        <w:numPr>
          <w:ilvl w:val="0"/>
          <w:numId w:val="80"/>
        </w:numPr>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Documentación que acredite el cumplimiento de la norma técnico </w:t>
      </w:r>
      <w:r w:rsidR="0017673D" w:rsidRPr="00053EEE">
        <w:rPr>
          <w:rFonts w:ascii="Arial Narrow" w:hAnsi="Arial Narrow" w:cs="Calibri Light"/>
          <w:color w:val="000000" w:themeColor="text1"/>
          <w:sz w:val="20"/>
          <w:szCs w:val="20"/>
        </w:rPr>
        <w:t>conforme lo establecido en las fichas técnicas</w:t>
      </w:r>
      <w:r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lang w:val="es-MX"/>
        </w:rPr>
        <w:t xml:space="preserve">o su equivalente para los oferentes de los países que formen parte del </w:t>
      </w:r>
      <w:r w:rsidR="00D60D8D" w:rsidRPr="00053EEE">
        <w:rPr>
          <w:rFonts w:ascii="Arial Narrow" w:hAnsi="Arial Narrow" w:cs="Calibri Light"/>
          <w:color w:val="000000" w:themeColor="text1"/>
          <w:sz w:val="20"/>
          <w:szCs w:val="20"/>
          <w:lang w:val="es-MX"/>
        </w:rPr>
        <w:t xml:space="preserve">de los acuerdos comerciales entre: la Unión Europea y sus </w:t>
      </w:r>
      <w:r w:rsidR="00D60D8D" w:rsidRPr="00053EEE">
        <w:rPr>
          <w:rFonts w:ascii="Arial Narrow" w:hAnsi="Arial Narrow" w:cs="Calibri Light"/>
          <w:color w:val="000000" w:themeColor="text1"/>
          <w:sz w:val="20"/>
          <w:szCs w:val="20"/>
        </w:rPr>
        <w:t>Estados Miembros; Reino Unido;</w:t>
      </w:r>
      <w:r w:rsidR="008F5411" w:rsidRPr="00053EEE">
        <w:rPr>
          <w:rFonts w:ascii="Arial Narrow" w:hAnsi="Arial Narrow" w:cs="Calibri Light"/>
          <w:color w:val="000000" w:themeColor="text1"/>
          <w:sz w:val="20"/>
          <w:szCs w:val="20"/>
        </w:rPr>
        <w:t xml:space="preserve"> </w:t>
      </w:r>
      <w:r w:rsidR="00D60D8D" w:rsidRPr="00053EEE">
        <w:rPr>
          <w:rFonts w:ascii="Arial Narrow" w:hAnsi="Arial Narrow" w:cs="Calibri Light"/>
          <w:color w:val="000000" w:themeColor="text1"/>
          <w:sz w:val="20"/>
          <w:szCs w:val="20"/>
        </w:rPr>
        <w:t>EFTA</w:t>
      </w:r>
      <w:r w:rsidR="008F5411" w:rsidRPr="00053EEE">
        <w:rPr>
          <w:rFonts w:ascii="Arial Narrow" w:hAnsi="Arial Narrow" w:cs="Calibri Light"/>
          <w:color w:val="000000" w:themeColor="text1"/>
          <w:sz w:val="20"/>
          <w:szCs w:val="20"/>
        </w:rPr>
        <w:t xml:space="preserve"> y </w:t>
      </w:r>
      <w:r w:rsidR="00F83187" w:rsidRPr="00053EEE">
        <w:rPr>
          <w:rFonts w:ascii="Arial Narrow" w:hAnsi="Arial Narrow" w:cs="Calibri Light"/>
          <w:color w:val="000000" w:themeColor="text1"/>
          <w:sz w:val="20"/>
          <w:szCs w:val="20"/>
        </w:rPr>
        <w:t xml:space="preserve">Chile </w:t>
      </w:r>
      <w:r w:rsidRPr="00053EEE" w:rsidDel="00476EAC">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en su versión vigente según se detalle en la respectiva ficha técnica (apostillado y traducido al español de ser el caso).</w:t>
      </w:r>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Todos los documentos presentados deberán estar dentro de los respectivos periodos de vigencia.</w:t>
      </w:r>
    </w:p>
    <w:p w:rsidR="00EA54A0" w:rsidRPr="00053EEE" w:rsidRDefault="00EA54A0" w:rsidP="00EA54A0">
      <w:pPr>
        <w:widowControl/>
        <w:suppressAutoHyphens w:val="0"/>
        <w:spacing w:after="0" w:line="240" w:lineRule="auto"/>
        <w:rPr>
          <w:rFonts w:ascii="Arial Narrow" w:hAnsi="Arial Narrow" w:cs="Calibri Light"/>
          <w:color w:val="000000" w:themeColor="text1"/>
          <w:sz w:val="20"/>
          <w:szCs w:val="20"/>
        </w:rPr>
      </w:pPr>
    </w:p>
    <w:p w:rsidR="00EA54A0" w:rsidRPr="00053EEE" w:rsidRDefault="00EA54A0" w:rsidP="001540C0">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que se promulgue una normativa adicional o se actualice la vigente, el proveedor deberá actualizar los respectivos documentos, incluyendo declaraciones a las que hubiere lugar.</w:t>
      </w:r>
    </w:p>
    <w:p w:rsidR="001540C0" w:rsidRPr="00053EEE" w:rsidRDefault="001540C0" w:rsidP="001540C0">
      <w:pPr>
        <w:pStyle w:val="Ttulo1"/>
        <w:spacing w:before="0"/>
        <w:rPr>
          <w:rFonts w:ascii="Arial Narrow" w:hAnsi="Arial Narrow" w:cs="Calibri Light"/>
          <w:color w:val="000000" w:themeColor="text1"/>
        </w:rPr>
      </w:pPr>
      <w:r w:rsidRPr="00053EEE">
        <w:rPr>
          <w:rFonts w:ascii="Arial Narrow" w:hAnsi="Arial Narrow" w:cs="Calibri Light"/>
          <w:color w:val="000000" w:themeColor="text1"/>
        </w:rPr>
        <w:br w:type="page"/>
      </w:r>
      <w:bookmarkStart w:id="1156" w:name="_Toc8901461"/>
      <w:bookmarkStart w:id="1157" w:name="_Toc11064606"/>
      <w:bookmarkStart w:id="1158" w:name="_Toc120181127"/>
      <w:r w:rsidRPr="00053EEE">
        <w:rPr>
          <w:rFonts w:ascii="Arial Narrow" w:hAnsi="Arial Narrow" w:cs="Calibri Light"/>
          <w:iCs/>
          <w:color w:val="000000" w:themeColor="text1"/>
          <w:szCs w:val="20"/>
        </w:rPr>
        <w:lastRenderedPageBreak/>
        <w:t>SECCIÓN IV</w:t>
      </w:r>
      <w:bookmarkEnd w:id="1139"/>
      <w:bookmarkEnd w:id="1140"/>
      <w:bookmarkEnd w:id="1141"/>
      <w:bookmarkEnd w:id="1142"/>
      <w:bookmarkEnd w:id="1143"/>
      <w:bookmarkEnd w:id="1156"/>
      <w:bookmarkEnd w:id="1157"/>
      <w:bookmarkEnd w:id="1158"/>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F15D45">
      <w:pPr>
        <w:pStyle w:val="Ttulo2"/>
        <w:jc w:val="center"/>
        <w:rPr>
          <w:rFonts w:ascii="Arial Narrow" w:hAnsi="Arial Narrow" w:cs="Calibri Light"/>
          <w:color w:val="000000" w:themeColor="text1"/>
          <w:sz w:val="20"/>
          <w:szCs w:val="20"/>
        </w:rPr>
      </w:pPr>
      <w:bookmarkStart w:id="1159" w:name="_Toc419997990"/>
      <w:bookmarkStart w:id="1160" w:name="_Toc429498833"/>
      <w:bookmarkStart w:id="1161" w:name="_Toc429405590"/>
      <w:bookmarkStart w:id="1162" w:name="_Toc430155051"/>
      <w:bookmarkStart w:id="1163" w:name="_Toc430706690"/>
      <w:bookmarkStart w:id="1164" w:name="_Toc427593187"/>
      <w:bookmarkStart w:id="1165" w:name="_Toc427678359"/>
      <w:bookmarkStart w:id="1166" w:name="_Toc8901462"/>
      <w:bookmarkStart w:id="1167" w:name="_Toc11064607"/>
      <w:bookmarkStart w:id="1168" w:name="_Toc120181128"/>
      <w:bookmarkStart w:id="1169" w:name="Bookmark179"/>
      <w:bookmarkEnd w:id="1159"/>
      <w:bookmarkEnd w:id="1169"/>
      <w:r w:rsidRPr="00053EEE">
        <w:rPr>
          <w:rFonts w:ascii="Arial Narrow" w:hAnsi="Arial Narrow" w:cs="Calibri Light"/>
          <w:color w:val="000000" w:themeColor="text1"/>
          <w:sz w:val="20"/>
          <w:szCs w:val="20"/>
        </w:rPr>
        <w:t>ESPECIFICACIONES TÉCNICAS</w:t>
      </w:r>
      <w:bookmarkStart w:id="1170" w:name="Bookmark180"/>
      <w:bookmarkEnd w:id="1170"/>
      <w:r w:rsidRPr="00053EEE">
        <w:rPr>
          <w:rFonts w:ascii="Arial Narrow" w:hAnsi="Arial Narrow" w:cs="Calibri Light"/>
          <w:color w:val="000000" w:themeColor="text1"/>
          <w:sz w:val="20"/>
          <w:szCs w:val="20"/>
        </w:rPr>
        <w:t xml:space="preserve"> Y CONDICIONES </w:t>
      </w:r>
      <w:bookmarkStart w:id="1171" w:name="Bookmark182"/>
      <w:bookmarkStart w:id="1172" w:name="Bookmark181"/>
      <w:bookmarkStart w:id="1173" w:name="Bookmark184"/>
      <w:bookmarkStart w:id="1174" w:name="Bookmark185"/>
      <w:bookmarkEnd w:id="1144"/>
      <w:bookmarkEnd w:id="1145"/>
      <w:bookmarkEnd w:id="1160"/>
      <w:bookmarkEnd w:id="1161"/>
      <w:bookmarkEnd w:id="1162"/>
      <w:bookmarkEnd w:id="1163"/>
      <w:bookmarkEnd w:id="1164"/>
      <w:bookmarkEnd w:id="1165"/>
      <w:bookmarkEnd w:id="1171"/>
      <w:bookmarkEnd w:id="1172"/>
      <w:bookmarkEnd w:id="1173"/>
      <w:r w:rsidRPr="00053EEE">
        <w:rPr>
          <w:rFonts w:ascii="Arial Narrow" w:hAnsi="Arial Narrow" w:cs="Calibri Light"/>
          <w:color w:val="000000" w:themeColor="text1"/>
          <w:sz w:val="20"/>
          <w:szCs w:val="20"/>
        </w:rPr>
        <w:t>COMERCIALES</w:t>
      </w:r>
      <w:bookmarkEnd w:id="1166"/>
      <w:bookmarkEnd w:id="1167"/>
      <w:bookmarkEnd w:id="1168"/>
    </w:p>
    <w:p w:rsidR="001540C0" w:rsidRPr="00053EEE" w:rsidRDefault="001540C0" w:rsidP="00212208">
      <w:pPr>
        <w:pStyle w:val="Textoindependiente"/>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175" w:name="__RefHeading__289_619021360"/>
      <w:bookmarkStart w:id="1176" w:name="_Toc425329073"/>
      <w:bookmarkStart w:id="1177" w:name="_Toc427593188"/>
      <w:bookmarkStart w:id="1178" w:name="_Toc417891774"/>
      <w:bookmarkStart w:id="1179" w:name="_Toc410584109"/>
      <w:bookmarkStart w:id="1180" w:name="_Toc418578403"/>
      <w:bookmarkStart w:id="1181" w:name="_Toc419270086"/>
      <w:bookmarkStart w:id="1182" w:name="_Toc416284202"/>
      <w:bookmarkStart w:id="1183" w:name="_Toc419997991"/>
      <w:bookmarkStart w:id="1184" w:name="_Toc429498834"/>
      <w:bookmarkStart w:id="1185" w:name="_Toc414978915"/>
      <w:bookmarkStart w:id="1186" w:name="_Toc429405591"/>
      <w:bookmarkStart w:id="1187" w:name="_Toc430155052"/>
      <w:bookmarkStart w:id="1188" w:name="_Toc430706691"/>
      <w:bookmarkStart w:id="1189" w:name="_Toc427678360"/>
      <w:bookmarkStart w:id="1190" w:name="_Toc8901463"/>
      <w:bookmarkStart w:id="1191" w:name="_Toc11064608"/>
      <w:bookmarkStart w:id="1192" w:name="_Toc120181129"/>
      <w:bookmarkEnd w:id="1174"/>
      <w:bookmarkEnd w:id="1175"/>
      <w:bookmarkEnd w:id="1176"/>
      <w:r w:rsidRPr="00053EEE">
        <w:rPr>
          <w:rFonts w:ascii="Arial Narrow" w:hAnsi="Arial Narrow" w:cs="Calibri Light"/>
          <w:color w:val="000000" w:themeColor="text1"/>
          <w:sz w:val="20"/>
          <w:szCs w:val="20"/>
        </w:rPr>
        <w:t xml:space="preserve">4.1 CATEGORÍAS DEL </w:t>
      </w:r>
      <w:bookmarkStart w:id="1193" w:name="Bookmark188"/>
      <w:bookmarkStart w:id="1194" w:name="Bookmark187"/>
      <w:bookmarkStart w:id="1195" w:name="Bookmark186"/>
      <w:bookmarkStart w:id="1196" w:name="Bookmark189"/>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3"/>
      <w:bookmarkEnd w:id="1194"/>
      <w:bookmarkEnd w:id="1195"/>
      <w:r w:rsidRPr="00053EEE">
        <w:rPr>
          <w:rFonts w:ascii="Arial Narrow" w:hAnsi="Arial Narrow" w:cs="Calibri Light"/>
          <w:color w:val="000000" w:themeColor="text1"/>
          <w:sz w:val="20"/>
          <w:szCs w:val="20"/>
        </w:rPr>
        <w:t>BIEN</w:t>
      </w:r>
      <w:bookmarkEnd w:id="1190"/>
      <w:bookmarkEnd w:id="1191"/>
      <w:bookmarkEnd w:id="1192"/>
    </w:p>
    <w:p w:rsidR="001540C0" w:rsidRPr="00053EEE" w:rsidRDefault="001540C0" w:rsidP="00212208">
      <w:pPr>
        <w:pStyle w:val="Sinespaciado"/>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presente procedimiento se refiere 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w:t>
      </w:r>
      <w:r w:rsidRPr="00053EEE">
        <w:rPr>
          <w:rFonts w:ascii="Arial Narrow" w:hAnsi="Arial Narrow" w:cs="Calibri Light"/>
          <w:color w:val="000000" w:themeColor="text1"/>
          <w:sz w:val="20"/>
          <w:szCs w:val="20"/>
        </w:rPr>
        <w:t>,</w:t>
      </w:r>
      <w:r w:rsidRPr="00053EEE">
        <w:rPr>
          <w:rFonts w:ascii="Arial Narrow" w:hAnsi="Arial Narrow" w:cs="Calibri Light"/>
          <w:i/>
          <w:color w:val="000000" w:themeColor="text1"/>
          <w:sz w:val="20"/>
          <w:szCs w:val="20"/>
        </w:rPr>
        <w:t xml:space="preserve"> </w:t>
      </w:r>
      <w:r w:rsidRPr="00053EEE">
        <w:rPr>
          <w:rFonts w:ascii="Arial Narrow" w:hAnsi="Arial Narrow" w:cs="Calibri Light"/>
          <w:color w:val="000000" w:themeColor="text1"/>
          <w:sz w:val="20"/>
          <w:szCs w:val="20"/>
        </w:rPr>
        <w:t>acorde la siguiente categorización:</w:t>
      </w:r>
    </w:p>
    <w:p w:rsidR="003A7071" w:rsidRPr="00053EEE" w:rsidRDefault="003A7071" w:rsidP="00212208">
      <w:pPr>
        <w:spacing w:after="0" w:line="240" w:lineRule="auto"/>
        <w:rPr>
          <w:rFonts w:ascii="Arial Narrow" w:hAnsi="Arial Narrow" w:cs="Calibri Light"/>
          <w:color w:val="000000" w:themeColor="text1"/>
          <w:sz w:val="20"/>
          <w:szCs w:val="20"/>
        </w:rPr>
      </w:pPr>
    </w:p>
    <w:tbl>
      <w:tblPr>
        <w:tblW w:w="7740" w:type="dxa"/>
        <w:jc w:val="center"/>
        <w:tblCellMar>
          <w:left w:w="70" w:type="dxa"/>
          <w:right w:w="70" w:type="dxa"/>
        </w:tblCellMar>
        <w:tblLook w:val="04A0" w:firstRow="1" w:lastRow="0" w:firstColumn="1" w:lastColumn="0" w:noHBand="0" w:noVBand="1"/>
      </w:tblPr>
      <w:tblGrid>
        <w:gridCol w:w="1076"/>
        <w:gridCol w:w="387"/>
        <w:gridCol w:w="6277"/>
      </w:tblGrid>
      <w:tr w:rsidR="00006C0D" w:rsidRPr="00053EEE" w:rsidTr="00293188">
        <w:trPr>
          <w:trHeight w:val="270"/>
          <w:jc w:val="center"/>
        </w:trPr>
        <w:tc>
          <w:tcPr>
            <w:tcW w:w="1076"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Subcategoría</w:t>
            </w:r>
          </w:p>
        </w:tc>
        <w:tc>
          <w:tcPr>
            <w:tcW w:w="387" w:type="dxa"/>
            <w:tcBorders>
              <w:top w:val="single" w:sz="4" w:space="0" w:color="auto"/>
              <w:left w:val="nil"/>
              <w:bottom w:val="single" w:sz="4" w:space="0" w:color="auto"/>
              <w:right w:val="single" w:sz="4" w:space="0" w:color="auto"/>
            </w:tcBorders>
            <w:shd w:val="clear" w:color="auto" w:fill="BDD6EE"/>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No.</w:t>
            </w:r>
          </w:p>
        </w:tc>
        <w:tc>
          <w:tcPr>
            <w:tcW w:w="6277" w:type="dxa"/>
            <w:tcBorders>
              <w:top w:val="single" w:sz="4" w:space="0" w:color="auto"/>
              <w:left w:val="nil"/>
              <w:bottom w:val="single" w:sz="4" w:space="0" w:color="auto"/>
              <w:right w:val="single" w:sz="4" w:space="0" w:color="auto"/>
            </w:tcBorders>
            <w:shd w:val="clear" w:color="auto" w:fill="BDD6EE"/>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Descripción del bien</w:t>
            </w:r>
          </w:p>
        </w:tc>
      </w:tr>
      <w:tr w:rsidR="00006C0D" w:rsidRPr="00053EEE" w:rsidTr="00006C0D">
        <w:trPr>
          <w:trHeight w:val="270"/>
          <w:jc w:val="center"/>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AUTOMOVIL</w:t>
            </w: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195/65R15 91H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185/60R14 82H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195/60R15 88H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185/55R15 82V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195/55R15 85H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205/55R16 91H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165/65R13 77T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175/65R14 82H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185/70R13 86T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205/60R13 86H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165/60R14 75T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185/65R14 86H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185/70R14 88T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195/60R14 86H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165/70R13 79T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175/70R13 82T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175/70R14 84T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185/60R15 84T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195/50R15 82H TODA POSICION APLICACION URBANA</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205/65R15 94H TODA POSICION APLICACION URBANA</w:t>
            </w:r>
          </w:p>
        </w:tc>
      </w:tr>
      <w:tr w:rsidR="00006C0D" w:rsidRPr="00053EEE" w:rsidTr="00006C0D">
        <w:trPr>
          <w:trHeight w:val="270"/>
          <w:jc w:val="center"/>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CAMIONETA</w:t>
            </w: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265/70R16 112S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245/65R17 111H XL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225/70R15 100S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205/75R15 97 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215/75R15 100/97Q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 60/40</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215/75R14 100 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235/75R15 104/101S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31X10.50R15 109S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4X4C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215/65R16 98H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215/70R16 100T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215/60R17 96H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235/65R17 108H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245/70R16 107T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225/60R17 99H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APLICACION TODO TERRENO SERVICIO SEVERO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235/60R17 102H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245/75R16 120/116S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225/65R17 102T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225/75R16 108T TODA POSICION APLICACION TODO TERRENO</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225/70R16 103S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245/75R16 111S TODA POSICION APLICACION REGIONAL</w:t>
            </w:r>
          </w:p>
        </w:tc>
      </w:tr>
      <w:tr w:rsidR="00006C0D" w:rsidRPr="00053EEE" w:rsidTr="00006C0D">
        <w:trPr>
          <w:trHeight w:val="270"/>
          <w:jc w:val="center"/>
        </w:trPr>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VAN</w:t>
            </w: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205/70R15C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195R14C 110/108S DIRECCION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195R15C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195/70R15C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205/75R16C TODA POSICION APLICACION REGIONAL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225/70R15C 112/110R TODA POSICION APLICACION REGIONAL</w:t>
            </w:r>
          </w:p>
        </w:tc>
      </w:tr>
      <w:tr w:rsidR="00006C0D" w:rsidRPr="00053EEE" w:rsidTr="00006C0D">
        <w:trPr>
          <w:trHeight w:val="270"/>
          <w:jc w:val="center"/>
        </w:trPr>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CAMIÓN</w:t>
            </w: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275/80R22.5 149/146L DIRECCION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DIRECCION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12R22.5 152/148L DIRECCION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16PR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DIRECCIONAL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275/70R22.5 150/145J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 R 22.5 152/148 L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16 PR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70</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12R22.5 152/148G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71</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16PR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72</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73</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74</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 R 22.5 152/148 M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75</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11R22.5 148/145L DIRECCION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76</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TRACCION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77</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TODA POSICION</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78</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DIRECCIONAL</w:t>
            </w:r>
          </w:p>
        </w:tc>
      </w:tr>
      <w:tr w:rsidR="00006C0D" w:rsidRPr="00053EEE" w:rsidTr="00006C0D">
        <w:trPr>
          <w:trHeight w:val="270"/>
          <w:jc w:val="center"/>
        </w:trPr>
        <w:tc>
          <w:tcPr>
            <w:tcW w:w="1076"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79</w:t>
            </w:r>
          </w:p>
        </w:tc>
        <w:tc>
          <w:tcPr>
            <w:tcW w:w="6277"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TRACCION</w:t>
            </w:r>
          </w:p>
        </w:tc>
      </w:tr>
    </w:tbl>
    <w:p w:rsidR="00006C0D" w:rsidRPr="00053EEE" w:rsidRDefault="00006C0D"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197" w:name="_Toc417891775"/>
      <w:bookmarkStart w:id="1198" w:name="_Toc410584110"/>
      <w:bookmarkStart w:id="1199" w:name="_Toc418578404"/>
      <w:bookmarkStart w:id="1200" w:name="_Toc419270087"/>
      <w:bookmarkStart w:id="1201" w:name="_Toc416284203"/>
      <w:bookmarkStart w:id="1202" w:name="_Toc419997992"/>
      <w:bookmarkStart w:id="1203" w:name="_Toc427593189"/>
      <w:bookmarkStart w:id="1204" w:name="_Toc429498835"/>
      <w:bookmarkStart w:id="1205" w:name="_Toc414978916"/>
      <w:bookmarkStart w:id="1206" w:name="_Toc430155053"/>
      <w:bookmarkStart w:id="1207" w:name="_Toc430706692"/>
      <w:bookmarkStart w:id="1208" w:name="_Toc427678361"/>
      <w:bookmarkStart w:id="1209" w:name="_Toc525315473"/>
      <w:bookmarkStart w:id="1210" w:name="_Toc531612866"/>
      <w:bookmarkStart w:id="1211" w:name="_Toc8901464"/>
      <w:bookmarkStart w:id="1212" w:name="_Toc11064609"/>
      <w:bookmarkStart w:id="1213" w:name="_Toc120181130"/>
      <w:bookmarkEnd w:id="1196"/>
      <w:r w:rsidRPr="00053EEE">
        <w:rPr>
          <w:rFonts w:ascii="Arial Narrow" w:hAnsi="Arial Narrow" w:cs="Calibri Light"/>
          <w:color w:val="000000" w:themeColor="text1"/>
          <w:sz w:val="20"/>
          <w:szCs w:val="20"/>
        </w:rPr>
        <w:t>4.2 ESPECIFICACIONES TÉCNICAS</w:t>
      </w:r>
      <w:bookmarkStart w:id="1214" w:name="Bookmark193"/>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053EEE">
        <w:rPr>
          <w:rFonts w:ascii="Arial Narrow" w:hAnsi="Arial Narrow" w:cs="Calibri Light"/>
          <w:color w:val="000000" w:themeColor="text1"/>
          <w:sz w:val="20"/>
          <w:szCs w:val="20"/>
        </w:rPr>
        <w:t xml:space="preserve"> Y CONDICIONES DEL BIEN</w:t>
      </w:r>
      <w:bookmarkEnd w:id="1211"/>
      <w:bookmarkEnd w:id="1212"/>
      <w:bookmarkEnd w:id="1213"/>
    </w:p>
    <w:p w:rsidR="001540C0" w:rsidRPr="00053EEE" w:rsidRDefault="001540C0" w:rsidP="00212208">
      <w:pPr>
        <w:suppressAutoHyphens w:val="0"/>
        <w:spacing w:after="0" w:line="240" w:lineRule="auto"/>
        <w:rPr>
          <w:rFonts w:ascii="Arial Narrow" w:hAnsi="Arial Narrow" w:cs="Calibri Light"/>
          <w:color w:val="000000" w:themeColor="text1"/>
          <w:spacing w:val="-2"/>
          <w:sz w:val="20"/>
          <w:szCs w:val="20"/>
          <w:lang w:val="es-EC"/>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bookmarkStart w:id="1215" w:name="_Toc419270082"/>
      <w:bookmarkStart w:id="1216" w:name="_Toc416284198"/>
      <w:bookmarkStart w:id="1217" w:name="_Toc410396400"/>
      <w:bookmarkStart w:id="1218" w:name="_Toc410584105"/>
      <w:bookmarkStart w:id="1219" w:name="_Toc418578401"/>
      <w:bookmarkStart w:id="1220" w:name="_Toc429498829"/>
      <w:bookmarkStart w:id="1221" w:name="_Toc414978911"/>
      <w:bookmarkStart w:id="1222" w:name="_Toc429405586"/>
      <w:bookmarkStart w:id="1223" w:name="_Toc430155047"/>
      <w:bookmarkStart w:id="1224" w:name="_Toc430706685"/>
      <w:bookmarkStart w:id="1225" w:name="_Toc427593183"/>
      <w:bookmarkStart w:id="1226" w:name="_Toc427678355"/>
      <w:bookmarkStart w:id="1227" w:name="_Toc419270088"/>
      <w:bookmarkStart w:id="1228" w:name="_Toc416284204"/>
      <w:bookmarkStart w:id="1229" w:name="_Toc410396406"/>
      <w:bookmarkStart w:id="1230" w:name="_Toc410584112"/>
      <w:bookmarkStart w:id="1231" w:name="_Toc418578407"/>
      <w:bookmarkStart w:id="1232" w:name="_Toc429498836"/>
      <w:bookmarkEnd w:id="1214"/>
      <w:r w:rsidRPr="00053EEE">
        <w:rPr>
          <w:rFonts w:ascii="Arial Narrow" w:hAnsi="Arial Narrow" w:cs="Calibri Light"/>
          <w:color w:val="000000" w:themeColor="text1"/>
          <w:sz w:val="20"/>
          <w:szCs w:val="20"/>
        </w:rPr>
        <w:lastRenderedPageBreak/>
        <w:t xml:space="preserve">Las características y especificaciones técnicas de los bienes se encuentran determinadas en las fichas técnicas correspondientes adjuntas en </w:t>
      </w:r>
      <w:r w:rsidR="006F3896" w:rsidRPr="00053EEE">
        <w:rPr>
          <w:rFonts w:ascii="Arial Narrow" w:hAnsi="Arial Narrow" w:cs="Calibri Light"/>
          <w:color w:val="000000" w:themeColor="text1"/>
          <w:sz w:val="20"/>
          <w:szCs w:val="20"/>
        </w:rPr>
        <w:t>los Anexos</w:t>
      </w:r>
      <w:r w:rsidRPr="00053EEE">
        <w:rPr>
          <w:rFonts w:ascii="Arial Narrow" w:hAnsi="Arial Narrow" w:cs="Calibri Light"/>
          <w:color w:val="000000" w:themeColor="text1"/>
          <w:sz w:val="20"/>
          <w:szCs w:val="20"/>
        </w:rPr>
        <w:t xml:space="preserve">. </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4.2.1 CONDICIONES Y PROCEDIMIENTOS DE EJECUCIÓN</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6F3896"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w:t>
      </w:r>
      <w:r w:rsidR="004206CF" w:rsidRPr="00053EEE">
        <w:rPr>
          <w:rFonts w:ascii="Arial Narrow" w:hAnsi="Arial Narrow" w:cs="Calibri Light"/>
          <w:color w:val="000000" w:themeColor="text1"/>
          <w:sz w:val="20"/>
          <w:szCs w:val="20"/>
        </w:rPr>
        <w:t xml:space="preserve"> </w:t>
      </w:r>
      <w:r w:rsidR="00A56A2A" w:rsidRPr="00053EEE">
        <w:rPr>
          <w:rFonts w:ascii="Arial Narrow" w:hAnsi="Arial Narrow" w:cs="Calibri Light"/>
          <w:color w:val="000000" w:themeColor="text1"/>
          <w:sz w:val="20"/>
          <w:szCs w:val="20"/>
        </w:rPr>
        <w:t>NEUMÁTICOS</w:t>
      </w:r>
      <w:r w:rsidR="004206CF" w:rsidRPr="00053EEE">
        <w:rPr>
          <w:rFonts w:ascii="Arial Narrow" w:hAnsi="Arial Narrow" w:cs="Calibri Light"/>
          <w:color w:val="000000" w:themeColor="text1"/>
          <w:sz w:val="20"/>
          <w:szCs w:val="20"/>
        </w:rPr>
        <w:t xml:space="preserve"> tiene</w:t>
      </w:r>
      <w:r w:rsidRPr="00053EEE">
        <w:rPr>
          <w:rFonts w:ascii="Arial Narrow" w:hAnsi="Arial Narrow" w:cs="Calibri Light"/>
          <w:color w:val="000000" w:themeColor="text1"/>
          <w:sz w:val="20"/>
          <w:szCs w:val="20"/>
        </w:rPr>
        <w:t>n</w:t>
      </w:r>
      <w:r w:rsidR="001540C0" w:rsidRPr="00053EEE">
        <w:rPr>
          <w:rFonts w:ascii="Arial Narrow" w:hAnsi="Arial Narrow" w:cs="Calibri Light"/>
          <w:color w:val="000000" w:themeColor="text1"/>
          <w:sz w:val="20"/>
          <w:szCs w:val="20"/>
        </w:rPr>
        <w:t xml:space="preserve"> que ser entregados nuevos, no re-manufacturados, no restaurados, no re-acondicionados y no-reconstruidos.</w:t>
      </w:r>
    </w:p>
    <w:p w:rsidR="001540C0" w:rsidRPr="00053EEE" w:rsidRDefault="001540C0" w:rsidP="00212208">
      <w:pPr>
        <w:pStyle w:val="Prrafodelista"/>
        <w:suppressAutoHyphens w:val="0"/>
        <w:autoSpaceDE w:val="0"/>
        <w:spacing w:line="240" w:lineRule="auto"/>
        <w:rPr>
          <w:rFonts w:ascii="Arial Narrow" w:hAnsi="Arial Narrow" w:cs="Calibri Light"/>
          <w:color w:val="000000" w:themeColor="text1"/>
          <w:sz w:val="20"/>
          <w:szCs w:val="20"/>
        </w:rPr>
      </w:pPr>
    </w:p>
    <w:p w:rsidR="001540C0" w:rsidRPr="00053EEE" w:rsidRDefault="006F3896"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w:t>
      </w:r>
      <w:r w:rsidR="004206CF" w:rsidRPr="00053EEE">
        <w:rPr>
          <w:rFonts w:ascii="Arial Narrow" w:hAnsi="Arial Narrow" w:cs="Calibri Light"/>
          <w:color w:val="000000" w:themeColor="text1"/>
          <w:sz w:val="20"/>
          <w:szCs w:val="20"/>
        </w:rPr>
        <w:t xml:space="preserve"> </w:t>
      </w:r>
      <w:r w:rsidR="00A56A2A" w:rsidRPr="00053EEE">
        <w:rPr>
          <w:rFonts w:ascii="Arial Narrow" w:hAnsi="Arial Narrow" w:cs="Calibri Light"/>
          <w:color w:val="000000" w:themeColor="text1"/>
          <w:sz w:val="20"/>
          <w:szCs w:val="20"/>
        </w:rPr>
        <w:t>NEUMÁTICOS</w:t>
      </w:r>
      <w:r w:rsidR="004206CF" w:rsidRPr="00053EEE">
        <w:rPr>
          <w:rFonts w:ascii="Arial Narrow" w:hAnsi="Arial Narrow" w:cs="Calibri Light"/>
          <w:color w:val="000000" w:themeColor="text1"/>
          <w:sz w:val="20"/>
          <w:szCs w:val="20"/>
        </w:rPr>
        <w:t xml:space="preserve"> por</w:t>
      </w:r>
      <w:r w:rsidR="001540C0" w:rsidRPr="00053EEE">
        <w:rPr>
          <w:rFonts w:ascii="Arial Narrow" w:hAnsi="Arial Narrow" w:cs="Calibri Light"/>
          <w:color w:val="000000" w:themeColor="text1"/>
          <w:sz w:val="20"/>
          <w:szCs w:val="20"/>
        </w:rPr>
        <w:t xml:space="preserve"> entregar </w:t>
      </w:r>
      <w:r w:rsidR="00216D9F" w:rsidRPr="00053EEE">
        <w:rPr>
          <w:rFonts w:ascii="Arial Narrow" w:hAnsi="Arial Narrow" w:cs="Calibri Light"/>
          <w:color w:val="000000" w:themeColor="text1"/>
          <w:sz w:val="20"/>
          <w:szCs w:val="20"/>
        </w:rPr>
        <w:t>debe</w:t>
      </w:r>
      <w:r w:rsidRPr="00053EEE">
        <w:rPr>
          <w:rFonts w:ascii="Arial Narrow" w:hAnsi="Arial Narrow" w:cs="Calibri Light"/>
          <w:color w:val="000000" w:themeColor="text1"/>
          <w:sz w:val="20"/>
          <w:szCs w:val="20"/>
        </w:rPr>
        <w:t>n</w:t>
      </w:r>
      <w:r w:rsidR="001540C0" w:rsidRPr="00053EEE">
        <w:rPr>
          <w:rFonts w:ascii="Arial Narrow" w:hAnsi="Arial Narrow" w:cs="Calibri Light"/>
          <w:color w:val="000000" w:themeColor="text1"/>
          <w:sz w:val="20"/>
          <w:szCs w:val="20"/>
        </w:rPr>
        <w:t xml:space="preserve"> estar en perfectas condiciones y sin fallas de ninguna índole y deben cumplir con las especificaciones técnicas definidas en las fichas técnicas de los bienes. El contratista transportará y entregará </w:t>
      </w:r>
      <w:r w:rsidR="00FB30B6" w:rsidRPr="00053EEE">
        <w:rPr>
          <w:rFonts w:ascii="Arial Narrow" w:hAnsi="Arial Narrow" w:cs="Calibri Light"/>
          <w:color w:val="000000" w:themeColor="text1"/>
          <w:sz w:val="20"/>
          <w:szCs w:val="20"/>
        </w:rPr>
        <w:t>el/los</w:t>
      </w:r>
      <w:r w:rsidR="004206CF" w:rsidRPr="00053EEE">
        <w:rPr>
          <w:rFonts w:ascii="Arial Narrow" w:hAnsi="Arial Narrow" w:cs="Calibri Light"/>
          <w:color w:val="000000" w:themeColor="text1"/>
          <w:sz w:val="20"/>
          <w:szCs w:val="20"/>
        </w:rPr>
        <w:t xml:space="preserve"> </w:t>
      </w:r>
      <w:r w:rsidR="00A56A2A" w:rsidRPr="00053EEE">
        <w:rPr>
          <w:rFonts w:ascii="Arial Narrow" w:hAnsi="Arial Narrow" w:cs="Calibri Light"/>
          <w:color w:val="000000" w:themeColor="text1"/>
          <w:sz w:val="20"/>
          <w:szCs w:val="20"/>
        </w:rPr>
        <w:t>NEUMÁTICOS</w:t>
      </w:r>
      <w:r w:rsidR="001540C0" w:rsidRPr="00053EEE">
        <w:rPr>
          <w:rFonts w:ascii="Arial Narrow" w:hAnsi="Arial Narrow" w:cs="Calibri Light"/>
          <w:color w:val="000000" w:themeColor="text1"/>
          <w:sz w:val="20"/>
          <w:szCs w:val="20"/>
        </w:rPr>
        <w:t xml:space="preserve">, en la fecha y dirección </w:t>
      </w:r>
      <w:r w:rsidR="009376ED" w:rsidRPr="00053EEE">
        <w:rPr>
          <w:rFonts w:ascii="Arial Narrow" w:hAnsi="Arial Narrow" w:cs="Calibri Light"/>
          <w:color w:val="000000" w:themeColor="text1"/>
          <w:sz w:val="20"/>
          <w:szCs w:val="20"/>
        </w:rPr>
        <w:t>establecidas</w:t>
      </w:r>
      <w:r w:rsidR="001540C0" w:rsidRPr="00053EEE">
        <w:rPr>
          <w:rFonts w:ascii="Arial Narrow" w:hAnsi="Arial Narrow" w:cs="Calibri Light"/>
          <w:color w:val="000000" w:themeColor="text1"/>
          <w:sz w:val="20"/>
          <w:szCs w:val="20"/>
        </w:rPr>
        <w:t xml:space="preserve"> en la respectiva orden de compra, previa revisión y aprobación de estos por parte del administrador de la orden de compra. Por disposición del administrador de la orden de compra se señalará un espacio físico en donde almacenar el producto, si es el caso, cuidando siempre que no se estropee.</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233" w:name="_Toc8901466"/>
      <w:bookmarkStart w:id="1234" w:name="_Toc11064611"/>
      <w:bookmarkStart w:id="1235" w:name="_Toc120181131"/>
      <w:r w:rsidRPr="00053EEE">
        <w:rPr>
          <w:rFonts w:ascii="Arial Narrow" w:hAnsi="Arial Narrow" w:cs="Calibri Light"/>
          <w:color w:val="000000" w:themeColor="text1"/>
          <w:sz w:val="20"/>
          <w:szCs w:val="20"/>
        </w:rPr>
        <w:t xml:space="preserve">4.2.2 </w:t>
      </w:r>
      <w:bookmarkEnd w:id="1233"/>
      <w:bookmarkEnd w:id="1234"/>
      <w:r w:rsidRPr="00053EEE">
        <w:rPr>
          <w:rFonts w:ascii="Arial Narrow" w:hAnsi="Arial Narrow" w:cs="Calibri Light"/>
          <w:color w:val="000000" w:themeColor="text1"/>
          <w:sz w:val="20"/>
          <w:szCs w:val="20"/>
        </w:rPr>
        <w:t>CUANTIFICACIÓN</w:t>
      </w:r>
      <w:bookmarkEnd w:id="1235"/>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cuantificación</w:t>
      </w:r>
      <w:r w:rsidR="00FB30B6" w:rsidRPr="00053EEE">
        <w:rPr>
          <w:rFonts w:ascii="Arial Narrow" w:hAnsi="Arial Narrow" w:cs="Calibri Light"/>
          <w:color w:val="000000" w:themeColor="text1"/>
          <w:sz w:val="20"/>
          <w:szCs w:val="20"/>
        </w:rPr>
        <w:t xml:space="preserve"> de los bienes será por unidad</w:t>
      </w:r>
      <w:r w:rsidRPr="00053EEE">
        <w:rPr>
          <w:rFonts w:ascii="Arial Narrow" w:hAnsi="Arial Narrow" w:cs="Calibri Light"/>
          <w:color w:val="000000" w:themeColor="text1"/>
          <w:sz w:val="20"/>
          <w:szCs w:val="20"/>
        </w:rPr>
        <w:t xml:space="preserve">. La entrega de la orden de compra será verificada en el sitio y aprobada por el administrador de la orden de compra. </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236" w:name="_Toc8901467"/>
      <w:bookmarkStart w:id="1237" w:name="_Toc11064612"/>
      <w:bookmarkStart w:id="1238" w:name="_Toc120181132"/>
      <w:r w:rsidRPr="00053EEE">
        <w:rPr>
          <w:rFonts w:ascii="Arial Narrow" w:hAnsi="Arial Narrow" w:cs="Calibri Light"/>
          <w:color w:val="000000" w:themeColor="text1"/>
          <w:sz w:val="20"/>
          <w:szCs w:val="20"/>
        </w:rPr>
        <w:t>4.2.3 REPOSICIÓN DE LOS BIENES</w:t>
      </w:r>
      <w:bookmarkEnd w:id="1236"/>
      <w:bookmarkEnd w:id="1237"/>
      <w:bookmarkEnd w:id="1238"/>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bookmarkStart w:id="1239" w:name="_Hlk59103094"/>
      <w:bookmarkStart w:id="1240" w:name="_Hlk59102862"/>
      <w:r w:rsidRPr="00053EEE">
        <w:rPr>
          <w:rFonts w:ascii="Arial Narrow" w:hAnsi="Arial Narrow" w:cs="Calibri Light"/>
          <w:color w:val="000000" w:themeColor="text1"/>
          <w:sz w:val="20"/>
          <w:szCs w:val="20"/>
        </w:rPr>
        <w:t>La reposición del producto incluye la compensación total</w:t>
      </w:r>
      <w:bookmarkEnd w:id="1239"/>
      <w:r w:rsidRPr="00053EEE">
        <w:rPr>
          <w:rFonts w:ascii="Arial Narrow" w:hAnsi="Arial Narrow" w:cs="Calibri Light"/>
          <w:color w:val="000000" w:themeColor="text1"/>
          <w:sz w:val="20"/>
          <w:szCs w:val="20"/>
        </w:rPr>
        <w:t xml:space="preserve">. </w:t>
      </w:r>
      <w:bookmarkEnd w:id="1240"/>
      <w:r w:rsidRPr="00053EEE">
        <w:rPr>
          <w:rFonts w:ascii="Arial Narrow" w:hAnsi="Arial Narrow" w:cs="Calibri Light"/>
          <w:color w:val="000000" w:themeColor="text1"/>
          <w:sz w:val="20"/>
          <w:szCs w:val="20"/>
        </w:rPr>
        <w:t>El proveedor deberá como parte de la aplicación de la respectiva garantía técnica, bajo las mismas condiciones de la orden d</w:t>
      </w:r>
      <w:r w:rsidR="00807E0D" w:rsidRPr="00053EEE">
        <w:rPr>
          <w:rFonts w:ascii="Arial Narrow" w:hAnsi="Arial Narrow" w:cs="Calibri Light"/>
          <w:color w:val="000000" w:themeColor="text1"/>
          <w:sz w:val="20"/>
          <w:szCs w:val="20"/>
        </w:rPr>
        <w:t>e compra, realizar el cambio de</w:t>
      </w:r>
      <w:r w:rsidR="00FB30B6" w:rsidRPr="00053EEE">
        <w:rPr>
          <w:rFonts w:ascii="Arial Narrow" w:hAnsi="Arial Narrow" w:cs="Calibri Light"/>
          <w:color w:val="000000" w:themeColor="text1"/>
          <w:sz w:val="20"/>
          <w:szCs w:val="20"/>
        </w:rPr>
        <w:t xml:space="preserve"> los</w:t>
      </w:r>
      <w:r w:rsidR="00B94D1C" w:rsidRPr="00053EEE">
        <w:rPr>
          <w:rFonts w:ascii="Arial Narrow" w:hAnsi="Arial Narrow" w:cs="Calibri Light"/>
          <w:color w:val="000000" w:themeColor="text1"/>
          <w:sz w:val="20"/>
          <w:szCs w:val="20"/>
        </w:rPr>
        <w:t xml:space="preserve"> </w:t>
      </w:r>
      <w:r w:rsidR="00A56A2A" w:rsidRPr="00053EEE">
        <w:rPr>
          <w:rFonts w:ascii="Arial Narrow" w:hAnsi="Arial Narrow" w:cs="Calibri Light"/>
          <w:color w:val="000000" w:themeColor="text1"/>
          <w:sz w:val="20"/>
          <w:szCs w:val="20"/>
        </w:rPr>
        <w:t>NEUMÁTICOS</w:t>
      </w:r>
      <w:r w:rsidR="004206CF"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considerados como defectuosos previa la aprobación,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establecidos en el respectivo Convenio Marco para la entrega de los bienes, excepto si los daños hubiesen sido ocasionados por mal uso.</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Sin perjuicio de lo anterior, el tiempo definitivo de reposición podrá ser definido de mutuo acuerdo entre la entidad contratante y el proveedor, siempre y cuando no pueda cumplir con el plazo detallado en el párrafo anterior, causa que será motivada debidamente por parte del proveedor.</w:t>
      </w:r>
    </w:p>
    <w:p w:rsidR="00FB30B6" w:rsidRPr="00053EEE" w:rsidRDefault="00FB30B6"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241" w:name="_Toc525315474"/>
      <w:bookmarkStart w:id="1242" w:name="_Toc531612867"/>
      <w:bookmarkStart w:id="1243" w:name="_Toc8901468"/>
      <w:bookmarkStart w:id="1244" w:name="_Toc11064613"/>
      <w:bookmarkStart w:id="1245" w:name="_Toc120181133"/>
      <w:r w:rsidRPr="00053EEE">
        <w:rPr>
          <w:rFonts w:ascii="Arial Narrow" w:hAnsi="Arial Narrow" w:cs="Calibri Light"/>
          <w:color w:val="000000" w:themeColor="text1"/>
          <w:sz w:val="20"/>
          <w:szCs w:val="20"/>
        </w:rPr>
        <w:t xml:space="preserve">4.3 </w:t>
      </w:r>
      <w:bookmarkStart w:id="1246" w:name="_Toc417891770"/>
      <w:r w:rsidRPr="00053EEE">
        <w:rPr>
          <w:rFonts w:ascii="Arial Narrow" w:hAnsi="Arial Narrow" w:cs="Calibri Light"/>
          <w:color w:val="000000" w:themeColor="text1"/>
          <w:sz w:val="20"/>
          <w:szCs w:val="20"/>
        </w:rPr>
        <w:t>CONDICIONES COMERCIALES</w:t>
      </w:r>
      <w:bookmarkStart w:id="1247" w:name="Bookmark170"/>
      <w:bookmarkStart w:id="1248" w:name="Bookmark169"/>
      <w:bookmarkStart w:id="1249" w:name="Bookmark168"/>
      <w:bookmarkEnd w:id="1215"/>
      <w:bookmarkEnd w:id="1216"/>
      <w:bookmarkEnd w:id="1217"/>
      <w:bookmarkEnd w:id="1218"/>
      <w:bookmarkEnd w:id="1219"/>
      <w:bookmarkEnd w:id="1220"/>
      <w:bookmarkEnd w:id="1221"/>
      <w:bookmarkEnd w:id="1222"/>
      <w:bookmarkEnd w:id="1223"/>
      <w:bookmarkEnd w:id="1224"/>
      <w:bookmarkEnd w:id="1225"/>
      <w:bookmarkEnd w:id="1226"/>
      <w:bookmarkEnd w:id="1241"/>
      <w:bookmarkEnd w:id="1242"/>
      <w:bookmarkEnd w:id="1243"/>
      <w:bookmarkEnd w:id="1244"/>
      <w:bookmarkEnd w:id="1245"/>
      <w:bookmarkEnd w:id="1246"/>
      <w:bookmarkEnd w:id="1247"/>
      <w:bookmarkEnd w:id="1248"/>
      <w:bookmarkEnd w:id="1249"/>
    </w:p>
    <w:p w:rsidR="001540C0" w:rsidRPr="00053EEE" w:rsidRDefault="001540C0" w:rsidP="00212208">
      <w:pPr>
        <w:pStyle w:val="Ttulo4"/>
        <w:rPr>
          <w:rFonts w:ascii="Arial Narrow" w:hAnsi="Arial Narrow" w:cs="Calibri Light"/>
          <w:color w:val="000000" w:themeColor="text1"/>
          <w:sz w:val="20"/>
          <w:szCs w:val="20"/>
        </w:rPr>
      </w:pPr>
      <w:bookmarkStart w:id="1250" w:name="_Toc425329069"/>
      <w:bookmarkStart w:id="1251" w:name="_Toc427593184"/>
      <w:bookmarkStart w:id="1252" w:name="_Toc419270083"/>
      <w:bookmarkStart w:id="1253" w:name="_Toc416284199"/>
      <w:bookmarkStart w:id="1254" w:name="_Toc410396401"/>
      <w:bookmarkStart w:id="1255" w:name="_Toc410584106"/>
      <w:bookmarkStart w:id="1256" w:name="_Toc429498830"/>
      <w:bookmarkStart w:id="1257" w:name="_Toc414978912"/>
      <w:bookmarkStart w:id="1258" w:name="_Toc429405587"/>
      <w:bookmarkStart w:id="1259" w:name="_Toc430155048"/>
      <w:bookmarkStart w:id="1260" w:name="_Toc430706686"/>
      <w:bookmarkStart w:id="1261" w:name="_Toc427678356"/>
      <w:bookmarkStart w:id="1262" w:name="_Toc525315475"/>
      <w:bookmarkStart w:id="1263" w:name="_Toc531612868"/>
      <w:bookmarkStart w:id="1264" w:name="_Toc8901469"/>
      <w:bookmarkStart w:id="1265" w:name="_Toc11064614"/>
      <w:bookmarkStart w:id="1266" w:name="_Toc120181134"/>
      <w:r w:rsidRPr="00053EEE">
        <w:rPr>
          <w:rFonts w:ascii="Arial Narrow" w:hAnsi="Arial Narrow" w:cs="Calibri Light"/>
          <w:color w:val="000000" w:themeColor="text1"/>
          <w:sz w:val="20"/>
          <w:szCs w:val="20"/>
        </w:rPr>
        <w:t xml:space="preserve">4.3.1 </w:t>
      </w:r>
      <w:bookmarkStart w:id="1267" w:name="_Toc417891771"/>
      <w:bookmarkEnd w:id="1250"/>
      <w:r w:rsidRPr="00053EEE">
        <w:rPr>
          <w:rFonts w:ascii="Arial Narrow" w:hAnsi="Arial Narrow" w:cs="Calibri Light"/>
          <w:color w:val="000000" w:themeColor="text1"/>
          <w:sz w:val="20"/>
          <w:szCs w:val="20"/>
        </w:rPr>
        <w:t xml:space="preserve">PRECIO REFERENCIAL DEL </w:t>
      </w:r>
      <w:bookmarkStart w:id="1268" w:name="Bookmark173"/>
      <w:bookmarkStart w:id="1269" w:name="Bookmark172"/>
      <w:bookmarkStart w:id="1270" w:name="Bookmark171"/>
      <w:bookmarkEnd w:id="1251"/>
      <w:bookmarkEnd w:id="1252"/>
      <w:bookmarkEnd w:id="1253"/>
      <w:bookmarkEnd w:id="1254"/>
      <w:bookmarkEnd w:id="1255"/>
      <w:bookmarkEnd w:id="1256"/>
      <w:bookmarkEnd w:id="1257"/>
      <w:bookmarkEnd w:id="1258"/>
      <w:bookmarkEnd w:id="1259"/>
      <w:bookmarkEnd w:id="1260"/>
      <w:bookmarkEnd w:id="1261"/>
      <w:bookmarkEnd w:id="1267"/>
      <w:bookmarkEnd w:id="1268"/>
      <w:bookmarkEnd w:id="1269"/>
      <w:bookmarkEnd w:id="1270"/>
      <w:r w:rsidRPr="00053EEE">
        <w:rPr>
          <w:rFonts w:ascii="Arial Narrow" w:hAnsi="Arial Narrow" w:cs="Calibri Light"/>
          <w:color w:val="000000" w:themeColor="text1"/>
          <w:sz w:val="20"/>
          <w:szCs w:val="20"/>
        </w:rPr>
        <w:t>BIEN</w:t>
      </w:r>
      <w:bookmarkEnd w:id="1262"/>
      <w:bookmarkEnd w:id="1263"/>
      <w:bookmarkEnd w:id="1264"/>
      <w:bookmarkEnd w:id="1265"/>
      <w:bookmarkEnd w:id="1266"/>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rPr>
      </w:pP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El precio referencial de los bienes establecidos para este pliego cubre todos los costos en los que el proveedor deberá incurrir para la provisión de dichos bienes en las condiciones y términos establecidos en el presente pliego y los descritos en las correspondientes fichas técnicas.</w:t>
      </w: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proveedor asumirá el costo de transporte del envío de los bienes a nivel nacional, conforme a lo establecido en los pliegos del presente procedimiento.</w:t>
      </w: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p>
    <w:p w:rsidR="002C3718"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Se han establecido los siguientes precios referenciales</w:t>
      </w:r>
      <w:r w:rsidR="00BD1C59" w:rsidRPr="00053EEE">
        <w:rPr>
          <w:rFonts w:ascii="Arial Narrow" w:hAnsi="Arial Narrow" w:cs="Calibri Light"/>
          <w:color w:val="000000" w:themeColor="text1"/>
          <w:sz w:val="20"/>
          <w:szCs w:val="20"/>
          <w:lang w:val="es-EC"/>
        </w:rPr>
        <w:t xml:space="preserve"> (sin IVA)</w:t>
      </w:r>
      <w:r w:rsidR="00F75AB5" w:rsidRPr="00053EEE">
        <w:rPr>
          <w:rFonts w:ascii="Arial Narrow" w:hAnsi="Arial Narrow" w:cs="Calibri Light"/>
          <w:color w:val="000000" w:themeColor="text1"/>
          <w:sz w:val="20"/>
          <w:szCs w:val="20"/>
          <w:lang w:val="es-EC"/>
        </w:rPr>
        <w:t xml:space="preserve"> según estudio de mercado:</w:t>
      </w:r>
    </w:p>
    <w:p w:rsidR="00714B59" w:rsidRPr="00053EEE" w:rsidRDefault="00714B59" w:rsidP="00212208">
      <w:pPr>
        <w:tabs>
          <w:tab w:val="left" w:pos="993"/>
        </w:tabs>
        <w:spacing w:after="0" w:line="240" w:lineRule="auto"/>
        <w:rPr>
          <w:rFonts w:ascii="Arial Narrow" w:hAnsi="Arial Narrow" w:cs="Calibri Light"/>
          <w:color w:val="000000" w:themeColor="text1"/>
          <w:sz w:val="20"/>
          <w:szCs w:val="20"/>
          <w:lang w:val="es-EC"/>
        </w:rPr>
      </w:pPr>
    </w:p>
    <w:tbl>
      <w:tblPr>
        <w:tblW w:w="9320" w:type="dxa"/>
        <w:tblInd w:w="75" w:type="dxa"/>
        <w:tblCellMar>
          <w:left w:w="70" w:type="dxa"/>
          <w:right w:w="70" w:type="dxa"/>
        </w:tblCellMar>
        <w:tblLook w:val="04A0" w:firstRow="1" w:lastRow="0" w:firstColumn="1" w:lastColumn="0" w:noHBand="0" w:noVBand="1"/>
      </w:tblPr>
      <w:tblGrid>
        <w:gridCol w:w="1076"/>
        <w:gridCol w:w="380"/>
        <w:gridCol w:w="6284"/>
        <w:gridCol w:w="1580"/>
      </w:tblGrid>
      <w:tr w:rsidR="00006C0D" w:rsidRPr="00053EEE" w:rsidTr="00293188">
        <w:trPr>
          <w:trHeight w:val="270"/>
        </w:trPr>
        <w:tc>
          <w:tcPr>
            <w:tcW w:w="102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Subcategoría</w:t>
            </w:r>
          </w:p>
        </w:tc>
        <w:tc>
          <w:tcPr>
            <w:tcW w:w="380" w:type="dxa"/>
            <w:tcBorders>
              <w:top w:val="single" w:sz="4" w:space="0" w:color="auto"/>
              <w:left w:val="nil"/>
              <w:bottom w:val="single" w:sz="4" w:space="0" w:color="auto"/>
              <w:right w:val="single" w:sz="4" w:space="0" w:color="auto"/>
            </w:tcBorders>
            <w:shd w:val="clear" w:color="auto" w:fill="BDD6EE"/>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No.</w:t>
            </w:r>
          </w:p>
        </w:tc>
        <w:tc>
          <w:tcPr>
            <w:tcW w:w="6340" w:type="dxa"/>
            <w:tcBorders>
              <w:top w:val="single" w:sz="4" w:space="0" w:color="auto"/>
              <w:left w:val="nil"/>
              <w:bottom w:val="single" w:sz="4" w:space="0" w:color="auto"/>
              <w:right w:val="single" w:sz="4" w:space="0" w:color="auto"/>
            </w:tcBorders>
            <w:shd w:val="clear" w:color="auto" w:fill="BDD6EE"/>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Descripción del bien</w:t>
            </w:r>
          </w:p>
        </w:tc>
        <w:tc>
          <w:tcPr>
            <w:tcW w:w="1580"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Precio referencial</w:t>
            </w:r>
          </w:p>
        </w:tc>
      </w:tr>
      <w:tr w:rsidR="00006C0D" w:rsidRPr="00053EEE" w:rsidTr="00006C0D">
        <w:trPr>
          <w:trHeight w:val="270"/>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AUTOMOVIL</w:t>
            </w: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195/65R15 91H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90,03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185/60R14 82H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65,87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195/60R15 88H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82,84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185/55R15 82V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71,73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195/55R15 85H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82,38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205/55R16 91H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105,25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165/65R13 77T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53,85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175/65R14 82H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63,31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185/70R13 86T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63,89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205/60R13 86H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72,21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165/60R14 75T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63,66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185/65R14 86H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69,65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185/70R14 88T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72,58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195/60R14 86H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76,37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165/70R13 79T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58,18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175/70R13 82T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50,72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175/70R14 84T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57,89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185/60R15 84T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70,64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195/50R15 82H TODA POSICION APLICACION URBANA</w:t>
            </w:r>
          </w:p>
        </w:tc>
        <w:tc>
          <w:tcPr>
            <w:tcW w:w="1580" w:type="dxa"/>
            <w:tcBorders>
              <w:top w:val="nil"/>
              <w:left w:val="nil"/>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77,42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205/65R15 94H TODA POSICION APLICACION URBANA</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103,61 </w:t>
            </w:r>
          </w:p>
        </w:tc>
      </w:tr>
      <w:tr w:rsidR="00006C0D" w:rsidRPr="00053EEE" w:rsidTr="00006C0D">
        <w:trPr>
          <w:trHeight w:val="270"/>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CAMIONETA</w:t>
            </w: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265/70R16 112S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167,41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245/65R17 111H XL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166,02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225/70R15 100S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108,92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147,89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205/75R15 97 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104,67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215/75R15 100/97Q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115,86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 60/40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152,13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215/75R14 100 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108,86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235/75R15 104/101S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127,45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31X10.50R15 109S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168,22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4X4C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119,79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215/65R16 98H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115,77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215/70R16 100T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121,92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215/60R17 96H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133,11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181,39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235/65R17 108H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147,89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148,75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115,17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245/70R16 107T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137,47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225/60R17 99H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134,98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APLICACION TODO TERRENO SERVICIO SEVERO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173,61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235/60R17 102H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147,31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126,66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181,45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153,27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150,20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245/75R16 120/116S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154,08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225/65R17 102T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144,41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225/75R16 108T TODA POSICION APLICACION TODO TERRENO</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144,63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225/70R16 103S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120,54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245/75R16 111S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149,65 </w:t>
            </w:r>
          </w:p>
        </w:tc>
      </w:tr>
      <w:tr w:rsidR="00006C0D" w:rsidRPr="00053EEE" w:rsidTr="00006C0D">
        <w:trPr>
          <w:trHeight w:val="270"/>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VAN</w:t>
            </w: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205/70R15C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115,74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195R14C 110/108S DIRECCION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96,49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195R15C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108,03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195/70R15C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111,88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205/75R16C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127,69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225/70R15C 112/110R TODA POSICION APLICACION REGIONAL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123,60 </w:t>
            </w:r>
          </w:p>
        </w:tc>
      </w:tr>
      <w:tr w:rsidR="00006C0D" w:rsidRPr="00053EEE" w:rsidTr="00006C0D">
        <w:trPr>
          <w:trHeight w:val="270"/>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CAMIÓN</w:t>
            </w: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275/80R22.5 149/146L DIRECCION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481,53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DIRECCION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456,51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536,00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602,89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12R22.5 152/148L DIRECCION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478,27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16PR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510,93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295,71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DIRECCIONAL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280,92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275/70R22.5 150/145J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476,71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 R 22.5 152/148 L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500,05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528,37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16 PR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553,43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70</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12R22.5 152/148G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558,49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71</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16PR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522,93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72</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553,43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73</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571,95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74</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 R 22.5 152/148 M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503,32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75</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11R22.5 148/145L DIRECCION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412,89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76</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628,01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77</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TODA POSICION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244,03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78</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DIRECCIONAL</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230,09 </w:t>
            </w:r>
          </w:p>
        </w:tc>
      </w:tr>
      <w:tr w:rsidR="00006C0D" w:rsidRPr="00053EEE" w:rsidTr="00006C0D">
        <w:trPr>
          <w:trHeight w:val="270"/>
        </w:trPr>
        <w:tc>
          <w:tcPr>
            <w:tcW w:w="1020" w:type="dxa"/>
            <w:vMerge/>
            <w:tcBorders>
              <w:top w:val="nil"/>
              <w:left w:val="single" w:sz="4" w:space="0" w:color="auto"/>
              <w:bottom w:val="single" w:sz="4" w:space="0" w:color="auto"/>
              <w:right w:val="single" w:sz="4" w:space="0" w:color="auto"/>
            </w:tcBorders>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79</w:t>
            </w:r>
          </w:p>
        </w:tc>
        <w:tc>
          <w:tcPr>
            <w:tcW w:w="6340" w:type="dxa"/>
            <w:tcBorders>
              <w:top w:val="nil"/>
              <w:left w:val="nil"/>
              <w:bottom w:val="single" w:sz="4" w:space="0" w:color="auto"/>
              <w:right w:val="single" w:sz="4" w:space="0" w:color="auto"/>
            </w:tcBorders>
            <w:shd w:val="clear" w:color="auto" w:fill="auto"/>
            <w:vAlign w:val="center"/>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TRACCION</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006C0D" w:rsidRPr="00053EEE" w:rsidRDefault="00006C0D"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 xml:space="preserve"> $                    251,00 </w:t>
            </w:r>
          </w:p>
        </w:tc>
      </w:tr>
    </w:tbl>
    <w:p w:rsidR="002C3718" w:rsidRPr="00053EEE" w:rsidRDefault="002C3718" w:rsidP="00212208">
      <w:pPr>
        <w:tabs>
          <w:tab w:val="left" w:pos="993"/>
        </w:tabs>
        <w:spacing w:after="0" w:line="240" w:lineRule="auto"/>
        <w:rPr>
          <w:rFonts w:ascii="Arial Narrow" w:hAnsi="Arial Narrow" w:cs="Calibri Light"/>
          <w:color w:val="000000" w:themeColor="text1"/>
          <w:sz w:val="20"/>
          <w:szCs w:val="20"/>
          <w:lang w:val="es-EC"/>
        </w:rPr>
      </w:pPr>
    </w:p>
    <w:p w:rsidR="00006C0D" w:rsidRPr="00053EEE" w:rsidRDefault="00006C0D" w:rsidP="00212208">
      <w:pPr>
        <w:tabs>
          <w:tab w:val="left" w:pos="993"/>
        </w:tabs>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rPr>
      </w:pPr>
      <w:bookmarkStart w:id="1271" w:name="_Toc404324025"/>
      <w:r w:rsidRPr="00053EEE">
        <w:rPr>
          <w:rFonts w:ascii="Arial Narrow" w:hAnsi="Arial Narrow" w:cs="Calibri Light"/>
          <w:color w:val="000000" w:themeColor="text1"/>
          <w:sz w:val="20"/>
          <w:szCs w:val="20"/>
        </w:rPr>
        <w:t xml:space="preserve">En base a un análisis, </w:t>
      </w:r>
      <w:r w:rsidR="00461415" w:rsidRPr="00053EEE">
        <w:rPr>
          <w:rFonts w:ascii="Arial Narrow" w:hAnsi="Arial Narrow" w:cs="Calibri Light"/>
          <w:color w:val="000000" w:themeColor="text1"/>
          <w:sz w:val="20"/>
          <w:szCs w:val="20"/>
        </w:rPr>
        <w:t>podrán ser modificados por parte del SERCOP de acuerdo a la metodología expedida para el efecto</w:t>
      </w:r>
      <w:r w:rsidRPr="00053EEE">
        <w:rPr>
          <w:rFonts w:ascii="Arial Narrow" w:hAnsi="Arial Narrow" w:cs="Calibri Light"/>
          <w:color w:val="000000" w:themeColor="text1"/>
          <w:sz w:val="20"/>
          <w:szCs w:val="20"/>
        </w:rPr>
        <w:t>, el SERCOP podrá modificar al alza o a la baja los precios referenciales de los diferentes tipos de bienes considerados en el presente procedimiento, particular que será notificado de manera oficial</w:t>
      </w:r>
      <w:r w:rsidR="00461415"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a los proveedores que hubieren sido adjudicados. En caso de que el nuevo precio referencial no resultare conveniente para los intereses del proveedor catalogado, este deberá solicitar su suspensión temporal o definitiva de los bienes respectivos y en consecuencia la terminación del Convenio Marco.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272" w:name="_Toc419270084"/>
      <w:bookmarkStart w:id="1273" w:name="_Toc416284200"/>
      <w:bookmarkStart w:id="1274" w:name="_Toc410396402"/>
      <w:bookmarkStart w:id="1275" w:name="_Toc410584107"/>
      <w:bookmarkStart w:id="1276" w:name="_Toc429498831"/>
      <w:bookmarkStart w:id="1277" w:name="_Toc414978913"/>
      <w:bookmarkStart w:id="1278" w:name="_Toc429405588"/>
      <w:bookmarkStart w:id="1279" w:name="_Toc430155049"/>
      <w:bookmarkStart w:id="1280" w:name="_Toc430706687"/>
      <w:bookmarkStart w:id="1281" w:name="_Toc427593185"/>
      <w:bookmarkStart w:id="1282" w:name="_Toc427678357"/>
      <w:bookmarkStart w:id="1283" w:name="_Toc525315476"/>
      <w:bookmarkStart w:id="1284" w:name="_Toc531612869"/>
      <w:bookmarkStart w:id="1285" w:name="_Toc8901470"/>
      <w:bookmarkStart w:id="1286" w:name="_Toc11064615"/>
      <w:bookmarkStart w:id="1287" w:name="_Toc120181135"/>
      <w:r w:rsidRPr="00053EEE">
        <w:rPr>
          <w:rFonts w:ascii="Arial Narrow" w:hAnsi="Arial Narrow" w:cs="Calibri Light"/>
          <w:color w:val="000000" w:themeColor="text1"/>
          <w:sz w:val="20"/>
          <w:szCs w:val="20"/>
        </w:rPr>
        <w:t xml:space="preserve">4.3.2 </w:t>
      </w:r>
      <w:bookmarkStart w:id="1288" w:name="_Toc417891772"/>
      <w:r w:rsidRPr="00053EEE">
        <w:rPr>
          <w:rFonts w:ascii="Arial Narrow" w:hAnsi="Arial Narrow" w:cs="Calibri Light"/>
          <w:color w:val="000000" w:themeColor="text1"/>
          <w:sz w:val="20"/>
          <w:szCs w:val="20"/>
        </w:rPr>
        <w:t>TIEMPO DE ENTREGA</w:t>
      </w:r>
      <w:bookmarkStart w:id="1289" w:name="Bookmark176"/>
      <w:bookmarkStart w:id="1290" w:name="Bookmark175"/>
      <w:bookmarkStart w:id="1291" w:name="Bookmark174"/>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1540C0" w:rsidRPr="00053EEE" w:rsidRDefault="001540C0" w:rsidP="00212208">
      <w:pPr>
        <w:spacing w:after="0" w:line="240" w:lineRule="auto"/>
        <w:rPr>
          <w:rFonts w:ascii="Arial Narrow" w:hAnsi="Arial Narrow" w:cs="Calibri Light"/>
          <w:color w:val="000000" w:themeColor="text1"/>
          <w:sz w:val="20"/>
          <w:szCs w:val="20"/>
        </w:rPr>
      </w:pPr>
    </w:p>
    <w:bookmarkEnd w:id="1227"/>
    <w:bookmarkEnd w:id="1228"/>
    <w:bookmarkEnd w:id="1229"/>
    <w:bookmarkEnd w:id="1230"/>
    <w:bookmarkEnd w:id="1231"/>
    <w:bookmarkEnd w:id="1232"/>
    <w:p w:rsidR="006B1262"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tiempos máximos previstos como parte del presente procedimiento rigen a partir de la formalización de la orden de compra y serán los siguientes: </w:t>
      </w:r>
    </w:p>
    <w:p w:rsidR="00DD4F93" w:rsidRPr="00053EEE" w:rsidRDefault="00DD4F93" w:rsidP="00212208">
      <w:pPr>
        <w:spacing w:after="0" w:line="240" w:lineRule="auto"/>
        <w:rPr>
          <w:rFonts w:ascii="Arial Narrow" w:hAnsi="Arial Narrow" w:cs="Calibri Light"/>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2"/>
        <w:gridCol w:w="2981"/>
      </w:tblGrid>
      <w:tr w:rsidR="00DD4F93" w:rsidRPr="00053EEE" w:rsidTr="00FB30B6">
        <w:trPr>
          <w:trHeight w:val="349"/>
          <w:jc w:val="center"/>
        </w:trPr>
        <w:tc>
          <w:tcPr>
            <w:tcW w:w="3312" w:type="dxa"/>
            <w:shd w:val="clear" w:color="auto" w:fill="DBE5F1"/>
            <w:tcMar>
              <w:top w:w="0" w:type="dxa"/>
              <w:left w:w="108" w:type="dxa"/>
              <w:bottom w:w="0" w:type="dxa"/>
              <w:right w:w="108" w:type="dxa"/>
            </w:tcMar>
            <w:vAlign w:val="center"/>
            <w:hideMark/>
          </w:tcPr>
          <w:p w:rsidR="00DD4F93" w:rsidRPr="00053EEE" w:rsidRDefault="00DD4F93"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RANGOS (UNIDADES)</w:t>
            </w:r>
          </w:p>
        </w:tc>
        <w:tc>
          <w:tcPr>
            <w:tcW w:w="2981" w:type="dxa"/>
            <w:shd w:val="clear" w:color="auto" w:fill="DBE5F1"/>
            <w:tcMar>
              <w:top w:w="0" w:type="dxa"/>
              <w:left w:w="108" w:type="dxa"/>
              <w:bottom w:w="0" w:type="dxa"/>
              <w:right w:w="108" w:type="dxa"/>
            </w:tcMar>
            <w:vAlign w:val="center"/>
            <w:hideMark/>
          </w:tcPr>
          <w:p w:rsidR="00DD4F93" w:rsidRPr="00053EEE" w:rsidRDefault="00DD4F93"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TIEMPOS OBLIGATORIO DE ENTREGA (DÍAS CALENDARIO)</w:t>
            </w:r>
          </w:p>
        </w:tc>
      </w:tr>
      <w:tr w:rsidR="0094574D" w:rsidRPr="00053EEE" w:rsidTr="00FB30B6">
        <w:trPr>
          <w:trHeight w:val="361"/>
          <w:jc w:val="center"/>
        </w:trPr>
        <w:tc>
          <w:tcPr>
            <w:tcW w:w="3312" w:type="dxa"/>
            <w:shd w:val="clear" w:color="auto" w:fill="auto"/>
            <w:tcMar>
              <w:top w:w="0" w:type="dxa"/>
              <w:left w:w="108" w:type="dxa"/>
              <w:bottom w:w="0" w:type="dxa"/>
              <w:right w:w="108" w:type="dxa"/>
            </w:tcMar>
            <w:vAlign w:val="center"/>
          </w:tcPr>
          <w:p w:rsidR="0094574D" w:rsidRPr="00053EEE" w:rsidRDefault="0094574D"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Desde 1 hasta </w:t>
            </w:r>
            <w:r w:rsidR="0050693D" w:rsidRPr="00053EEE">
              <w:rPr>
                <w:rFonts w:ascii="Arial Narrow" w:hAnsi="Arial Narrow" w:cs="Calibri Light"/>
                <w:color w:val="000000" w:themeColor="text1"/>
                <w:sz w:val="20"/>
                <w:szCs w:val="20"/>
              </w:rPr>
              <w:t>10</w:t>
            </w:r>
            <w:r w:rsidRPr="00053EEE">
              <w:rPr>
                <w:rFonts w:ascii="Arial Narrow" w:hAnsi="Arial Narrow" w:cs="Calibri Light"/>
                <w:color w:val="000000" w:themeColor="text1"/>
                <w:sz w:val="20"/>
                <w:szCs w:val="20"/>
              </w:rPr>
              <w:t xml:space="preserve"> unidades</w:t>
            </w:r>
          </w:p>
        </w:tc>
        <w:tc>
          <w:tcPr>
            <w:tcW w:w="2981" w:type="dxa"/>
            <w:shd w:val="clear" w:color="auto" w:fill="auto"/>
            <w:tcMar>
              <w:top w:w="0" w:type="dxa"/>
              <w:left w:w="108" w:type="dxa"/>
              <w:bottom w:w="0" w:type="dxa"/>
              <w:right w:w="108" w:type="dxa"/>
            </w:tcMar>
            <w:vAlign w:val="center"/>
          </w:tcPr>
          <w:p w:rsidR="0094574D" w:rsidRPr="00053EEE" w:rsidRDefault="0094574D" w:rsidP="00212208">
            <w:pPr>
              <w:autoSpaceDE w:val="0"/>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H</w:t>
            </w:r>
            <w:r w:rsidR="0050693D" w:rsidRPr="00053EEE">
              <w:rPr>
                <w:rFonts w:ascii="Arial Narrow" w:hAnsi="Arial Narrow" w:cs="Calibri Light"/>
                <w:color w:val="000000" w:themeColor="text1"/>
                <w:sz w:val="20"/>
                <w:szCs w:val="20"/>
              </w:rPr>
              <w:t>asta 10</w:t>
            </w:r>
          </w:p>
        </w:tc>
      </w:tr>
      <w:tr w:rsidR="0050693D" w:rsidRPr="00053EEE" w:rsidTr="00FB30B6">
        <w:trPr>
          <w:trHeight w:val="361"/>
          <w:jc w:val="center"/>
        </w:trPr>
        <w:tc>
          <w:tcPr>
            <w:tcW w:w="3312" w:type="dxa"/>
            <w:shd w:val="clear" w:color="auto" w:fill="auto"/>
            <w:tcMar>
              <w:top w:w="0" w:type="dxa"/>
              <w:left w:w="108" w:type="dxa"/>
              <w:bottom w:w="0" w:type="dxa"/>
              <w:right w:w="108" w:type="dxa"/>
            </w:tcMar>
            <w:vAlign w:val="center"/>
          </w:tcPr>
          <w:p w:rsidR="0050693D" w:rsidRPr="00053EEE" w:rsidRDefault="0050693D"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Desde 11 hasta 31 unidades</w:t>
            </w:r>
          </w:p>
        </w:tc>
        <w:tc>
          <w:tcPr>
            <w:tcW w:w="2981" w:type="dxa"/>
            <w:shd w:val="clear" w:color="auto" w:fill="auto"/>
            <w:tcMar>
              <w:top w:w="0" w:type="dxa"/>
              <w:left w:w="108" w:type="dxa"/>
              <w:bottom w:w="0" w:type="dxa"/>
              <w:right w:w="108" w:type="dxa"/>
            </w:tcMar>
            <w:vAlign w:val="center"/>
          </w:tcPr>
          <w:p w:rsidR="0050693D" w:rsidRPr="00053EEE" w:rsidRDefault="0050693D" w:rsidP="00212208">
            <w:pPr>
              <w:autoSpaceDE w:val="0"/>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Hasta 25</w:t>
            </w:r>
          </w:p>
        </w:tc>
      </w:tr>
      <w:tr w:rsidR="0094574D" w:rsidRPr="00053EEE" w:rsidTr="00FB30B6">
        <w:trPr>
          <w:trHeight w:val="361"/>
          <w:jc w:val="center"/>
        </w:trPr>
        <w:tc>
          <w:tcPr>
            <w:tcW w:w="3312" w:type="dxa"/>
            <w:shd w:val="clear" w:color="auto" w:fill="auto"/>
            <w:tcMar>
              <w:top w:w="0" w:type="dxa"/>
              <w:left w:w="108" w:type="dxa"/>
              <w:bottom w:w="0" w:type="dxa"/>
              <w:right w:w="108" w:type="dxa"/>
            </w:tcMar>
            <w:vAlign w:val="center"/>
          </w:tcPr>
          <w:p w:rsidR="0094574D" w:rsidRPr="00053EEE" w:rsidRDefault="0050693D"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Desde 31 hasta 100 unidades</w:t>
            </w:r>
          </w:p>
        </w:tc>
        <w:tc>
          <w:tcPr>
            <w:tcW w:w="2981" w:type="dxa"/>
            <w:shd w:val="clear" w:color="auto" w:fill="auto"/>
            <w:tcMar>
              <w:top w:w="0" w:type="dxa"/>
              <w:left w:w="108" w:type="dxa"/>
              <w:bottom w:w="0" w:type="dxa"/>
              <w:right w:w="108" w:type="dxa"/>
            </w:tcMar>
            <w:vAlign w:val="center"/>
          </w:tcPr>
          <w:p w:rsidR="0094574D" w:rsidRPr="00053EEE" w:rsidRDefault="0050693D" w:rsidP="00212208">
            <w:pPr>
              <w:autoSpaceDE w:val="0"/>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Hasta 45</w:t>
            </w:r>
          </w:p>
        </w:tc>
      </w:tr>
      <w:tr w:rsidR="0050693D" w:rsidRPr="00053EEE" w:rsidTr="00FB30B6">
        <w:trPr>
          <w:trHeight w:val="361"/>
          <w:jc w:val="center"/>
        </w:trPr>
        <w:tc>
          <w:tcPr>
            <w:tcW w:w="3312" w:type="dxa"/>
            <w:shd w:val="clear" w:color="auto" w:fill="auto"/>
            <w:tcMar>
              <w:top w:w="0" w:type="dxa"/>
              <w:left w:w="108" w:type="dxa"/>
              <w:bottom w:w="0" w:type="dxa"/>
              <w:right w:w="108" w:type="dxa"/>
            </w:tcMar>
            <w:vAlign w:val="center"/>
          </w:tcPr>
          <w:p w:rsidR="0050693D" w:rsidRPr="00053EEE" w:rsidRDefault="0050693D"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Desde 101 hasta 200 unidades</w:t>
            </w:r>
          </w:p>
        </w:tc>
        <w:tc>
          <w:tcPr>
            <w:tcW w:w="2981" w:type="dxa"/>
            <w:shd w:val="clear" w:color="auto" w:fill="auto"/>
            <w:tcMar>
              <w:top w:w="0" w:type="dxa"/>
              <w:left w:w="108" w:type="dxa"/>
              <w:bottom w:w="0" w:type="dxa"/>
              <w:right w:w="108" w:type="dxa"/>
            </w:tcMar>
            <w:vAlign w:val="center"/>
          </w:tcPr>
          <w:p w:rsidR="0050693D" w:rsidRPr="00053EEE" w:rsidRDefault="0050693D" w:rsidP="00212208">
            <w:pPr>
              <w:autoSpaceDE w:val="0"/>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Hasta 60</w:t>
            </w:r>
          </w:p>
        </w:tc>
      </w:tr>
      <w:tr w:rsidR="0094574D" w:rsidRPr="00053EEE" w:rsidTr="00FB30B6">
        <w:trPr>
          <w:trHeight w:val="361"/>
          <w:jc w:val="center"/>
        </w:trPr>
        <w:tc>
          <w:tcPr>
            <w:tcW w:w="3312" w:type="dxa"/>
            <w:shd w:val="clear" w:color="auto" w:fill="auto"/>
            <w:tcMar>
              <w:top w:w="0" w:type="dxa"/>
              <w:left w:w="108" w:type="dxa"/>
              <w:bottom w:w="0" w:type="dxa"/>
              <w:right w:w="108" w:type="dxa"/>
            </w:tcMar>
            <w:vAlign w:val="center"/>
          </w:tcPr>
          <w:p w:rsidR="0094574D" w:rsidRPr="00053EEE" w:rsidRDefault="0094574D"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Desde </w:t>
            </w:r>
            <w:r w:rsidR="0050693D" w:rsidRPr="00053EEE">
              <w:rPr>
                <w:rFonts w:ascii="Arial Narrow" w:hAnsi="Arial Narrow" w:cs="Calibri Light"/>
                <w:color w:val="000000" w:themeColor="text1"/>
                <w:sz w:val="20"/>
                <w:szCs w:val="20"/>
              </w:rPr>
              <w:t>201</w:t>
            </w:r>
            <w:r w:rsidRPr="00053EEE">
              <w:rPr>
                <w:rFonts w:ascii="Arial Narrow" w:hAnsi="Arial Narrow" w:cs="Calibri Light"/>
                <w:color w:val="000000" w:themeColor="text1"/>
                <w:sz w:val="20"/>
                <w:szCs w:val="20"/>
              </w:rPr>
              <w:t xml:space="preserve"> unidades en adelante*</w:t>
            </w:r>
          </w:p>
        </w:tc>
        <w:tc>
          <w:tcPr>
            <w:tcW w:w="2981" w:type="dxa"/>
            <w:shd w:val="clear" w:color="auto" w:fill="auto"/>
            <w:tcMar>
              <w:top w:w="0" w:type="dxa"/>
              <w:left w:w="108" w:type="dxa"/>
              <w:bottom w:w="0" w:type="dxa"/>
              <w:right w:w="108" w:type="dxa"/>
            </w:tcMar>
            <w:vAlign w:val="center"/>
          </w:tcPr>
          <w:p w:rsidR="0094574D" w:rsidRPr="00053EEE" w:rsidRDefault="009E2170" w:rsidP="00212208">
            <w:pPr>
              <w:autoSpaceDE w:val="0"/>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 definir con la entidad</w:t>
            </w:r>
            <w:r w:rsidR="0094574D" w:rsidRPr="00053EEE">
              <w:rPr>
                <w:rFonts w:ascii="Arial Narrow" w:hAnsi="Arial Narrow" w:cs="Calibri Light"/>
                <w:color w:val="000000" w:themeColor="text1"/>
                <w:sz w:val="20"/>
                <w:szCs w:val="20"/>
              </w:rPr>
              <w:t>*</w:t>
            </w:r>
          </w:p>
        </w:tc>
      </w:tr>
    </w:tbl>
    <w:p w:rsidR="00DD4F93" w:rsidRPr="00053EEE" w:rsidRDefault="00DD4F93" w:rsidP="00212208">
      <w:pPr>
        <w:pStyle w:val="BodyText21"/>
        <w:spacing w:line="240" w:lineRule="auto"/>
        <w:ind w:left="0" w:firstLine="0"/>
        <w:rPr>
          <w:rFonts w:ascii="Arial Narrow" w:hAnsi="Arial Narrow" w:cs="Calibri Light"/>
          <w:color w:val="000000" w:themeColor="text1"/>
          <w:sz w:val="20"/>
        </w:rPr>
      </w:pPr>
    </w:p>
    <w:p w:rsidR="00DB2384" w:rsidRPr="00053EEE" w:rsidRDefault="00DB2384"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 xml:space="preserve">*Para el caso de órdenes de compra mayores </w:t>
      </w:r>
      <w:r w:rsidR="00360653" w:rsidRPr="00053EEE">
        <w:rPr>
          <w:rFonts w:ascii="Arial Narrow" w:hAnsi="Arial Narrow" w:cs="Calibri Light"/>
          <w:color w:val="000000" w:themeColor="text1"/>
          <w:sz w:val="20"/>
        </w:rPr>
        <w:t xml:space="preserve">a </w:t>
      </w:r>
      <w:r w:rsidR="009E2170" w:rsidRPr="00053EEE">
        <w:rPr>
          <w:rFonts w:ascii="Arial Narrow" w:hAnsi="Arial Narrow" w:cs="Calibri Light"/>
          <w:color w:val="000000" w:themeColor="text1"/>
          <w:sz w:val="20"/>
        </w:rPr>
        <w:t>201</w:t>
      </w:r>
      <w:r w:rsidR="00360653" w:rsidRPr="00053EEE">
        <w:rPr>
          <w:rFonts w:ascii="Arial Narrow" w:hAnsi="Arial Narrow" w:cs="Calibri Light"/>
          <w:color w:val="000000" w:themeColor="text1"/>
          <w:sz w:val="20"/>
        </w:rPr>
        <w:t xml:space="preserve"> </w:t>
      </w:r>
      <w:r w:rsidRPr="00053EEE">
        <w:rPr>
          <w:rFonts w:ascii="Arial Narrow" w:hAnsi="Arial Narrow" w:cs="Calibri Light"/>
          <w:color w:val="000000" w:themeColor="text1"/>
          <w:sz w:val="20"/>
        </w:rPr>
        <w:t xml:space="preserve">unidades establecidas en las subcategorías en la tabla anterior, la entidad contratante y el contratista </w:t>
      </w:r>
      <w:r w:rsidR="0094574D" w:rsidRPr="00053EEE">
        <w:rPr>
          <w:rFonts w:ascii="Arial Narrow" w:hAnsi="Arial Narrow" w:cs="Calibri Light"/>
          <w:color w:val="000000" w:themeColor="text1"/>
          <w:sz w:val="20"/>
        </w:rPr>
        <w:t xml:space="preserve">podrá </w:t>
      </w:r>
      <w:r w:rsidRPr="00053EEE">
        <w:rPr>
          <w:rFonts w:ascii="Arial Narrow" w:hAnsi="Arial Narrow" w:cs="Calibri Light"/>
          <w:color w:val="000000" w:themeColor="text1"/>
          <w:sz w:val="20"/>
        </w:rPr>
        <w:t>por mutuo acuerdo establecer un cronograma para la definición de plazos mayo</w:t>
      </w:r>
      <w:r w:rsidR="00060876" w:rsidRPr="00053EEE">
        <w:rPr>
          <w:rFonts w:ascii="Arial Narrow" w:hAnsi="Arial Narrow" w:cs="Calibri Light"/>
          <w:color w:val="000000" w:themeColor="text1"/>
          <w:sz w:val="20"/>
        </w:rPr>
        <w:t xml:space="preserve">res a </w:t>
      </w:r>
      <w:r w:rsidRPr="00053EEE">
        <w:rPr>
          <w:rFonts w:ascii="Arial Narrow" w:hAnsi="Arial Narrow" w:cs="Calibri Light"/>
          <w:color w:val="000000" w:themeColor="text1"/>
          <w:sz w:val="20"/>
        </w:rPr>
        <w:t xml:space="preserve">los </w:t>
      </w:r>
      <w:r w:rsidRPr="00053EEE">
        <w:rPr>
          <w:rFonts w:ascii="Arial Narrow" w:hAnsi="Arial Narrow" w:cs="Calibri Light"/>
          <w:color w:val="000000" w:themeColor="text1"/>
          <w:sz w:val="20"/>
        </w:rPr>
        <w:lastRenderedPageBreak/>
        <w:t>establecidos.</w:t>
      </w:r>
    </w:p>
    <w:p w:rsidR="00DB2384" w:rsidRPr="00053EEE" w:rsidRDefault="00DB2384" w:rsidP="00212208">
      <w:pPr>
        <w:pStyle w:val="BodyText21"/>
        <w:spacing w:line="240" w:lineRule="auto"/>
        <w:ind w:left="0" w:firstLine="0"/>
        <w:rPr>
          <w:rFonts w:ascii="Arial Narrow" w:hAnsi="Arial Narrow" w:cs="Calibri Light"/>
          <w:b/>
          <w:color w:val="000000" w:themeColor="text1"/>
          <w:sz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b/>
          <w:color w:val="000000" w:themeColor="text1"/>
          <w:sz w:val="20"/>
        </w:rPr>
        <w:t xml:space="preserve">Nota: </w:t>
      </w:r>
      <w:r w:rsidRPr="00053EEE">
        <w:rPr>
          <w:rFonts w:ascii="Arial Narrow" w:hAnsi="Arial Narrow" w:cs="Calibri Light"/>
          <w:color w:val="000000" w:themeColor="text1"/>
          <w:sz w:val="20"/>
        </w:rPr>
        <w:t>En el caso de que</w:t>
      </w:r>
      <w:r w:rsidR="00283FDB" w:rsidRPr="00053EEE">
        <w:rPr>
          <w:rFonts w:ascii="Arial Narrow" w:hAnsi="Arial Narrow" w:cs="Calibri Light"/>
          <w:color w:val="000000" w:themeColor="text1"/>
          <w:sz w:val="20"/>
        </w:rPr>
        <w:t xml:space="preserve"> existan proveedores con cobertura a Galápagos y</w:t>
      </w:r>
      <w:r w:rsidRPr="00053EEE">
        <w:rPr>
          <w:rFonts w:ascii="Arial Narrow" w:hAnsi="Arial Narrow" w:cs="Calibri Light"/>
          <w:color w:val="000000" w:themeColor="text1"/>
          <w:sz w:val="20"/>
        </w:rPr>
        <w:t xml:space="preserve"> no existan proveedores adjudicados domiciliados en la Provincia de Galápagos en este procedimiento</w:t>
      </w:r>
      <w:r w:rsidR="00283FDB" w:rsidRPr="00053EEE">
        <w:rPr>
          <w:rFonts w:ascii="Arial Narrow" w:hAnsi="Arial Narrow" w:cs="Calibri Light"/>
          <w:color w:val="000000" w:themeColor="text1"/>
          <w:sz w:val="20"/>
        </w:rPr>
        <w:t>,</w:t>
      </w:r>
      <w:r w:rsidRPr="00053EEE">
        <w:rPr>
          <w:rFonts w:ascii="Arial Narrow" w:hAnsi="Arial Narrow" w:cs="Calibri Light"/>
          <w:color w:val="000000" w:themeColor="text1"/>
          <w:sz w:val="20"/>
        </w:rPr>
        <w:t xml:space="preserve"> se considerará </w:t>
      </w:r>
      <w:r w:rsidR="00B94D1C" w:rsidRPr="00053EEE">
        <w:rPr>
          <w:rFonts w:ascii="Arial Narrow" w:hAnsi="Arial Narrow" w:cs="Calibri Light"/>
          <w:color w:val="000000" w:themeColor="text1"/>
          <w:sz w:val="20"/>
        </w:rPr>
        <w:t>30</w:t>
      </w:r>
      <w:r w:rsidRPr="00053EEE">
        <w:rPr>
          <w:rFonts w:ascii="Arial Narrow" w:hAnsi="Arial Narrow" w:cs="Calibri Light"/>
          <w:color w:val="000000" w:themeColor="text1"/>
          <w:sz w:val="20"/>
        </w:rPr>
        <w:t xml:space="preserve"> días calendario adicional a los establecidos previamente, por la distancia y el tipo de trasporte ut</w:t>
      </w:r>
      <w:r w:rsidR="006A0E8D" w:rsidRPr="00053EEE">
        <w:rPr>
          <w:rFonts w:ascii="Arial Narrow" w:hAnsi="Arial Narrow" w:cs="Calibri Light"/>
          <w:color w:val="000000" w:themeColor="text1"/>
          <w:sz w:val="20"/>
        </w:rPr>
        <w:t xml:space="preserve">ilizado para la movilización </w:t>
      </w:r>
      <w:r w:rsidR="00B94D1C" w:rsidRPr="00053EEE">
        <w:rPr>
          <w:rFonts w:ascii="Arial Narrow" w:hAnsi="Arial Narrow" w:cs="Calibri Light"/>
          <w:color w:val="000000" w:themeColor="text1"/>
          <w:sz w:val="20"/>
        </w:rPr>
        <w:t xml:space="preserve">de los </w:t>
      </w:r>
      <w:r w:rsidR="00A56A2A" w:rsidRPr="00053EEE">
        <w:rPr>
          <w:rFonts w:ascii="Arial Narrow" w:hAnsi="Arial Narrow" w:cs="Calibri Light"/>
          <w:color w:val="000000" w:themeColor="text1"/>
          <w:sz w:val="20"/>
        </w:rPr>
        <w:t>NEUMÁTICOS</w:t>
      </w:r>
      <w:r w:rsidRPr="00053EEE">
        <w:rPr>
          <w:rFonts w:ascii="Arial Narrow" w:hAnsi="Arial Narrow" w:cs="Calibri Light"/>
          <w:color w:val="000000" w:themeColor="text1"/>
          <w:sz w:val="20"/>
        </w:rPr>
        <w:t>.</w:t>
      </w:r>
    </w:p>
    <w:p w:rsidR="001540C0" w:rsidRPr="00053EEE" w:rsidRDefault="001540C0" w:rsidP="00212208">
      <w:pPr>
        <w:pStyle w:val="BodyText21"/>
        <w:spacing w:line="240" w:lineRule="auto"/>
        <w:ind w:left="0" w:firstLine="0"/>
        <w:rPr>
          <w:rFonts w:ascii="Arial Narrow" w:hAnsi="Arial Narrow" w:cs="Calibri Light"/>
          <w:color w:val="000000" w:themeColor="text1"/>
          <w:sz w:val="20"/>
          <w:lang w:val="es-ES"/>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5B1154" w:rsidRPr="00053EEE" w:rsidRDefault="005B1154"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En caso de que la entrega de los bienes coincida en sábados, domingos o feriados, el día de entrega se trasladará máximo hasta el primer día hábil, sin que esto implique el cobro de multas.</w:t>
      </w:r>
      <w:r w:rsidR="0027087D" w:rsidRPr="00053EEE">
        <w:rPr>
          <w:rFonts w:ascii="Arial Narrow" w:hAnsi="Arial Narrow" w:cs="Calibri Light"/>
          <w:color w:val="000000" w:themeColor="text1"/>
          <w:sz w:val="20"/>
        </w:rPr>
        <w:t xml:space="preserve"> </w:t>
      </w:r>
    </w:p>
    <w:p w:rsidR="00E71CEE" w:rsidRPr="00053EEE" w:rsidRDefault="00E71CEE"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Lo anterior no implica que, una vez culminado el tiempo máximo de entrega, para el cobro de multas por retraso en la entrega de los bienes se deberá considerar los respectivos sábados, domingos y feriados, según corresponda.</w:t>
      </w: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Ttulo4"/>
        <w:rPr>
          <w:rFonts w:ascii="Arial Narrow" w:hAnsi="Arial Narrow" w:cs="Calibri Light"/>
          <w:color w:val="000000" w:themeColor="text1"/>
          <w:sz w:val="20"/>
          <w:szCs w:val="20"/>
        </w:rPr>
      </w:pPr>
      <w:bookmarkStart w:id="1292" w:name="__RefHeading__293_619021360"/>
      <w:bookmarkStart w:id="1293" w:name="Bookmark201"/>
      <w:bookmarkStart w:id="1294" w:name="_Toc410584113"/>
      <w:bookmarkStart w:id="1295" w:name="_Toc419270089"/>
      <w:bookmarkStart w:id="1296" w:name="_Toc416284205"/>
      <w:bookmarkStart w:id="1297" w:name="_Toc429498837"/>
      <w:bookmarkStart w:id="1298" w:name="_Toc414978918"/>
      <w:bookmarkStart w:id="1299" w:name="_Toc430155055"/>
      <w:bookmarkStart w:id="1300" w:name="_Toc430706694"/>
      <w:bookmarkStart w:id="1301" w:name="_Toc427678363"/>
      <w:bookmarkStart w:id="1302" w:name="_Toc427593191"/>
      <w:bookmarkStart w:id="1303" w:name="_Toc525315477"/>
      <w:bookmarkStart w:id="1304" w:name="_Toc531612870"/>
      <w:bookmarkStart w:id="1305" w:name="_Toc8901471"/>
      <w:bookmarkStart w:id="1306" w:name="_Toc11064616"/>
      <w:bookmarkStart w:id="1307" w:name="_Toc120181136"/>
      <w:bookmarkEnd w:id="1292"/>
      <w:r w:rsidRPr="00053EEE">
        <w:rPr>
          <w:rFonts w:ascii="Arial Narrow" w:hAnsi="Arial Narrow" w:cs="Calibri Light"/>
          <w:color w:val="000000" w:themeColor="text1"/>
          <w:sz w:val="20"/>
          <w:szCs w:val="20"/>
        </w:rPr>
        <w:t xml:space="preserve">4.3.3 </w:t>
      </w:r>
      <w:bookmarkStart w:id="1308" w:name="_Toc417891777"/>
      <w:bookmarkEnd w:id="1293"/>
      <w:r w:rsidRPr="00053EEE">
        <w:rPr>
          <w:rFonts w:ascii="Arial Narrow" w:hAnsi="Arial Narrow" w:cs="Calibri Light"/>
          <w:color w:val="000000" w:themeColor="text1"/>
          <w:sz w:val="20"/>
          <w:szCs w:val="20"/>
        </w:rPr>
        <w:t xml:space="preserve">PLAZO DE VIGENCIA DE LOS </w:t>
      </w:r>
      <w:bookmarkStart w:id="1309" w:name="Bookmark202"/>
      <w:bookmarkEnd w:id="1294"/>
      <w:r w:rsidRPr="00053EEE">
        <w:rPr>
          <w:rFonts w:ascii="Arial Narrow" w:hAnsi="Arial Narrow" w:cs="Calibri Light"/>
          <w:color w:val="000000" w:themeColor="text1"/>
          <w:sz w:val="20"/>
          <w:szCs w:val="20"/>
        </w:rPr>
        <w:t>CONVENIOS MARCO</w:t>
      </w:r>
      <w:bookmarkStart w:id="1310" w:name="Bookmark203"/>
      <w:bookmarkStart w:id="1311" w:name="Bookmark20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plazo de vigencia y ejecución de los Convenios Marco resultantes del presente procedimiento de selección será de </w:t>
      </w:r>
      <w:r w:rsidR="00616F5E" w:rsidRPr="00053EEE">
        <w:rPr>
          <w:rFonts w:ascii="Arial Narrow" w:hAnsi="Arial Narrow" w:cs="Calibri Light"/>
          <w:color w:val="000000" w:themeColor="text1"/>
          <w:sz w:val="20"/>
          <w:szCs w:val="20"/>
        </w:rPr>
        <w:t>cuatro</w:t>
      </w:r>
      <w:r w:rsidRPr="00053EEE">
        <w:rPr>
          <w:rFonts w:ascii="Arial Narrow" w:hAnsi="Arial Narrow" w:cs="Calibri Light"/>
          <w:color w:val="000000" w:themeColor="text1"/>
          <w:sz w:val="20"/>
          <w:szCs w:val="20"/>
        </w:rPr>
        <w:t xml:space="preserve"> (</w:t>
      </w:r>
      <w:r w:rsidR="00616F5E" w:rsidRPr="00053EEE">
        <w:rPr>
          <w:rFonts w:ascii="Arial Narrow" w:hAnsi="Arial Narrow" w:cs="Calibri Light"/>
          <w:color w:val="000000" w:themeColor="text1"/>
          <w:sz w:val="20"/>
          <w:szCs w:val="20"/>
        </w:rPr>
        <w:t>4</w:t>
      </w:r>
      <w:r w:rsidRPr="00053EEE">
        <w:rPr>
          <w:rFonts w:ascii="Arial Narrow" w:hAnsi="Arial Narrow" w:cs="Calibri Light"/>
          <w:color w:val="000000" w:themeColor="text1"/>
          <w:sz w:val="20"/>
          <w:szCs w:val="20"/>
        </w:rPr>
        <w:t>) años calendario contados a partir de la suscripción del primer Convenio Marco.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convenios marco que se suscribieren como parte del proceso de incorporación de nuevos proveedores en bienes existentes del Catálogo Electrónico General, estarán vigentes durante el tiempo restante de vigencia de la categoría del primer Convenio Marco suscrito.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que el SERCOP determine la ampliación del procedimiento, con al menos treinta (30) días de anticipación a la culminación de la vigencia de los Convenios Marco, los proveedores podrán notificar al SERCOP su voluntad de no continuar en catálogo electrónico; caso contrario dichos Convenios podrán ser renovados por el SERCOP de forma automática por un plazo determinado y en las mismas condiciones previstas en dichos Convenios.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312" w:name="_Toc525315479"/>
      <w:bookmarkStart w:id="1313" w:name="_Toc531612874"/>
      <w:bookmarkStart w:id="1314" w:name="_Toc8901472"/>
      <w:bookmarkStart w:id="1315" w:name="_Toc11064617"/>
      <w:bookmarkStart w:id="1316" w:name="_Toc120181137"/>
      <w:bookmarkStart w:id="1317" w:name="_Toc416284208"/>
      <w:bookmarkStart w:id="1318" w:name="_Toc419270091"/>
      <w:bookmarkStart w:id="1319" w:name="_Toc417891779"/>
      <w:bookmarkStart w:id="1320" w:name="_Toc410584120"/>
      <w:bookmarkStart w:id="1321" w:name="_Toc418578408"/>
      <w:bookmarkEnd w:id="1311"/>
      <w:r w:rsidRPr="00053EEE">
        <w:rPr>
          <w:rFonts w:ascii="Arial Narrow" w:hAnsi="Arial Narrow" w:cs="Calibri Light"/>
          <w:color w:val="000000" w:themeColor="text1"/>
          <w:sz w:val="20"/>
          <w:szCs w:val="20"/>
        </w:rPr>
        <w:t>4.3.4 COBERTURA GEOGRÁFICA</w:t>
      </w:r>
      <w:bookmarkEnd w:id="1312"/>
      <w:bookmarkEnd w:id="1313"/>
      <w:bookmarkEnd w:id="1314"/>
      <w:bookmarkEnd w:id="1315"/>
      <w:bookmarkEnd w:id="1316"/>
    </w:p>
    <w:p w:rsidR="001540C0" w:rsidRPr="00053EEE" w:rsidRDefault="001540C0" w:rsidP="00212208">
      <w:pPr>
        <w:pStyle w:val="Default"/>
        <w:jc w:val="both"/>
        <w:rPr>
          <w:rFonts w:ascii="Arial Narrow" w:hAnsi="Arial Narrow" w:cs="Calibri Light"/>
          <w:color w:val="000000" w:themeColor="text1"/>
          <w:sz w:val="20"/>
          <w:szCs w:val="20"/>
          <w:lang w:val="es-ES"/>
        </w:rPr>
      </w:pPr>
    </w:p>
    <w:p w:rsidR="008E00CF" w:rsidRPr="00053EEE" w:rsidRDefault="008E00CF" w:rsidP="00212208">
      <w:pPr>
        <w:spacing w:after="0" w:line="240" w:lineRule="auto"/>
        <w:rPr>
          <w:rFonts w:ascii="Arial Narrow" w:hAnsi="Arial Narrow" w:cs="Calibri Light"/>
          <w:color w:val="000000" w:themeColor="text1"/>
          <w:sz w:val="20"/>
          <w:szCs w:val="20"/>
        </w:rPr>
      </w:pPr>
      <w:bookmarkStart w:id="1322" w:name="Bookmark214"/>
      <w:bookmarkStart w:id="1323" w:name="__RefHeading__295_619021360"/>
      <w:bookmarkStart w:id="1324" w:name="_Toc414978920"/>
      <w:bookmarkStart w:id="1325" w:name="_Toc419997996"/>
      <w:bookmarkStart w:id="1326" w:name="_Toc429498839"/>
      <w:bookmarkStart w:id="1327" w:name="_Toc430706696"/>
      <w:bookmarkStart w:id="1328" w:name="_Toc427678365"/>
      <w:bookmarkStart w:id="1329" w:name="_Toc427593193"/>
      <w:bookmarkStart w:id="1330" w:name="_Toc525315480"/>
      <w:bookmarkStart w:id="1331" w:name="_Toc531612875"/>
      <w:bookmarkStart w:id="1332" w:name="_Toc8901473"/>
      <w:bookmarkStart w:id="1333" w:name="_Toc11064618"/>
      <w:bookmarkEnd w:id="1322"/>
      <w:bookmarkEnd w:id="1323"/>
      <w:r w:rsidRPr="00053EEE">
        <w:rPr>
          <w:rFonts w:ascii="Arial Narrow" w:hAnsi="Arial Narrow" w:cs="Calibri Light"/>
          <w:color w:val="000000" w:themeColor="text1"/>
          <w:sz w:val="20"/>
          <w:szCs w:val="20"/>
        </w:rPr>
        <w:t xml:space="preserve">Los proveedores definirán la o las localidades (provincias) en las cuales podrán realizar la provisión de los </w:t>
      </w:r>
      <w:r w:rsidR="000B330F" w:rsidRPr="00053EEE">
        <w:rPr>
          <w:rFonts w:ascii="Arial Narrow" w:hAnsi="Arial Narrow" w:cs="Calibri Light"/>
          <w:color w:val="000000" w:themeColor="text1"/>
          <w:sz w:val="20"/>
          <w:szCs w:val="20"/>
        </w:rPr>
        <w:t xml:space="preserve">bienes </w:t>
      </w:r>
      <w:r w:rsidRPr="00053EEE">
        <w:rPr>
          <w:rFonts w:ascii="Arial Narrow" w:hAnsi="Arial Narrow" w:cs="Calibri Light"/>
          <w:color w:val="000000" w:themeColor="text1"/>
          <w:sz w:val="20"/>
          <w:szCs w:val="20"/>
        </w:rPr>
        <w:t xml:space="preserve"> ofertados, a fin de que ésta sea considerada durante la generación de órdenes de compra por parte de las entidades contratantes. </w:t>
      </w:r>
      <w:r w:rsidR="00BA4FC0" w:rsidRPr="00053EEE">
        <w:rPr>
          <w:rFonts w:ascii="Arial Narrow" w:hAnsi="Arial Narrow" w:cs="Calibri Light"/>
          <w:color w:val="000000" w:themeColor="text1"/>
          <w:sz w:val="20"/>
          <w:szCs w:val="20"/>
        </w:rPr>
        <w:t>Cabe aclarar</w:t>
      </w:r>
      <w:r w:rsidRPr="00053EEE">
        <w:rPr>
          <w:rFonts w:ascii="Arial Narrow" w:hAnsi="Arial Narrow" w:cs="Calibri Light"/>
          <w:color w:val="000000" w:themeColor="text1"/>
          <w:sz w:val="20"/>
          <w:szCs w:val="20"/>
        </w:rPr>
        <w:t xml:space="preserve">, la cobertura geográfica registrada </w:t>
      </w:r>
      <w:r w:rsidRPr="00053EEE">
        <w:rPr>
          <w:rFonts w:ascii="Arial Narrow" w:hAnsi="Arial Narrow" w:cs="Calibri Light"/>
          <w:b/>
          <w:color w:val="000000" w:themeColor="text1"/>
          <w:sz w:val="20"/>
          <w:szCs w:val="20"/>
        </w:rPr>
        <w:t>NO PODRÁ SER DISMINUIDA.</w:t>
      </w:r>
    </w:p>
    <w:p w:rsidR="001540C0" w:rsidRPr="00053EEE" w:rsidRDefault="001540C0" w:rsidP="00212208">
      <w:pPr>
        <w:pStyle w:val="Ttulo3"/>
        <w:rPr>
          <w:rFonts w:ascii="Arial Narrow" w:hAnsi="Arial Narrow" w:cs="Calibri Light"/>
          <w:color w:val="000000" w:themeColor="text1"/>
          <w:sz w:val="20"/>
          <w:szCs w:val="20"/>
        </w:rPr>
      </w:pPr>
      <w:bookmarkStart w:id="1334" w:name="_Toc120181138"/>
      <w:r w:rsidRPr="00053EEE">
        <w:rPr>
          <w:rFonts w:ascii="Arial Narrow" w:hAnsi="Arial Narrow" w:cs="Calibri Light"/>
          <w:color w:val="000000" w:themeColor="text1"/>
          <w:sz w:val="20"/>
          <w:szCs w:val="20"/>
        </w:rPr>
        <w:t xml:space="preserve">4.4 </w:t>
      </w:r>
      <w:bookmarkStart w:id="1335" w:name="_Toc430155057"/>
      <w:r w:rsidRPr="00053EEE">
        <w:rPr>
          <w:rFonts w:ascii="Arial Narrow" w:hAnsi="Arial Narrow" w:cs="Calibri Light"/>
          <w:color w:val="000000" w:themeColor="text1"/>
          <w:sz w:val="20"/>
          <w:szCs w:val="20"/>
        </w:rPr>
        <w:t>GENERACIÓN DE LA ORDEN DE COMPRA</w:t>
      </w:r>
      <w:bookmarkStart w:id="1336" w:name="Bookmark217"/>
      <w:bookmarkStart w:id="1337" w:name="Bookmark216"/>
      <w:bookmarkStart w:id="1338" w:name="Bookmark215"/>
      <w:bookmarkEnd w:id="1317"/>
      <w:bookmarkEnd w:id="1318"/>
      <w:bookmarkEnd w:id="1319"/>
      <w:bookmarkEnd w:id="1320"/>
      <w:bookmarkEnd w:id="1321"/>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r w:rsidRPr="00053EEE">
        <w:rPr>
          <w:rStyle w:val="formcampos2"/>
          <w:rFonts w:ascii="Arial Narrow" w:hAnsi="Arial Narrow" w:cs="Calibri Light"/>
          <w:color w:val="000000" w:themeColor="text1"/>
          <w:spacing w:val="-2"/>
          <w:szCs w:val="20"/>
          <w:lang w:val="es-ES"/>
        </w:rPr>
        <w:t>De conformidad con los artículos 43, 44, 60 y 69 de la LOSNCP, así como los artículos 3</w:t>
      </w:r>
      <w:r w:rsidR="00573100" w:rsidRPr="00053EEE">
        <w:rPr>
          <w:rStyle w:val="formcampos2"/>
          <w:rFonts w:ascii="Arial Narrow" w:hAnsi="Arial Narrow" w:cs="Calibri Light"/>
          <w:color w:val="000000" w:themeColor="text1"/>
          <w:spacing w:val="-2"/>
          <w:szCs w:val="20"/>
          <w:lang w:val="es-ES"/>
        </w:rPr>
        <w:t xml:space="preserve">3 </w:t>
      </w:r>
      <w:r w:rsidRPr="00053EEE">
        <w:rPr>
          <w:rStyle w:val="formcampos2"/>
          <w:rFonts w:ascii="Arial Narrow" w:hAnsi="Arial Narrow" w:cs="Calibri Light"/>
          <w:color w:val="000000" w:themeColor="text1"/>
          <w:spacing w:val="-2"/>
          <w:szCs w:val="20"/>
          <w:lang w:val="es-ES"/>
        </w:rPr>
        <w:t xml:space="preserve">y </w:t>
      </w:r>
      <w:r w:rsidR="008C28EF" w:rsidRPr="00053EEE">
        <w:rPr>
          <w:rStyle w:val="formcampos2"/>
          <w:rFonts w:ascii="Arial Narrow" w:hAnsi="Arial Narrow" w:cs="Calibri Light"/>
          <w:color w:val="000000" w:themeColor="text1"/>
          <w:spacing w:val="-2"/>
          <w:szCs w:val="20"/>
          <w:lang w:val="es-ES"/>
        </w:rPr>
        <w:t>1</w:t>
      </w:r>
      <w:r w:rsidRPr="00053EEE">
        <w:rPr>
          <w:rStyle w:val="formcampos2"/>
          <w:rFonts w:ascii="Arial Narrow" w:hAnsi="Arial Narrow" w:cs="Calibri Light"/>
          <w:color w:val="000000" w:themeColor="text1"/>
          <w:spacing w:val="-2"/>
          <w:szCs w:val="20"/>
          <w:lang w:val="es-ES"/>
        </w:rPr>
        <w:t>0</w:t>
      </w:r>
      <w:r w:rsidR="008C28EF" w:rsidRPr="00053EEE">
        <w:rPr>
          <w:rStyle w:val="formcampos2"/>
          <w:rFonts w:ascii="Arial Narrow" w:hAnsi="Arial Narrow" w:cs="Calibri Light"/>
          <w:color w:val="000000" w:themeColor="text1"/>
          <w:spacing w:val="-2"/>
          <w:szCs w:val="20"/>
          <w:lang w:val="es-ES"/>
        </w:rPr>
        <w:t>6</w:t>
      </w:r>
      <w:r w:rsidRPr="00053EEE">
        <w:rPr>
          <w:rStyle w:val="formcampos2"/>
          <w:rFonts w:ascii="Arial Narrow" w:hAnsi="Arial Narrow" w:cs="Calibri Light"/>
          <w:color w:val="000000" w:themeColor="text1"/>
          <w:spacing w:val="-2"/>
          <w:szCs w:val="20"/>
          <w:lang w:val="es-ES"/>
        </w:rPr>
        <w:t xml:space="preserve"> del RGLOSNCP 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w:t>
      </w:r>
    </w:p>
    <w:p w:rsidR="001540C0" w:rsidRPr="00053EEE" w:rsidRDefault="001540C0"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p>
    <w:p w:rsidR="001540C0" w:rsidRPr="00053EEE" w:rsidRDefault="001540C0"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r w:rsidRPr="00053EEE">
        <w:rPr>
          <w:rStyle w:val="formcampos2"/>
          <w:rFonts w:ascii="Arial Narrow" w:hAnsi="Arial Narrow" w:cs="Calibri Light"/>
          <w:color w:val="000000" w:themeColor="text1"/>
          <w:spacing w:val="-2"/>
          <w:szCs w:val="20"/>
          <w:lang w:val="es-ES"/>
        </w:rPr>
        <w:t xml:space="preserve">En este sentido, corresponde enfatizar la diferencia sustancial entre Convenio Marco y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w:t>
      </w:r>
      <w:r w:rsidR="00F25DCB" w:rsidRPr="00053EEE">
        <w:rPr>
          <w:rStyle w:val="formcampos2"/>
          <w:rFonts w:ascii="Arial Narrow" w:hAnsi="Arial Narrow" w:cs="Calibri Light"/>
          <w:color w:val="000000" w:themeColor="text1"/>
          <w:spacing w:val="-2"/>
          <w:szCs w:val="20"/>
          <w:lang w:val="es-ES"/>
        </w:rPr>
        <w:t>el efecto el SERCOP no posee inj</w:t>
      </w:r>
      <w:r w:rsidRPr="00053EEE">
        <w:rPr>
          <w:rStyle w:val="formcampos2"/>
          <w:rFonts w:ascii="Arial Narrow" w:hAnsi="Arial Narrow" w:cs="Calibri Light"/>
          <w:color w:val="000000" w:themeColor="text1"/>
          <w:spacing w:val="-2"/>
          <w:szCs w:val="20"/>
          <w:lang w:val="es-ES"/>
        </w:rPr>
        <w:t>erencia alguna.</w:t>
      </w:r>
    </w:p>
    <w:p w:rsidR="001540C0" w:rsidRPr="00053EEE" w:rsidRDefault="001540C0"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p>
    <w:p w:rsidR="001540C0" w:rsidRPr="00053EEE" w:rsidRDefault="001540C0" w:rsidP="00212208">
      <w:pPr>
        <w:pStyle w:val="NormalWeb"/>
        <w:spacing w:before="0" w:after="0" w:line="240" w:lineRule="auto"/>
        <w:jc w:val="both"/>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pacing w:val="-2"/>
          <w:szCs w:val="20"/>
          <w:lang w:val="es-ES"/>
        </w:rPr>
        <w:t xml:space="preserve">Para la adquisición de los </w:t>
      </w:r>
      <w:r w:rsidRPr="00053EEE">
        <w:rPr>
          <w:rFonts w:ascii="Arial Narrow" w:hAnsi="Arial Narrow" w:cs="Calibri Light"/>
          <w:color w:val="000000" w:themeColor="text1"/>
          <w:sz w:val="20"/>
          <w:szCs w:val="20"/>
        </w:rPr>
        <w:t xml:space="preserve">diferentes tipos de bienes </w:t>
      </w:r>
      <w:r w:rsidRPr="00053EEE">
        <w:rPr>
          <w:rStyle w:val="formcampos2"/>
          <w:rFonts w:ascii="Arial Narrow" w:hAnsi="Arial Narrow" w:cs="Calibri Light"/>
          <w:color w:val="000000" w:themeColor="text1"/>
          <w:spacing w:val="-2"/>
          <w:szCs w:val="20"/>
          <w:lang w:val="es-ES"/>
        </w:rPr>
        <w:t>publicados en el Catálogo Electrónico del Portal Institucional, las Entidades Contratantes deberán seguir con el procedimiento acorde a la normativa que estuviere vigente.</w:t>
      </w:r>
    </w:p>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rPr>
      </w:pPr>
      <w:bookmarkStart w:id="1339" w:name="_Toc417891780"/>
      <w:bookmarkStart w:id="1340" w:name="_Toc410584121"/>
      <w:bookmarkStart w:id="1341" w:name="_Toc418578409"/>
    </w:p>
    <w:p w:rsidR="00511D2D" w:rsidRPr="00053EEE" w:rsidRDefault="00511D2D" w:rsidP="00212208">
      <w:pPr>
        <w:pStyle w:val="NormalWeb"/>
        <w:spacing w:before="0" w:after="0" w:line="240" w:lineRule="auto"/>
        <w:jc w:val="both"/>
        <w:rPr>
          <w:rStyle w:val="formcampos2"/>
          <w:rFonts w:ascii="Arial Narrow" w:hAnsi="Arial Narrow" w:cs="Calibri Light"/>
          <w:color w:val="000000" w:themeColor="text1"/>
          <w:spacing w:val="-2"/>
          <w:szCs w:val="20"/>
        </w:rPr>
      </w:pPr>
      <w:bookmarkStart w:id="1342" w:name="_Toc419997997"/>
      <w:bookmarkStart w:id="1343" w:name="_Toc531787626"/>
      <w:bookmarkStart w:id="1344" w:name="_Toc429498840"/>
      <w:bookmarkStart w:id="1345" w:name="_Toc430155058"/>
      <w:bookmarkStart w:id="1346" w:name="_Toc430706697"/>
      <w:bookmarkStart w:id="1347" w:name="_Toc427593194"/>
      <w:bookmarkStart w:id="1348" w:name="_Toc427678366"/>
      <w:bookmarkStart w:id="1349" w:name="_Toc415649325"/>
      <w:bookmarkStart w:id="1350" w:name="_Toc410584122"/>
      <w:bookmarkStart w:id="1351" w:name="_Toc418578410"/>
      <w:bookmarkEnd w:id="1339"/>
      <w:bookmarkEnd w:id="1340"/>
      <w:bookmarkEnd w:id="1341"/>
      <w:bookmarkEnd w:id="1342"/>
      <w:r w:rsidRPr="00053EEE">
        <w:rPr>
          <w:rStyle w:val="formcampos2"/>
          <w:rFonts w:ascii="Arial Narrow" w:hAnsi="Arial Narrow" w:cs="Calibri Light"/>
          <w:color w:val="000000" w:themeColor="text1"/>
          <w:spacing w:val="-2"/>
          <w:szCs w:val="20"/>
        </w:rPr>
        <w:t xml:space="preserve">Para el caso de las órdenes de compra que se realicen a través del procedimiento de Gran Compra con Puja, los proveedores catalogados y habilitados presentarán sus posturas a la baja respecto del precio referencial. Las entidades contratantes al momento de generar la respectiva orden de compra definirán </w:t>
      </w:r>
      <w:r w:rsidR="008940BA" w:rsidRPr="00053EEE">
        <w:rPr>
          <w:rStyle w:val="formcampos2"/>
          <w:rFonts w:ascii="Arial Narrow" w:hAnsi="Arial Narrow" w:cs="Calibri Light"/>
          <w:color w:val="000000" w:themeColor="text1"/>
          <w:spacing w:val="-2"/>
          <w:szCs w:val="20"/>
        </w:rPr>
        <w:t xml:space="preserve">el porcentaje de </w:t>
      </w:r>
      <w:r w:rsidR="00284D3E" w:rsidRPr="00053EEE">
        <w:rPr>
          <w:rStyle w:val="formcampos2"/>
          <w:rFonts w:ascii="Arial Narrow" w:hAnsi="Arial Narrow" w:cs="Calibri Light"/>
          <w:color w:val="000000" w:themeColor="text1"/>
          <w:spacing w:val="-2"/>
          <w:szCs w:val="20"/>
        </w:rPr>
        <w:t xml:space="preserve"> variación de puja.</w:t>
      </w:r>
    </w:p>
    <w:bookmarkEnd w:id="1343"/>
    <w:p w:rsidR="001540C0" w:rsidRPr="00053EEE" w:rsidRDefault="001540C0" w:rsidP="00212208">
      <w:pPr>
        <w:widowControl/>
        <w:suppressAutoHyphens w:val="0"/>
        <w:spacing w:after="0" w:line="240" w:lineRule="auto"/>
        <w:rPr>
          <w:rFonts w:ascii="Arial Narrow" w:hAnsi="Arial Narrow" w:cs="Calibri Light"/>
          <w:color w:val="000000" w:themeColor="text1"/>
          <w:sz w:val="20"/>
          <w:szCs w:val="20"/>
          <w:lang w:val="es-EC"/>
        </w:rPr>
      </w:pPr>
    </w:p>
    <w:p w:rsidR="001540C0" w:rsidRPr="00053EEE" w:rsidRDefault="001540C0" w:rsidP="00212208">
      <w:pPr>
        <w:pStyle w:val="Ttulo3"/>
        <w:rPr>
          <w:rFonts w:ascii="Arial Narrow" w:hAnsi="Arial Narrow" w:cs="Calibri Light"/>
          <w:color w:val="000000" w:themeColor="text1"/>
          <w:sz w:val="20"/>
          <w:szCs w:val="20"/>
        </w:rPr>
      </w:pPr>
      <w:bookmarkStart w:id="1352" w:name="_Toc525315481"/>
      <w:bookmarkStart w:id="1353" w:name="_Toc531612876"/>
      <w:bookmarkStart w:id="1354" w:name="_Toc120181139"/>
      <w:r w:rsidRPr="00053EEE">
        <w:rPr>
          <w:rFonts w:ascii="Arial Narrow" w:hAnsi="Arial Narrow" w:cs="Calibri Light"/>
          <w:color w:val="000000" w:themeColor="text1"/>
          <w:sz w:val="20"/>
          <w:szCs w:val="20"/>
        </w:rPr>
        <w:t>4.5 VALOR AGREGADO ECUATORIANO</w:t>
      </w:r>
      <w:bookmarkEnd w:id="1352"/>
      <w:bookmarkEnd w:id="1353"/>
      <w:bookmarkEnd w:id="1354"/>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umbral de Valor Agregado Ecuatoriano se encuentra establecido en el presente pliego del procedimiento de selección y podrá ser modificado en cualquier momento de la vigencia de los correspondientes Convenios Marco por parte del SERCOP, particular que será notificado a los proveedores que hubieren suscrito dichos convenios. En caso de que el nuevo umbral de Valor Agregado Ecuatoriano no pudiese ser cumplido por parte del proveedor catalogado, este deberá solicitar su suspensión temporal o definitiva de los bienes respectivos.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lang w:val="es-MX"/>
        </w:rPr>
        <w:t>Para la calificación se consideran bienes de origen nacional aquellos que cumplan o superen el umbral de valor agregado ecuatoriano –VAE determinado por el SERCOP. Aquellos productos cuyo porcentaje de VAE establecido por el SERCOP sea igual a 0%, no serán considerados como producto de origen nacional.</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widowControl/>
        <w:suppressAutoHyphens w:val="0"/>
        <w:spacing w:after="0" w:line="240" w:lineRule="auto"/>
        <w:rPr>
          <w:rFonts w:ascii="Arial Narrow" w:hAnsi="Arial Narrow" w:cs="Calibri Light"/>
          <w:color w:val="000000" w:themeColor="text1"/>
          <w:kern w:val="0"/>
          <w:sz w:val="20"/>
          <w:szCs w:val="20"/>
          <w:lang w:val="es-EC"/>
        </w:rPr>
      </w:pPr>
      <w:r w:rsidRPr="00053EEE">
        <w:rPr>
          <w:rFonts w:ascii="Arial Narrow" w:hAnsi="Arial Narrow" w:cs="Calibri Light"/>
          <w:color w:val="000000" w:themeColor="text1"/>
          <w:sz w:val="20"/>
          <w:szCs w:val="20"/>
        </w:rPr>
        <w:t xml:space="preserve">Para </w:t>
      </w:r>
      <w:r w:rsidRPr="00053EEE">
        <w:rPr>
          <w:rFonts w:ascii="Arial Narrow" w:hAnsi="Arial Narrow" w:cs="Calibri Light"/>
          <w:color w:val="000000" w:themeColor="text1"/>
          <w:kern w:val="0"/>
          <w:sz w:val="20"/>
          <w:szCs w:val="20"/>
          <w:lang w:val="es-EC"/>
        </w:rPr>
        <w:t xml:space="preserve">la calificación de bienes que se encuentren cubiertos por </w:t>
      </w:r>
      <w:r w:rsidR="00D60D8D" w:rsidRPr="00053EEE">
        <w:rPr>
          <w:rFonts w:ascii="Arial Narrow" w:hAnsi="Arial Narrow" w:cs="Calibri Light"/>
          <w:color w:val="000000" w:themeColor="text1"/>
          <w:sz w:val="20"/>
          <w:szCs w:val="20"/>
          <w:lang w:val="es-MX"/>
        </w:rPr>
        <w:t xml:space="preserve">los acuerdos comerciales entre: la Unión Europea y sus </w:t>
      </w:r>
      <w:r w:rsidR="00D60D8D" w:rsidRPr="00053EEE">
        <w:rPr>
          <w:rFonts w:ascii="Arial Narrow" w:hAnsi="Arial Narrow" w:cs="Calibri Light"/>
          <w:color w:val="000000" w:themeColor="text1"/>
          <w:sz w:val="20"/>
          <w:szCs w:val="20"/>
        </w:rPr>
        <w:t>Estados Miembros; Reino Unido; EFTA</w:t>
      </w:r>
      <w:r w:rsidRPr="00053EEE">
        <w:rPr>
          <w:rFonts w:ascii="Arial Narrow" w:hAnsi="Arial Narrow" w:cs="Calibri Light"/>
          <w:color w:val="000000" w:themeColor="text1"/>
          <w:kern w:val="0"/>
          <w:sz w:val="20"/>
          <w:szCs w:val="20"/>
          <w:lang w:val="es-EC"/>
        </w:rPr>
        <w:t>,</w:t>
      </w:r>
      <w:r w:rsidR="008F5411" w:rsidRPr="00053EEE">
        <w:rPr>
          <w:rFonts w:ascii="Arial Narrow" w:hAnsi="Arial Narrow" w:cs="Calibri Light"/>
          <w:color w:val="000000" w:themeColor="text1"/>
          <w:kern w:val="0"/>
          <w:sz w:val="20"/>
          <w:szCs w:val="20"/>
          <w:lang w:val="es-EC"/>
        </w:rPr>
        <w:t xml:space="preserve"> y</w:t>
      </w:r>
      <w:r w:rsidRPr="00053EEE">
        <w:rPr>
          <w:rFonts w:ascii="Arial Narrow" w:hAnsi="Arial Narrow" w:cs="Calibri Light"/>
          <w:color w:val="000000" w:themeColor="text1"/>
          <w:kern w:val="0"/>
          <w:sz w:val="20"/>
          <w:szCs w:val="20"/>
          <w:lang w:val="es-EC"/>
        </w:rPr>
        <w:t xml:space="preserve"> </w:t>
      </w:r>
      <w:r w:rsidR="00F83187" w:rsidRPr="00053EEE">
        <w:rPr>
          <w:rFonts w:ascii="Arial Narrow" w:hAnsi="Arial Narrow" w:cs="Calibri Light"/>
          <w:color w:val="000000" w:themeColor="text1"/>
          <w:kern w:val="0"/>
          <w:sz w:val="20"/>
          <w:szCs w:val="20"/>
          <w:lang w:val="es-EC"/>
        </w:rPr>
        <w:t xml:space="preserve">Chile </w:t>
      </w:r>
      <w:r w:rsidRPr="00053EEE">
        <w:rPr>
          <w:rFonts w:ascii="Arial Narrow" w:hAnsi="Arial Narrow" w:cs="Calibri Light"/>
          <w:color w:val="000000" w:themeColor="text1"/>
          <w:kern w:val="0"/>
          <w:sz w:val="20"/>
          <w:szCs w:val="20"/>
          <w:lang w:val="es-EC"/>
        </w:rPr>
        <w:t>se otorgará un trato no menos favorable que el trato otorgado a los bienes de origen nacional; a efecto de lo cual se respetará la igualdad de los proveedores.</w:t>
      </w:r>
    </w:p>
    <w:p w:rsidR="001540C0" w:rsidRPr="00053EEE" w:rsidRDefault="001540C0" w:rsidP="00212208">
      <w:pPr>
        <w:widowControl/>
        <w:suppressAutoHyphens w:val="0"/>
        <w:spacing w:after="0" w:line="240" w:lineRule="auto"/>
        <w:rPr>
          <w:rFonts w:ascii="Arial Narrow" w:hAnsi="Arial Narrow" w:cs="Calibri Light"/>
          <w:color w:val="000000" w:themeColor="text1"/>
          <w:kern w:val="0"/>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los procedimientos de generación de órdenes de compra a través de catálogo electrónico para la adquisición </w:t>
      </w:r>
      <w:r w:rsidR="00B94D1C" w:rsidRPr="00053EEE">
        <w:rPr>
          <w:rFonts w:ascii="Arial Narrow" w:hAnsi="Arial Narrow" w:cs="Calibri Light"/>
          <w:color w:val="000000" w:themeColor="text1"/>
          <w:sz w:val="20"/>
          <w:szCs w:val="20"/>
        </w:rPr>
        <w:t xml:space="preserve">de los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el umbral de Valor Agregado Ecuatoriano por subcategoría para todos los bienes está establecido en la siguiente tabla.</w:t>
      </w:r>
    </w:p>
    <w:p w:rsidR="006629D3" w:rsidRPr="00053EEE" w:rsidRDefault="006629D3" w:rsidP="00212208">
      <w:pPr>
        <w:spacing w:after="0" w:line="240" w:lineRule="auto"/>
        <w:rPr>
          <w:rFonts w:ascii="Arial Narrow" w:hAnsi="Arial Narrow" w:cs="Calibri Light"/>
          <w:color w:val="000000" w:themeColor="text1"/>
          <w:sz w:val="20"/>
          <w:szCs w:val="20"/>
        </w:rPr>
      </w:pPr>
    </w:p>
    <w:tbl>
      <w:tblPr>
        <w:tblW w:w="9067" w:type="dxa"/>
        <w:tblInd w:w="75" w:type="dxa"/>
        <w:tblCellMar>
          <w:left w:w="70" w:type="dxa"/>
          <w:right w:w="70" w:type="dxa"/>
        </w:tblCellMar>
        <w:tblLook w:val="04A0" w:firstRow="1" w:lastRow="0" w:firstColumn="1" w:lastColumn="0" w:noHBand="0" w:noVBand="1"/>
      </w:tblPr>
      <w:tblGrid>
        <w:gridCol w:w="1076"/>
        <w:gridCol w:w="380"/>
        <w:gridCol w:w="1043"/>
        <w:gridCol w:w="5919"/>
        <w:gridCol w:w="649"/>
      </w:tblGrid>
      <w:tr w:rsidR="00E46451" w:rsidRPr="00053EEE" w:rsidTr="00E46451">
        <w:trPr>
          <w:trHeight w:val="27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Subcategoría</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No.</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CPC</w:t>
            </w:r>
          </w:p>
        </w:tc>
        <w:tc>
          <w:tcPr>
            <w:tcW w:w="6001" w:type="dxa"/>
            <w:tcBorders>
              <w:top w:val="single" w:sz="4" w:space="0" w:color="auto"/>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Descripción del bien</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Umbral de VAE</w:t>
            </w:r>
          </w:p>
        </w:tc>
      </w:tr>
      <w:tr w:rsidR="00E46451" w:rsidRPr="00053EEE" w:rsidTr="00E46451">
        <w:trPr>
          <w:trHeight w:val="270"/>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AUTOMOVIL</w:t>
            </w: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36111001315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195/65R15 91H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185/60R14 82H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3611100157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195/60R15 88H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36111001337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185/55R15 82V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36111001332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195/55R15 85H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36111001336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205/55R16 91H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36111001316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165/65R13 77T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175/65R14 82H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185/70R13 86T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205/60R13 86H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165/60R14 75T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185/65R14 86H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185/70R14 88T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195/60R14 86H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36111001317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165/70R13 79T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36111001318</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175/70R13 82T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175/70R14 84T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36111001329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185/60R15 84T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19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36111001331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195/50R15 82H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36111001334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205/65R15 94H TODA POSICION APLICACION URBANA</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CAMIONETA</w:t>
            </w: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265/70R16 112S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245/65R17 111H XL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3611100270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225/70R15 100S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3611100193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205/75R15 97 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36111001115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215/75R15 100/97Q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3611100233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 60/40</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36111002106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215/75R14 100 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29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36111002108</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235/75R15 104/101S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31X10.50R15 109S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36111001174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4X4C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36111001110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215/65R16 98H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36111001113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215/70R16 100T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215/60R17 96H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235/65R17 108H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235/60R16 100T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245/70R16 107T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36111002118</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225/60R17 99H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265/70R16 APLICACION TODO TERRENO SERVICIO SEVERO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235/60R17 102H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3611100280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36111001253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265/65R17 112T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36111002133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255/70R16 111S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245/70R16 107S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3611100220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245/75R16 120/116S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3611100281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225/65R17 102T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225/75R16 108T TODA POSICION APLICACION TODO TERRENO</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3611100269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225/70R16 103S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3611100279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245/75R16 111S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VAN</w:t>
            </w: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205/70R15C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36111002125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195R14C 110/108S DIRECCION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36111002130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195R15C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36111002131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195/70R15C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36111002132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205/75R16C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36111001149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225/70R15C 112/110R TODA POSICION APLICACION REGIONAL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CAMIÓN</w:t>
            </w: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36113001120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275/80R22.5 149/146L DIRECCION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59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36113001121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DIRECCION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36113001142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12R22.5 152/148L DIRECCION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36113001138</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16PR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36113001140</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235/75R17.5 132/130M DIRECCIONAL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275/70R22.5 150/145J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36113001119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 R 22.5 152/148 L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36113001122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295/80R22.5 152/148M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69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36113001115</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16 PR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70</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36113001131</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12R22.5 152/148G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71</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36113001132</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11R22.5 148/145K 16PR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72</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36113001114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12R22.5 152/148K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73</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36113001116</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295/80R22.5 152/148K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74</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36113001129</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295/80 R 22.5 152/148 M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75</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36113001117</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11R22.5 148/145L DIRECCION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76</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3611300158</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315/80R22.5 156/150K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77</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3611100283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TODA POSICION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78</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36111002104</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DIRECCIONAL</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r w:rsidR="00E46451" w:rsidRPr="00053EEE" w:rsidTr="00E46451">
        <w:trPr>
          <w:trHeight w:val="270"/>
        </w:trPr>
        <w:tc>
          <w:tcPr>
            <w:tcW w:w="1076" w:type="dxa"/>
            <w:vMerge/>
            <w:tcBorders>
              <w:top w:val="nil"/>
              <w:left w:val="single" w:sz="4" w:space="0" w:color="auto"/>
              <w:bottom w:val="single" w:sz="4" w:space="0" w:color="auto"/>
              <w:right w:val="single" w:sz="4" w:space="0" w:color="auto"/>
            </w:tcBorders>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p>
        </w:tc>
        <w:tc>
          <w:tcPr>
            <w:tcW w:w="380"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center"/>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79</w:t>
            </w:r>
          </w:p>
        </w:tc>
        <w:tc>
          <w:tcPr>
            <w:tcW w:w="1043" w:type="dxa"/>
            <w:tcBorders>
              <w:top w:val="nil"/>
              <w:left w:val="nil"/>
              <w:bottom w:val="single" w:sz="4" w:space="0" w:color="auto"/>
              <w:right w:val="single" w:sz="4" w:space="0" w:color="auto"/>
            </w:tcBorders>
            <w:shd w:val="clear" w:color="auto" w:fill="auto"/>
            <w:noWrap/>
            <w:vAlign w:val="center"/>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36111002103</w:t>
            </w:r>
          </w:p>
        </w:tc>
        <w:tc>
          <w:tcPr>
            <w:tcW w:w="6001" w:type="dxa"/>
            <w:tcBorders>
              <w:top w:val="nil"/>
              <w:left w:val="nil"/>
              <w:bottom w:val="single" w:sz="4" w:space="0" w:color="auto"/>
              <w:right w:val="single" w:sz="4" w:space="0" w:color="auto"/>
            </w:tcBorders>
            <w:shd w:val="clear" w:color="auto" w:fill="auto"/>
            <w:vAlign w:val="center"/>
            <w:hideMark/>
          </w:tcPr>
          <w:p w:rsidR="00E46451" w:rsidRPr="00053EEE" w:rsidRDefault="00E46451" w:rsidP="00212208">
            <w:pPr>
              <w:widowControl/>
              <w:suppressAutoHyphens w:val="0"/>
              <w:spacing w:after="0" w:line="240" w:lineRule="auto"/>
              <w:jc w:val="lef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NEUMATICO 215/75R17.5 126/124M TRACCION</w:t>
            </w:r>
          </w:p>
        </w:tc>
        <w:tc>
          <w:tcPr>
            <w:tcW w:w="567" w:type="dxa"/>
            <w:tcBorders>
              <w:top w:val="nil"/>
              <w:left w:val="nil"/>
              <w:bottom w:val="single" w:sz="4" w:space="0" w:color="auto"/>
              <w:right w:val="single" w:sz="4" w:space="0" w:color="auto"/>
            </w:tcBorders>
            <w:shd w:val="clear" w:color="auto" w:fill="auto"/>
            <w:noWrap/>
            <w:vAlign w:val="bottom"/>
            <w:hideMark/>
          </w:tcPr>
          <w:p w:rsidR="00E46451" w:rsidRPr="00053EEE" w:rsidRDefault="00E46451" w:rsidP="00212208">
            <w:pPr>
              <w:widowControl/>
              <w:suppressAutoHyphens w:val="0"/>
              <w:spacing w:after="0" w:line="240" w:lineRule="auto"/>
              <w:jc w:val="right"/>
              <w:rPr>
                <w:rFonts w:ascii="Arial Narrow" w:eastAsia="Times New Roman" w:hAnsi="Arial Narrow" w:cs="Arial"/>
                <w:color w:val="000000" w:themeColor="text1"/>
                <w:kern w:val="0"/>
                <w:sz w:val="18"/>
                <w:szCs w:val="18"/>
                <w:lang w:val="es-EC" w:eastAsia="es-EC"/>
              </w:rPr>
            </w:pPr>
            <w:r w:rsidRPr="00053EEE">
              <w:rPr>
                <w:rFonts w:ascii="Arial Narrow" w:eastAsia="Times New Roman" w:hAnsi="Arial Narrow" w:cs="Arial"/>
                <w:color w:val="000000" w:themeColor="text1"/>
                <w:kern w:val="0"/>
                <w:sz w:val="18"/>
                <w:szCs w:val="18"/>
                <w:lang w:val="es-EC" w:eastAsia="es-EC"/>
              </w:rPr>
              <w:t>40%</w:t>
            </w:r>
          </w:p>
        </w:tc>
      </w:tr>
    </w:tbl>
    <w:p w:rsidR="00D1150A" w:rsidRPr="00053EEE" w:rsidRDefault="00D1150A" w:rsidP="00212208">
      <w:pPr>
        <w:spacing w:after="0" w:line="240" w:lineRule="auto"/>
        <w:rPr>
          <w:rFonts w:ascii="Arial Narrow" w:hAnsi="Arial Narrow" w:cs="Calibri Light"/>
          <w:color w:val="000000" w:themeColor="text1"/>
          <w:sz w:val="20"/>
          <w:szCs w:val="20"/>
        </w:rPr>
      </w:pPr>
    </w:p>
    <w:p w:rsidR="007965E9" w:rsidRPr="00053EEE" w:rsidRDefault="007965E9" w:rsidP="00212208">
      <w:pPr>
        <w:pStyle w:val="Ttulo3"/>
        <w:rPr>
          <w:rFonts w:ascii="Arial Narrow" w:hAnsi="Arial Narrow" w:cs="Calibri Light"/>
          <w:color w:val="000000" w:themeColor="text1"/>
          <w:sz w:val="20"/>
          <w:szCs w:val="20"/>
        </w:rPr>
      </w:pPr>
      <w:bookmarkStart w:id="1355" w:name="_Toc120522224"/>
      <w:r w:rsidRPr="00053EEE">
        <w:rPr>
          <w:rFonts w:ascii="Arial Narrow" w:hAnsi="Arial Narrow" w:cs="Calibri Light"/>
          <w:color w:val="000000" w:themeColor="text1"/>
          <w:sz w:val="20"/>
          <w:szCs w:val="20"/>
        </w:rPr>
        <w:t>4.6 TRANSFERNCIA TECNOLÓGICA</w:t>
      </w:r>
      <w:bookmarkEnd w:id="1355"/>
    </w:p>
    <w:p w:rsidR="007965E9" w:rsidRPr="00053EEE" w:rsidRDefault="007965E9" w:rsidP="007965E9">
      <w:pPr>
        <w:spacing w:after="0" w:line="240" w:lineRule="auto"/>
        <w:rPr>
          <w:rFonts w:ascii="Arial Narrow" w:hAnsi="Arial Narrow" w:cs="Calibri Light"/>
          <w:color w:val="000000" w:themeColor="text1"/>
          <w:sz w:val="20"/>
          <w:szCs w:val="20"/>
        </w:rPr>
      </w:pPr>
    </w:p>
    <w:p w:rsidR="007965E9" w:rsidRPr="00053EEE" w:rsidRDefault="007965E9" w:rsidP="007965E9">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 conformidad SECCIÓN VI CRITERIOS PARA EL REQUERIMIENTO DE TRANSFERENCIA DE TECNOLOGÍA PARA BIENES IMPORTADOS ADQUIRIDOS EN LA CONTRATACIÓN PÚBLICA </w:t>
      </w:r>
      <w:r w:rsidRPr="00053EEE">
        <w:rPr>
          <w:rFonts w:ascii="Arial Narrow" w:hAnsi="Arial Narrow" w:cs="Calibri Light"/>
          <w:color w:val="000000" w:themeColor="text1"/>
          <w:sz w:val="20"/>
          <w:szCs w:val="20"/>
          <w:lang w:val="es-EC"/>
        </w:rPr>
        <w:t xml:space="preserve">de la </w:t>
      </w:r>
      <w:r w:rsidRPr="00053EEE">
        <w:rPr>
          <w:rFonts w:ascii="Arial Narrow" w:hAnsi="Arial Narrow" w:cs="Calibri Light"/>
          <w:color w:val="000000" w:themeColor="text1"/>
          <w:sz w:val="20"/>
          <w:szCs w:val="20"/>
        </w:rPr>
        <w:t xml:space="preserve">Resolución Externa Nro. RE-SERCOP-2016-000072 referente a los requerimientos y listados de </w:t>
      </w:r>
      <w:proofErr w:type="spellStart"/>
      <w:r w:rsidRPr="00053EEE">
        <w:rPr>
          <w:rFonts w:ascii="Arial Narrow" w:hAnsi="Arial Narrow" w:cs="Calibri Light"/>
          <w:color w:val="000000" w:themeColor="text1"/>
          <w:sz w:val="20"/>
          <w:szCs w:val="20"/>
        </w:rPr>
        <w:t>CPCs</w:t>
      </w:r>
      <w:proofErr w:type="spellEnd"/>
      <w:r w:rsidRPr="00053EEE">
        <w:rPr>
          <w:rFonts w:ascii="Arial Narrow" w:hAnsi="Arial Narrow" w:cs="Calibri Light"/>
          <w:color w:val="000000" w:themeColor="text1"/>
          <w:sz w:val="20"/>
          <w:szCs w:val="20"/>
        </w:rPr>
        <w:t xml:space="preserve"> para la transferencia de tecnología para bienes </w:t>
      </w:r>
      <w:proofErr w:type="spellStart"/>
      <w:r w:rsidRPr="00053EEE">
        <w:rPr>
          <w:rFonts w:ascii="Arial Narrow" w:hAnsi="Arial Narrow" w:cs="Calibri Light"/>
          <w:color w:val="000000" w:themeColor="text1"/>
          <w:sz w:val="20"/>
          <w:szCs w:val="20"/>
        </w:rPr>
        <w:t>importados</w:t>
      </w:r>
      <w:proofErr w:type="gramStart"/>
      <w:r w:rsidR="00212208" w:rsidRPr="00053EEE">
        <w:rPr>
          <w:rFonts w:ascii="Arial Narrow" w:hAnsi="Arial Narrow" w:cs="Calibri Light"/>
          <w:color w:val="000000" w:themeColor="text1"/>
          <w:sz w:val="20"/>
          <w:szCs w:val="20"/>
        </w:rPr>
        <w:t>,en</w:t>
      </w:r>
      <w:proofErr w:type="spellEnd"/>
      <w:proofErr w:type="gramEnd"/>
      <w:r w:rsidR="00212208" w:rsidRPr="00053EEE">
        <w:rPr>
          <w:rFonts w:ascii="Arial Narrow" w:hAnsi="Arial Narrow" w:cs="Calibri Light"/>
          <w:color w:val="000000" w:themeColor="text1"/>
          <w:sz w:val="20"/>
          <w:szCs w:val="20"/>
        </w:rPr>
        <w:t xml:space="preserve"> los bienes que aplique</w:t>
      </w:r>
      <w:r w:rsidRPr="00053EEE">
        <w:rPr>
          <w:rFonts w:ascii="Arial Narrow" w:hAnsi="Arial Narrow" w:cs="Calibri Light"/>
          <w:color w:val="000000" w:themeColor="text1"/>
          <w:sz w:val="20"/>
          <w:szCs w:val="20"/>
        </w:rPr>
        <w:t>.</w:t>
      </w:r>
    </w:p>
    <w:p w:rsidR="00E07278" w:rsidRPr="00053EEE" w:rsidRDefault="00E07278">
      <w:pPr>
        <w:widowControl/>
        <w:suppressAutoHyphens w:val="0"/>
        <w:spacing w:after="0" w:line="240" w:lineRule="auto"/>
        <w:jc w:val="left"/>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br w:type="page"/>
      </w:r>
    </w:p>
    <w:p w:rsidR="001540C0" w:rsidRPr="00053EEE" w:rsidRDefault="001540C0" w:rsidP="00016E40">
      <w:pPr>
        <w:pStyle w:val="Ttulo1"/>
        <w:spacing w:after="0" w:line="240" w:lineRule="auto"/>
        <w:ind w:left="0" w:firstLine="0"/>
        <w:rPr>
          <w:rFonts w:ascii="Arial Narrow" w:hAnsi="Arial Narrow" w:cs="Calibri Light"/>
          <w:color w:val="000000" w:themeColor="text1"/>
          <w:szCs w:val="20"/>
        </w:rPr>
      </w:pPr>
      <w:bookmarkStart w:id="1356" w:name="_Toc531612878"/>
      <w:bookmarkStart w:id="1357" w:name="_Toc8901474"/>
      <w:bookmarkStart w:id="1358" w:name="_Toc11064619"/>
      <w:bookmarkStart w:id="1359" w:name="_Toc120181140"/>
      <w:r w:rsidRPr="00053EEE">
        <w:rPr>
          <w:rFonts w:ascii="Arial Narrow" w:hAnsi="Arial Narrow" w:cs="Calibri Light"/>
          <w:bCs w:val="0"/>
          <w:color w:val="000000" w:themeColor="text1"/>
          <w:szCs w:val="20"/>
        </w:rPr>
        <w:lastRenderedPageBreak/>
        <w:t>SECCIÓN V</w:t>
      </w:r>
      <w:bookmarkStart w:id="1360" w:name="Bookmark219"/>
      <w:bookmarkStart w:id="1361" w:name="_Toc419997998"/>
      <w:bookmarkStart w:id="1362" w:name="_Toc430155059"/>
      <w:bookmarkStart w:id="1363" w:name="_Toc429498841"/>
      <w:bookmarkStart w:id="1364" w:name="_Toc429405600"/>
      <w:bookmarkStart w:id="1365" w:name="_Toc430706698"/>
      <w:bookmarkStart w:id="1366" w:name="_Toc427593195"/>
      <w:bookmarkStart w:id="1367" w:name="_Toc427678367"/>
      <w:bookmarkStart w:id="1368" w:name="_Toc525315482"/>
      <w:bookmarkEnd w:id="1344"/>
      <w:bookmarkEnd w:id="1345"/>
      <w:bookmarkEnd w:id="1346"/>
      <w:bookmarkEnd w:id="1347"/>
      <w:bookmarkEnd w:id="1348"/>
      <w:bookmarkEnd w:id="1356"/>
      <w:bookmarkEnd w:id="1357"/>
      <w:bookmarkEnd w:id="1358"/>
      <w:bookmarkEnd w:id="1359"/>
      <w:bookmarkEnd w:id="1360"/>
      <w:bookmarkEnd w:id="1361"/>
    </w:p>
    <w:p w:rsidR="001540C0" w:rsidRPr="00053EEE" w:rsidRDefault="001540C0" w:rsidP="00F15D45">
      <w:pPr>
        <w:pStyle w:val="Ttulo2"/>
        <w:jc w:val="center"/>
        <w:rPr>
          <w:rFonts w:ascii="Arial Narrow" w:hAnsi="Arial Narrow" w:cs="Calibri Light"/>
          <w:color w:val="000000" w:themeColor="text1"/>
          <w:sz w:val="20"/>
          <w:szCs w:val="20"/>
        </w:rPr>
      </w:pPr>
      <w:bookmarkStart w:id="1369" w:name="_Toc531612879"/>
      <w:bookmarkStart w:id="1370" w:name="_Toc8901475"/>
      <w:bookmarkStart w:id="1371" w:name="_Toc11064620"/>
      <w:bookmarkStart w:id="1372" w:name="_Toc120181141"/>
      <w:r w:rsidRPr="00053EEE">
        <w:rPr>
          <w:rFonts w:ascii="Arial Narrow" w:hAnsi="Arial Narrow" w:cs="Calibri Light"/>
          <w:color w:val="000000" w:themeColor="text1"/>
          <w:sz w:val="20"/>
          <w:szCs w:val="20"/>
        </w:rPr>
        <w:t>FUNCIONAMIENTO DEL CONVENIO MARCO Y SU EJECUCIÓN CONTRACTUAL</w:t>
      </w:r>
      <w:bookmarkStart w:id="1373" w:name="Bookmark221"/>
      <w:bookmarkStart w:id="1374" w:name="Bookmark220"/>
      <w:bookmarkStart w:id="1375" w:name="Bookmark222"/>
      <w:bookmarkEnd w:id="1349"/>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376" w:name="__RefHeading__317_619021360"/>
      <w:bookmarkStart w:id="1377" w:name="_Toc425329083"/>
      <w:bookmarkStart w:id="1378" w:name="_Toc419270092"/>
      <w:bookmarkStart w:id="1379" w:name="_Toc416284209"/>
      <w:bookmarkStart w:id="1380" w:name="_Toc417891781"/>
      <w:bookmarkStart w:id="1381" w:name="_Toc419997999"/>
      <w:bookmarkStart w:id="1382" w:name="_Toc429498842"/>
      <w:bookmarkStart w:id="1383" w:name="_Toc414978921"/>
      <w:bookmarkStart w:id="1384" w:name="_Toc429405601"/>
      <w:bookmarkStart w:id="1385" w:name="_Toc430155060"/>
      <w:bookmarkStart w:id="1386" w:name="_Toc430706699"/>
      <w:bookmarkStart w:id="1387" w:name="_Toc427593196"/>
      <w:bookmarkStart w:id="1388" w:name="_Toc427678368"/>
      <w:bookmarkStart w:id="1389" w:name="_Toc525315483"/>
      <w:bookmarkStart w:id="1390" w:name="_Toc531612880"/>
      <w:bookmarkStart w:id="1391" w:name="_Toc8901476"/>
      <w:bookmarkStart w:id="1392" w:name="_Toc11064621"/>
      <w:bookmarkStart w:id="1393" w:name="_Toc120181142"/>
      <w:bookmarkEnd w:id="1375"/>
      <w:bookmarkEnd w:id="1376"/>
      <w:bookmarkEnd w:id="1377"/>
      <w:r w:rsidRPr="00053EEE">
        <w:rPr>
          <w:rFonts w:ascii="Arial Narrow" w:hAnsi="Arial Narrow" w:cs="Calibri Light"/>
          <w:color w:val="000000" w:themeColor="text1"/>
          <w:sz w:val="20"/>
          <w:szCs w:val="20"/>
        </w:rPr>
        <w:t>5.1 ADMINISTRACIÓN DE LAS COMPRAS POR CATÁLOGO ELECTRÓNICO</w:t>
      </w:r>
      <w:bookmarkStart w:id="1394" w:name="Bookmark225"/>
      <w:bookmarkStart w:id="1395" w:name="Bookmark224"/>
      <w:bookmarkStart w:id="1396" w:name="Bookmark223"/>
      <w:bookmarkStart w:id="1397" w:name="Bookmark226"/>
      <w:bookmarkEnd w:id="1350"/>
      <w:bookmarkEnd w:id="1351"/>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rsidR="001540C0" w:rsidRPr="00053EEE" w:rsidRDefault="001540C0" w:rsidP="00212208">
      <w:pPr>
        <w:pStyle w:val="Textoindependiente"/>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b w:val="0"/>
          <w:color w:val="000000" w:themeColor="text1"/>
          <w:sz w:val="20"/>
          <w:szCs w:val="20"/>
          <w:lang w:val="es-EC"/>
        </w:rPr>
      </w:pPr>
      <w:bookmarkStart w:id="1398" w:name="_Toc8901477"/>
      <w:bookmarkStart w:id="1399" w:name="_Toc11064622"/>
      <w:bookmarkStart w:id="1400" w:name="_Toc120181143"/>
      <w:r w:rsidRPr="00053EEE">
        <w:rPr>
          <w:rFonts w:ascii="Arial Narrow" w:hAnsi="Arial Narrow" w:cs="Calibri Light"/>
          <w:color w:val="000000" w:themeColor="text1"/>
          <w:sz w:val="20"/>
          <w:szCs w:val="20"/>
          <w:lang w:val="es-EC"/>
        </w:rPr>
        <w:t>5.1.1 POR PARTE DEL SERCOP</w:t>
      </w:r>
      <w:bookmarkEnd w:id="1398"/>
      <w:bookmarkEnd w:id="1399"/>
      <w:bookmarkEnd w:id="1400"/>
      <w:r w:rsidRPr="00053EEE">
        <w:rPr>
          <w:rFonts w:ascii="Arial Narrow" w:hAnsi="Arial Narrow" w:cs="Calibri Light"/>
          <w:color w:val="000000" w:themeColor="text1"/>
          <w:sz w:val="20"/>
          <w:szCs w:val="20"/>
          <w:lang w:val="es-EC"/>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 acuerdo con lo señalado en</w:t>
      </w:r>
      <w:r w:rsidR="00BD0A8B" w:rsidRPr="00053EEE">
        <w:rPr>
          <w:rFonts w:ascii="Arial Narrow" w:hAnsi="Arial Narrow" w:cs="Calibri Light"/>
          <w:color w:val="000000" w:themeColor="text1"/>
          <w:sz w:val="20"/>
          <w:szCs w:val="20"/>
        </w:rPr>
        <w:t xml:space="preserve"> el</w:t>
      </w:r>
      <w:r w:rsidR="006A2487" w:rsidRPr="00053EEE">
        <w:rPr>
          <w:rFonts w:ascii="Arial Narrow" w:hAnsi="Arial Narrow" w:cs="Calibri Light"/>
          <w:color w:val="000000" w:themeColor="text1"/>
          <w:sz w:val="20"/>
          <w:szCs w:val="20"/>
        </w:rPr>
        <w:t xml:space="preserve"> artículo</w:t>
      </w:r>
      <w:r w:rsidRPr="00053EEE">
        <w:rPr>
          <w:rFonts w:ascii="Arial Narrow" w:hAnsi="Arial Narrow" w:cs="Calibri Light"/>
          <w:color w:val="000000" w:themeColor="text1"/>
          <w:sz w:val="20"/>
          <w:szCs w:val="20"/>
        </w:rPr>
        <w:t xml:space="preserve"> 80 de la LOSNCP</w:t>
      </w:r>
      <w:r w:rsidR="00BD0A8B" w:rsidRPr="00053EEE">
        <w:rPr>
          <w:rFonts w:ascii="Arial Narrow" w:hAnsi="Arial Narrow" w:cs="Calibri Light"/>
          <w:color w:val="000000" w:themeColor="text1"/>
          <w:sz w:val="20"/>
          <w:szCs w:val="20"/>
        </w:rPr>
        <w:t>,</w:t>
      </w:r>
      <w:r w:rsidR="003F337F"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artículo</w:t>
      </w:r>
      <w:r w:rsidR="00BD0A8B" w:rsidRPr="00053EEE">
        <w:rPr>
          <w:rFonts w:ascii="Arial Narrow" w:hAnsi="Arial Narrow" w:cs="Calibri Light"/>
          <w:color w:val="000000" w:themeColor="text1"/>
          <w:sz w:val="20"/>
          <w:szCs w:val="20"/>
        </w:rPr>
        <w:t xml:space="preserve"> 103</w:t>
      </w:r>
      <w:r w:rsidRPr="00053EEE">
        <w:rPr>
          <w:rFonts w:ascii="Arial Narrow" w:hAnsi="Arial Narrow" w:cs="Calibri Light"/>
          <w:color w:val="000000" w:themeColor="text1"/>
          <w:sz w:val="20"/>
          <w:szCs w:val="20"/>
        </w:rPr>
        <w:t xml:space="preserve"> </w:t>
      </w:r>
      <w:r w:rsidR="00BD0A8B" w:rsidRPr="00053EEE">
        <w:rPr>
          <w:rFonts w:ascii="Arial Narrow" w:hAnsi="Arial Narrow" w:cs="Calibri Light"/>
          <w:color w:val="000000" w:themeColor="text1"/>
          <w:sz w:val="20"/>
          <w:szCs w:val="20"/>
        </w:rPr>
        <w:t>del RGLOSNCP,</w:t>
      </w:r>
      <w:r w:rsidR="003F337F" w:rsidRPr="00053EEE">
        <w:rPr>
          <w:rFonts w:ascii="Arial Narrow" w:hAnsi="Arial Narrow" w:cs="Calibri Light"/>
          <w:color w:val="000000" w:themeColor="text1"/>
          <w:sz w:val="20"/>
          <w:szCs w:val="20"/>
        </w:rPr>
        <w:t xml:space="preserve"> y </w:t>
      </w:r>
      <w:r w:rsidR="00BD0A8B" w:rsidRPr="00053EEE">
        <w:rPr>
          <w:rFonts w:ascii="Arial Narrow" w:hAnsi="Arial Narrow" w:cs="Calibri Light"/>
          <w:color w:val="000000" w:themeColor="text1"/>
          <w:sz w:val="20"/>
          <w:szCs w:val="20"/>
        </w:rPr>
        <w:t xml:space="preserve">el </w:t>
      </w:r>
      <w:r w:rsidR="006A2487" w:rsidRPr="00053EEE">
        <w:rPr>
          <w:rFonts w:ascii="Arial Narrow" w:hAnsi="Arial Narrow" w:cs="Calibri Light"/>
          <w:color w:val="000000" w:themeColor="text1"/>
          <w:sz w:val="20"/>
          <w:szCs w:val="20"/>
        </w:rPr>
        <w:t>artículo</w:t>
      </w:r>
      <w:r w:rsidR="00BD0A8B" w:rsidRPr="00053EEE">
        <w:rPr>
          <w:rFonts w:ascii="Arial Narrow" w:hAnsi="Arial Narrow" w:cs="Calibri Light"/>
          <w:color w:val="000000" w:themeColor="text1"/>
          <w:sz w:val="20"/>
          <w:szCs w:val="20"/>
        </w:rPr>
        <w:t xml:space="preserve"> </w:t>
      </w:r>
      <w:r w:rsidR="003F337F" w:rsidRPr="00053EEE">
        <w:rPr>
          <w:rFonts w:ascii="Arial Narrow" w:hAnsi="Arial Narrow" w:cs="Calibri Light"/>
          <w:color w:val="000000" w:themeColor="text1"/>
          <w:sz w:val="20"/>
          <w:szCs w:val="20"/>
        </w:rPr>
        <w:t xml:space="preserve">202 de la Resolución Externa Nro. RE-SERCOP-2016-000072 referente a la Codificación y Actualización de Resoluciones. El </w:t>
      </w:r>
      <w:r w:rsidRPr="00053EEE">
        <w:rPr>
          <w:rFonts w:ascii="Arial Narrow" w:hAnsi="Arial Narrow" w:cs="Calibri Light"/>
          <w:color w:val="000000" w:themeColor="text1"/>
          <w:sz w:val="20"/>
          <w:szCs w:val="20"/>
        </w:rPr>
        <w:t xml:space="preserve">SERCOP contará con un administrador del Convenio Marco.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shd w:val="clear" w:color="auto" w:fill="C0C0C0"/>
        </w:rPr>
      </w:pPr>
      <w:r w:rsidRPr="00053EEE">
        <w:rPr>
          <w:rFonts w:ascii="Arial Narrow" w:hAnsi="Arial Narrow" w:cs="Calibri Light"/>
          <w:color w:val="000000" w:themeColor="text1"/>
          <w:sz w:val="20"/>
          <w:szCs w:val="20"/>
        </w:rPr>
        <w:t>El SERCOP podrá en cualquier momento revisar la ficha técnica de los bienes a fin de actualizar las condiciones de estos, para garantizar la calidad, innovación y las necesidades públicas. Esta actualización será notificada a los proveedores a través del portal institucional.</w:t>
      </w:r>
    </w:p>
    <w:p w:rsidR="001540C0" w:rsidRPr="00053EEE" w:rsidRDefault="001540C0" w:rsidP="00212208">
      <w:pPr>
        <w:spacing w:after="0" w:line="240" w:lineRule="auto"/>
        <w:rPr>
          <w:rFonts w:ascii="Arial Narrow" w:hAnsi="Arial Narrow" w:cs="Calibri Light"/>
          <w:color w:val="000000" w:themeColor="text1"/>
          <w:sz w:val="20"/>
          <w:szCs w:val="20"/>
          <w:shd w:val="clear" w:color="auto" w:fill="C0C0C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proveedores que puedan cumplir con la ficha técnica actualizada podrán continuar en el catálogo durante el plazo de vigencia, los demás deberán solicitar la suspensión del catálogo de manera temporal o definitiva.</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401" w:name="_Toc525315485"/>
      <w:bookmarkStart w:id="1402" w:name="_Toc531612881"/>
      <w:bookmarkStart w:id="1403" w:name="_Toc8901478"/>
      <w:bookmarkStart w:id="1404" w:name="_Toc11064623"/>
      <w:bookmarkStart w:id="1405" w:name="_Toc120181144"/>
      <w:r w:rsidRPr="00053EEE">
        <w:rPr>
          <w:rFonts w:ascii="Arial Narrow" w:hAnsi="Arial Narrow" w:cs="Calibri Light"/>
          <w:color w:val="000000" w:themeColor="text1"/>
          <w:sz w:val="20"/>
          <w:szCs w:val="20"/>
        </w:rPr>
        <w:t>5.1.2 POR PARTE DE LA ENTIDAD CONTRATANTE</w:t>
      </w:r>
      <w:bookmarkEnd w:id="1401"/>
      <w:bookmarkEnd w:id="1402"/>
      <w:bookmarkEnd w:id="1403"/>
      <w:bookmarkEnd w:id="1404"/>
      <w:bookmarkEnd w:id="1405"/>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r w:rsidRPr="00053EEE">
        <w:rPr>
          <w:rStyle w:val="formcampos2"/>
          <w:rFonts w:ascii="Arial Narrow" w:hAnsi="Arial Narrow" w:cs="Calibri Light"/>
          <w:color w:val="000000" w:themeColor="text1"/>
          <w:spacing w:val="-2"/>
          <w:szCs w:val="20"/>
          <w:lang w:val="es-ES"/>
        </w:rPr>
        <w:t xml:space="preserve">Una vez formalizada la orden de compra al proveedor, esta se constituye como un contrato, cuyos derechos y obligaciones se constituyen al amparo de lo establecido en el Código Civil en su artículo 1561 que reza: “Todo contrato legalmente celebrado es una ley para los contratantes, y no puede ser invalidado sino por su consentimiento mutuo o por causas legales”. Y, de conformidad con los artículos 43, 44 y 69 de la LOSNCP, </w:t>
      </w:r>
      <w:r w:rsidR="00524600" w:rsidRPr="00053EEE">
        <w:rPr>
          <w:rStyle w:val="formcampos2"/>
          <w:rFonts w:ascii="Arial Narrow" w:hAnsi="Arial Narrow" w:cs="Calibri Light"/>
          <w:color w:val="000000" w:themeColor="text1"/>
          <w:spacing w:val="-2"/>
          <w:szCs w:val="20"/>
          <w:lang w:val="es-ES"/>
        </w:rPr>
        <w:t xml:space="preserve">así como los artículos 31, 43 </w:t>
      </w:r>
      <w:r w:rsidRPr="00053EEE">
        <w:rPr>
          <w:rStyle w:val="formcampos2"/>
          <w:rFonts w:ascii="Arial Narrow" w:hAnsi="Arial Narrow" w:cs="Calibri Light"/>
          <w:color w:val="000000" w:themeColor="text1"/>
          <w:spacing w:val="-2"/>
          <w:szCs w:val="20"/>
          <w:lang w:val="es-ES"/>
        </w:rPr>
        <w:t>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bienes y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w:t>
      </w:r>
      <w:r w:rsidR="00841C00" w:rsidRPr="00053EEE">
        <w:rPr>
          <w:rStyle w:val="formcampos2"/>
          <w:rFonts w:ascii="Arial Narrow" w:hAnsi="Arial Narrow" w:cs="Calibri Light"/>
          <w:color w:val="000000" w:themeColor="text1"/>
          <w:spacing w:val="-2"/>
          <w:szCs w:val="20"/>
          <w:lang w:val="es-ES"/>
        </w:rPr>
        <w:t>nj</w:t>
      </w:r>
      <w:r w:rsidRPr="00053EEE">
        <w:rPr>
          <w:rStyle w:val="formcampos2"/>
          <w:rFonts w:ascii="Arial Narrow" w:hAnsi="Arial Narrow" w:cs="Calibri Light"/>
          <w:color w:val="000000" w:themeColor="text1"/>
          <w:spacing w:val="-2"/>
          <w:szCs w:val="20"/>
          <w:lang w:val="es-ES"/>
        </w:rPr>
        <w:t>erencia alguna.</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tabs>
          <w:tab w:val="left" w:pos="0"/>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Máxima Autoridad de la entidad contratante generadora de la orden de compra o su delegado, designará un Administrador, quien de conformidad con lo previsto </w:t>
      </w:r>
      <w:r w:rsidR="00BD0A8B" w:rsidRPr="00053EEE">
        <w:rPr>
          <w:rFonts w:ascii="Arial Narrow" w:hAnsi="Arial Narrow" w:cs="Calibri Light"/>
          <w:color w:val="000000" w:themeColor="text1"/>
          <w:sz w:val="20"/>
          <w:szCs w:val="20"/>
        </w:rPr>
        <w:t xml:space="preserve">en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80 de la LOSNCP</w:t>
      </w:r>
      <w:r w:rsidR="006A2487" w:rsidRPr="00053EEE">
        <w:rPr>
          <w:rFonts w:ascii="Arial Narrow" w:hAnsi="Arial Narrow" w:cs="Calibri Light"/>
          <w:color w:val="000000" w:themeColor="text1"/>
          <w:sz w:val="20"/>
          <w:szCs w:val="20"/>
        </w:rPr>
        <w:t>,</w:t>
      </w:r>
      <w:r w:rsidR="007419DA" w:rsidRPr="00053EEE">
        <w:rPr>
          <w:rFonts w:ascii="Arial Narrow" w:hAnsi="Arial Narrow" w:cs="Calibri Light"/>
          <w:color w:val="000000" w:themeColor="text1"/>
          <w:sz w:val="20"/>
          <w:szCs w:val="20"/>
        </w:rPr>
        <w:t xml:space="preserve"> </w:t>
      </w:r>
      <w:r w:rsidR="006A2487" w:rsidRPr="00053EEE">
        <w:rPr>
          <w:rFonts w:ascii="Arial Narrow" w:hAnsi="Arial Narrow" w:cs="Calibri Light"/>
          <w:color w:val="000000" w:themeColor="text1"/>
          <w:sz w:val="20"/>
          <w:szCs w:val="20"/>
        </w:rPr>
        <w:t>artículo</w:t>
      </w:r>
      <w:r w:rsidR="00BD0A8B" w:rsidRPr="00053EEE">
        <w:rPr>
          <w:rFonts w:ascii="Arial Narrow" w:hAnsi="Arial Narrow" w:cs="Calibri Light"/>
          <w:color w:val="000000" w:themeColor="text1"/>
          <w:sz w:val="20"/>
          <w:szCs w:val="20"/>
        </w:rPr>
        <w:t xml:space="preserve"> </w:t>
      </w:r>
      <w:r w:rsidR="008C28EF" w:rsidRPr="00053EEE">
        <w:rPr>
          <w:rFonts w:ascii="Arial Narrow" w:hAnsi="Arial Narrow" w:cs="Calibri Light"/>
          <w:color w:val="000000" w:themeColor="text1"/>
          <w:sz w:val="20"/>
          <w:szCs w:val="20"/>
        </w:rPr>
        <w:t>295</w:t>
      </w:r>
      <w:r w:rsidRPr="00053EEE">
        <w:rPr>
          <w:rFonts w:ascii="Arial Narrow" w:hAnsi="Arial Narrow" w:cs="Calibri Light"/>
          <w:color w:val="000000" w:themeColor="text1"/>
          <w:sz w:val="20"/>
          <w:szCs w:val="20"/>
        </w:rPr>
        <w:t xml:space="preserve"> </w:t>
      </w:r>
      <w:r w:rsidR="00BD0A8B" w:rsidRPr="00053EEE">
        <w:rPr>
          <w:rFonts w:ascii="Arial Narrow" w:hAnsi="Arial Narrow" w:cs="Calibri Light"/>
          <w:color w:val="000000" w:themeColor="text1"/>
          <w:sz w:val="20"/>
          <w:szCs w:val="20"/>
        </w:rPr>
        <w:t>del RGLOSNCP</w:t>
      </w:r>
      <w:r w:rsidRPr="00053EEE">
        <w:rPr>
          <w:rFonts w:ascii="Arial Narrow" w:hAnsi="Arial Narrow" w:cs="Calibri Light"/>
          <w:color w:val="000000" w:themeColor="text1"/>
          <w:sz w:val="20"/>
          <w:szCs w:val="20"/>
        </w:rPr>
        <w:t>,</w:t>
      </w:r>
      <w:r w:rsidR="00BB536B" w:rsidRPr="00053EEE">
        <w:rPr>
          <w:rFonts w:ascii="Arial Narrow" w:hAnsi="Arial Narrow" w:cs="Calibri Light"/>
          <w:color w:val="000000" w:themeColor="text1"/>
          <w:sz w:val="20"/>
          <w:szCs w:val="20"/>
        </w:rPr>
        <w:t xml:space="preserve"> y </w:t>
      </w:r>
      <w:r w:rsidR="006A2487" w:rsidRPr="00053EEE">
        <w:rPr>
          <w:rFonts w:ascii="Arial Narrow" w:hAnsi="Arial Narrow" w:cs="Calibri Light"/>
          <w:color w:val="000000" w:themeColor="text1"/>
          <w:sz w:val="20"/>
          <w:szCs w:val="20"/>
        </w:rPr>
        <w:t>artículo</w:t>
      </w:r>
      <w:r w:rsidR="00BD0A8B" w:rsidRPr="00053EEE">
        <w:rPr>
          <w:rFonts w:ascii="Arial Narrow" w:hAnsi="Arial Narrow" w:cs="Calibri Light"/>
          <w:color w:val="000000" w:themeColor="text1"/>
          <w:sz w:val="20"/>
          <w:szCs w:val="20"/>
        </w:rPr>
        <w:t xml:space="preserve"> </w:t>
      </w:r>
      <w:r w:rsidR="00BB536B" w:rsidRPr="00053EEE">
        <w:rPr>
          <w:rFonts w:ascii="Arial Narrow" w:hAnsi="Arial Narrow" w:cs="Calibri Light"/>
          <w:color w:val="000000" w:themeColor="text1"/>
          <w:sz w:val="20"/>
          <w:szCs w:val="20"/>
        </w:rPr>
        <w:t>218 de la Resolución Externa Nro. RE-SERCOP-2016-000072 referente a la Codificación y Actualización de Resoluciones, por lo que</w:t>
      </w:r>
      <w:r w:rsidRPr="00053EEE">
        <w:rPr>
          <w:rFonts w:ascii="Arial Narrow" w:hAnsi="Arial Narrow" w:cs="Calibri Light"/>
          <w:color w:val="000000" w:themeColor="text1"/>
          <w:sz w:val="20"/>
          <w:szCs w:val="20"/>
        </w:rPr>
        <w:t xml:space="preserve">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1540C0" w:rsidRPr="00053EEE" w:rsidRDefault="001540C0" w:rsidP="00212208">
      <w:pPr>
        <w:tabs>
          <w:tab w:val="left" w:pos="0"/>
        </w:tabs>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406" w:name="_Toc525315486"/>
      <w:bookmarkStart w:id="1407" w:name="_Toc531612882"/>
      <w:bookmarkStart w:id="1408" w:name="_Toc8901479"/>
      <w:bookmarkStart w:id="1409" w:name="_Toc11064624"/>
      <w:bookmarkStart w:id="1410" w:name="_Toc120181145"/>
      <w:r w:rsidRPr="00053EEE">
        <w:rPr>
          <w:rFonts w:ascii="Arial Narrow" w:hAnsi="Arial Narrow" w:cs="Calibri Light"/>
          <w:color w:val="000000" w:themeColor="text1"/>
          <w:sz w:val="20"/>
          <w:szCs w:val="20"/>
        </w:rPr>
        <w:t>5.1.3 POR PARTE DEL PROVEEDOR SELECCIONADO</w:t>
      </w:r>
      <w:bookmarkEnd w:id="1406"/>
      <w:bookmarkEnd w:id="1407"/>
      <w:bookmarkEnd w:id="1408"/>
      <w:bookmarkEnd w:id="1409"/>
      <w:bookmarkEnd w:id="1410"/>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zCs w:val="20"/>
        </w:rPr>
        <w:t>El proveedor seleccionado, deberá nombrar un administrador del Convenio Marco, quien será obligatoriamente un directivo o servidor con poder y atribuciones suficientes como para atender de manera directa lo relacionado con la ejecución del presente instrumento.</w:t>
      </w:r>
      <w:r w:rsidRPr="00053EEE">
        <w:rPr>
          <w:rStyle w:val="formcampos2"/>
          <w:rFonts w:ascii="Arial Narrow" w:hAnsi="Arial Narrow" w:cs="Calibri Light"/>
          <w:b/>
          <w:color w:val="000000" w:themeColor="text1"/>
          <w:szCs w:val="20"/>
        </w:rPr>
        <w:t xml:space="preserve"> </w:t>
      </w:r>
      <w:r w:rsidRPr="00053EEE">
        <w:rPr>
          <w:rStyle w:val="formcampos2"/>
          <w:rFonts w:ascii="Arial Narrow" w:hAnsi="Arial Narrow" w:cs="Calibri Light"/>
          <w:color w:val="000000" w:themeColor="text1"/>
          <w:szCs w:val="20"/>
        </w:rPr>
        <w:t>Son funciones del administrador del Convenio Marco las siguientes: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6"/>
        </w:numPr>
        <w:tabs>
          <w:tab w:val="left" w:pos="0"/>
        </w:tabs>
        <w:spacing w:line="240" w:lineRule="auto"/>
        <w:ind w:left="284"/>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Representar al proveedor seleccionado en la discusión de materias relacionadas con la ejecución del Convenio Marco.</w:t>
      </w:r>
    </w:p>
    <w:p w:rsidR="001540C0" w:rsidRPr="00053EEE" w:rsidRDefault="001540C0" w:rsidP="00212208">
      <w:pPr>
        <w:pStyle w:val="Prrafodelista"/>
        <w:numPr>
          <w:ilvl w:val="0"/>
          <w:numId w:val="66"/>
        </w:numPr>
        <w:tabs>
          <w:tab w:val="left" w:pos="-851"/>
          <w:tab w:val="left" w:pos="-284"/>
        </w:tabs>
        <w:spacing w:line="240" w:lineRule="auto"/>
        <w:ind w:left="284"/>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Establecer procedimientos para el control de la información manejada por las partes.</w:t>
      </w:r>
      <w:r w:rsidRPr="00053EEE">
        <w:rPr>
          <w:rFonts w:ascii="Arial Narrow" w:hAnsi="Arial Narrow" w:cs="Calibri Light"/>
          <w:color w:val="000000" w:themeColor="text1"/>
          <w:sz w:val="20"/>
          <w:szCs w:val="20"/>
        </w:rPr>
        <w:tab/>
      </w:r>
    </w:p>
    <w:p w:rsidR="001540C0" w:rsidRPr="00053EEE" w:rsidRDefault="001540C0" w:rsidP="00212208">
      <w:pPr>
        <w:pStyle w:val="Prrafodelista"/>
        <w:numPr>
          <w:ilvl w:val="0"/>
          <w:numId w:val="66"/>
        </w:numPr>
        <w:tabs>
          <w:tab w:val="left" w:pos="-993"/>
          <w:tab w:val="left" w:pos="-284"/>
        </w:tabs>
        <w:spacing w:line="240" w:lineRule="auto"/>
        <w:ind w:left="284"/>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Coordinar las acciones que sean pertinentes para la ejecución del Convenio Marco con el SERCOP.</w:t>
      </w:r>
    </w:p>
    <w:p w:rsidR="001540C0" w:rsidRPr="00053EEE" w:rsidRDefault="001540C0" w:rsidP="00212208">
      <w:pPr>
        <w:pStyle w:val="Prrafodelista"/>
        <w:numPr>
          <w:ilvl w:val="0"/>
          <w:numId w:val="66"/>
        </w:numPr>
        <w:tabs>
          <w:tab w:val="left" w:pos="-993"/>
          <w:tab w:val="left" w:pos="-284"/>
        </w:tabs>
        <w:spacing w:line="240" w:lineRule="auto"/>
        <w:ind w:left="284"/>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zCs w:val="20"/>
        </w:rPr>
        <w:lastRenderedPageBreak/>
        <w:t>En el caso de actualizaciones de fichas técnicas adjudicadas, el proveedor seleccionado deberá indicar al SERCOP, que su producto cumple con las nuevas características y descripciones.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Style w:val="formcampos2"/>
          <w:rFonts w:ascii="Arial Narrow" w:hAnsi="Arial Narrow" w:cs="Calibri Light"/>
          <w:color w:val="000000" w:themeColor="text1"/>
          <w:szCs w:val="20"/>
        </w:rPr>
      </w:pPr>
      <w:r w:rsidRPr="00053EEE">
        <w:rPr>
          <w:rFonts w:ascii="Arial Narrow" w:hAnsi="Arial Narrow" w:cs="Calibri Light"/>
          <w:color w:val="000000" w:themeColor="text1"/>
          <w:sz w:val="20"/>
          <w:szCs w:val="20"/>
        </w:rPr>
        <w:t>El proveedor s</w:t>
      </w:r>
      <w:r w:rsidRPr="00053EEE">
        <w:rPr>
          <w:rStyle w:val="formcampos2"/>
          <w:rFonts w:ascii="Arial Narrow" w:hAnsi="Arial Narrow" w:cs="Calibri Light"/>
          <w:color w:val="000000" w:themeColor="text1"/>
          <w:szCs w:val="20"/>
        </w:rPr>
        <w:t>eleccionado</w:t>
      </w:r>
      <w:r w:rsidRPr="00053EEE">
        <w:rPr>
          <w:rFonts w:ascii="Arial Narrow" w:hAnsi="Arial Narrow" w:cs="Calibri Light"/>
          <w:color w:val="000000" w:themeColor="text1"/>
          <w:sz w:val="20"/>
          <w:szCs w:val="20"/>
        </w:rPr>
        <w:t xml:space="preserve"> </w:t>
      </w:r>
      <w:r w:rsidRPr="00053EEE">
        <w:rPr>
          <w:rStyle w:val="formcampos2"/>
          <w:rFonts w:ascii="Arial Narrow" w:hAnsi="Arial Narrow" w:cs="Calibri Light"/>
          <w:color w:val="000000" w:themeColor="text1"/>
          <w:szCs w:val="20"/>
        </w:rPr>
        <w:t>deberá informar al SERCOP respecto de todo cambio relacionado con la designación del administrador del Convenio Marco, en los términos y formatos que se determine para el efecto.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411" w:name="__RefHeading__319_619021360"/>
      <w:bookmarkStart w:id="1412" w:name="_Toc425329084"/>
      <w:bookmarkStart w:id="1413" w:name="_Toc419270093"/>
      <w:bookmarkStart w:id="1414" w:name="_Toc416284210"/>
      <w:bookmarkStart w:id="1415" w:name="_Toc417891782"/>
      <w:bookmarkStart w:id="1416" w:name="_Toc410584123"/>
      <w:bookmarkStart w:id="1417" w:name="_Toc418578411"/>
      <w:bookmarkStart w:id="1418" w:name="_Toc419998000"/>
      <w:bookmarkStart w:id="1419" w:name="_Toc429498843"/>
      <w:bookmarkStart w:id="1420" w:name="_Toc414978922"/>
      <w:bookmarkStart w:id="1421" w:name="_Toc429405602"/>
      <w:bookmarkStart w:id="1422" w:name="_Toc430155061"/>
      <w:bookmarkStart w:id="1423" w:name="_Toc430706700"/>
      <w:bookmarkStart w:id="1424" w:name="_Toc427593197"/>
      <w:bookmarkStart w:id="1425" w:name="_Toc427678369"/>
      <w:bookmarkStart w:id="1426" w:name="_Toc525315487"/>
      <w:bookmarkStart w:id="1427" w:name="_Toc531612883"/>
      <w:bookmarkStart w:id="1428" w:name="_Toc8901480"/>
      <w:bookmarkStart w:id="1429" w:name="_Toc11064625"/>
      <w:bookmarkStart w:id="1430" w:name="_Toc120181146"/>
      <w:bookmarkEnd w:id="1397"/>
      <w:bookmarkEnd w:id="1411"/>
      <w:bookmarkEnd w:id="1412"/>
      <w:r w:rsidRPr="00053EEE">
        <w:rPr>
          <w:rFonts w:ascii="Arial Narrow" w:hAnsi="Arial Narrow" w:cs="Calibri Light"/>
          <w:color w:val="000000" w:themeColor="text1"/>
          <w:sz w:val="20"/>
          <w:szCs w:val="20"/>
        </w:rPr>
        <w:t>RESPONSABILIDADES DE LAS ENTIDADES CONTRATANTES</w:t>
      </w:r>
      <w:bookmarkStart w:id="1431" w:name="Bookmark229"/>
      <w:bookmarkStart w:id="1432" w:name="Bookmark228"/>
      <w:bookmarkStart w:id="1433" w:name="Bookmark227"/>
      <w:bookmarkStart w:id="1434" w:name="Bookmark230"/>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7"/>
        </w:numPr>
        <w:spacing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cualquiera de las entidades contratantes obtuviere ofertas de mejor costo que la de los diferentes bienes previstos en el Catálogo Electrónico, deberán informar al Servicio Nacional de Contratación Pública para que éste conozca y confirme que la oferta es mejor y adopte las medidas necesarias que permitan extender tales costos para el resto de las entidades contratantes.</w:t>
      </w:r>
    </w:p>
    <w:p w:rsidR="001540C0" w:rsidRPr="00053EEE" w:rsidRDefault="001540C0" w:rsidP="00212208">
      <w:pPr>
        <w:pStyle w:val="Prrafodelista"/>
        <w:spacing w:line="240" w:lineRule="auto"/>
        <w:ind w:left="284" w:hanging="284"/>
        <w:rPr>
          <w:rFonts w:ascii="Arial Narrow" w:hAnsi="Arial Narrow" w:cs="Calibri Light"/>
          <w:color w:val="000000" w:themeColor="text1"/>
          <w:sz w:val="20"/>
          <w:szCs w:val="20"/>
        </w:rPr>
      </w:pPr>
    </w:p>
    <w:p w:rsidR="001540C0" w:rsidRPr="00053EEE" w:rsidRDefault="001540C0" w:rsidP="00212208">
      <w:pPr>
        <w:pStyle w:val="Prrafodelista"/>
        <w:numPr>
          <w:ilvl w:val="0"/>
          <w:numId w:val="67"/>
        </w:numPr>
        <w:spacing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que la entidad contratante remita el expediente documentando sobre el precio y las condiciones comerciales que le han ofertado por fuera de catálogo electrónico, se realizará el respectivo análisis de acuerdo al segundo inciso del artículo 46 de la LOSNCP.</w:t>
      </w:r>
    </w:p>
    <w:p w:rsidR="001540C0" w:rsidRPr="00053EEE" w:rsidRDefault="001540C0" w:rsidP="00212208">
      <w:pPr>
        <w:spacing w:after="0" w:line="240" w:lineRule="auto"/>
        <w:ind w:left="284" w:hanging="284"/>
        <w:rPr>
          <w:rFonts w:ascii="Arial Narrow" w:hAnsi="Arial Narrow" w:cs="Calibri Light"/>
          <w:color w:val="000000" w:themeColor="text1"/>
          <w:sz w:val="20"/>
          <w:szCs w:val="20"/>
        </w:rPr>
      </w:pPr>
    </w:p>
    <w:p w:rsidR="001540C0" w:rsidRPr="00053EEE" w:rsidRDefault="001540C0" w:rsidP="00212208">
      <w:pPr>
        <w:pStyle w:val="Prrafodelista1"/>
        <w:numPr>
          <w:ilvl w:val="0"/>
          <w:numId w:val="67"/>
        </w:numPr>
        <w:spacing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formalizada la orden de compra generada por la Entidad Contratante, el proveedor seleccionado deberá cumplir con las condiciones establecidas en el Convenio Marco. La formalización de la orden de compra se registrará en la herramienta informática de Catálogo Electrónico.</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Una vez formalizada la orden de compra, la entidad contratante deberá recibir el bien adquirido y cumplir con las demás obligaciones derivadas de la misma. </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deberán cumplir con las órdenes de compra generadas observando para el efecto lo establecido en el artículo 101 de la LOSNCP.</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retraso en la entrega de los bienes, se realizará la aplicación de las multas que será de entera responsabilidad de la entidad que genere las órdenes de compra.</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Verificar las especificaciones técnicas y condiciones comerciales de los bienes adquiridos a través de catálogo electrónico previo a la suscripción del acta entrega– recepción. En ningún caso los proveedores podrán entregar bienes que no estuvieren catalogados y/o que no fueren objeto de la orden de compra generada en su favor, lo cual debe ser verificado por la entidad contratante.</w:t>
      </w:r>
    </w:p>
    <w:p w:rsidR="001540C0"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bookmarkStart w:id="1435" w:name="__RefHeading__321_619021360"/>
      <w:bookmarkStart w:id="1436" w:name="_Toc419270094"/>
      <w:bookmarkStart w:id="1437" w:name="_Toc416284211"/>
      <w:bookmarkStart w:id="1438" w:name="_Toc419998001"/>
      <w:bookmarkStart w:id="1439" w:name="_Toc429498844"/>
      <w:bookmarkStart w:id="1440" w:name="_Toc414978923"/>
      <w:bookmarkStart w:id="1441" w:name="_Toc430155062"/>
      <w:bookmarkStart w:id="1442" w:name="_Toc430706701"/>
      <w:bookmarkStart w:id="1443" w:name="_Toc427678370"/>
      <w:bookmarkStart w:id="1444" w:name="_Toc417891783"/>
      <w:bookmarkEnd w:id="1435"/>
      <w:r w:rsidRPr="00053EEE">
        <w:rPr>
          <w:rFonts w:ascii="Arial Narrow" w:hAnsi="Arial Narrow" w:cs="Calibri Light"/>
          <w:color w:val="000000" w:themeColor="text1"/>
          <w:sz w:val="20"/>
          <w:szCs w:val="20"/>
        </w:rPr>
        <w:t>Realizar el procedimiento de liquidación de órdenes de compra en el portal institucional del SERCOP una vez que se haya realizado el acto administrativo de entrega recepción a conformidad de la orden de compra y se haya suscrito el acta de entrega recepción, la cual debe estar adjunta.</w:t>
      </w:r>
    </w:p>
    <w:p w:rsidR="000E5C7D" w:rsidRPr="00053EEE" w:rsidRDefault="001540C0"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incumplimiento de la orden de compra, proceder con la terminación unilateral y anticipada de la misma, así como declarar contratista incumplido al proveedor. Posteriormente notificará al SERCOP de este particular.</w:t>
      </w:r>
    </w:p>
    <w:p w:rsidR="000E5C7D" w:rsidRPr="00053EEE" w:rsidRDefault="0027158B" w:rsidP="00212208">
      <w:pPr>
        <w:pStyle w:val="Prrafodelista1"/>
        <w:numPr>
          <w:ilvl w:val="0"/>
          <w:numId w:val="67"/>
        </w:numPr>
        <w:spacing w:before="24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lang w:val="es-MX"/>
        </w:rPr>
        <w:t>Será responsabilidad de la</w:t>
      </w:r>
      <w:r w:rsidR="000E5C7D" w:rsidRPr="00053EEE">
        <w:rPr>
          <w:rFonts w:ascii="Arial Narrow" w:hAnsi="Arial Narrow" w:cs="Calibri Light"/>
          <w:color w:val="000000" w:themeColor="text1"/>
          <w:sz w:val="20"/>
          <w:szCs w:val="20"/>
          <w:lang w:val="es-MX"/>
        </w:rPr>
        <w:t xml:space="preserve"> entidad contratante observar </w:t>
      </w:r>
      <w:r w:rsidR="00D60D8D" w:rsidRPr="00053EEE">
        <w:rPr>
          <w:rFonts w:ascii="Arial Narrow" w:hAnsi="Arial Narrow" w:cs="Calibri Light"/>
          <w:color w:val="000000" w:themeColor="text1"/>
          <w:sz w:val="20"/>
          <w:szCs w:val="20"/>
          <w:lang w:val="es-MX"/>
        </w:rPr>
        <w:t xml:space="preserve">lo </w:t>
      </w:r>
      <w:r w:rsidRPr="00053EEE">
        <w:rPr>
          <w:rFonts w:ascii="Arial Narrow" w:hAnsi="Arial Narrow" w:cs="Calibri Light"/>
          <w:color w:val="000000" w:themeColor="text1"/>
          <w:sz w:val="20"/>
          <w:szCs w:val="20"/>
          <w:lang w:val="es-MX"/>
        </w:rPr>
        <w:t xml:space="preserve">establecido en </w:t>
      </w:r>
      <w:r w:rsidR="00D60D8D" w:rsidRPr="00053EEE">
        <w:rPr>
          <w:rFonts w:ascii="Arial Narrow" w:hAnsi="Arial Narrow" w:cs="Calibri Light"/>
          <w:color w:val="000000" w:themeColor="text1"/>
          <w:sz w:val="20"/>
          <w:szCs w:val="20"/>
          <w:lang w:val="es-MX"/>
        </w:rPr>
        <w:t xml:space="preserve">los acuerdos comerciales entre: la Unión Europea y sus </w:t>
      </w:r>
      <w:r w:rsidR="00D60D8D" w:rsidRPr="00053EEE">
        <w:rPr>
          <w:rFonts w:ascii="Arial Narrow" w:hAnsi="Arial Narrow" w:cs="Calibri Light"/>
          <w:color w:val="000000" w:themeColor="text1"/>
          <w:sz w:val="20"/>
          <w:szCs w:val="20"/>
        </w:rPr>
        <w:t>Estados Miembros; Reino Unido; EFTA</w:t>
      </w:r>
      <w:r w:rsidR="00493E5C" w:rsidRPr="00053EEE">
        <w:rPr>
          <w:rFonts w:ascii="Arial Narrow" w:hAnsi="Arial Narrow" w:cs="Calibri Light"/>
          <w:color w:val="000000" w:themeColor="text1"/>
          <w:sz w:val="20"/>
          <w:szCs w:val="20"/>
        </w:rPr>
        <w:t xml:space="preserve"> y Chile.</w:t>
      </w:r>
    </w:p>
    <w:p w:rsidR="001540C0" w:rsidRPr="00053EEE" w:rsidRDefault="001540C0" w:rsidP="00212208">
      <w:pPr>
        <w:pStyle w:val="Ttulo3"/>
        <w:rPr>
          <w:rFonts w:ascii="Arial Narrow" w:hAnsi="Arial Narrow" w:cs="Calibri Light"/>
          <w:color w:val="000000" w:themeColor="text1"/>
          <w:sz w:val="20"/>
          <w:szCs w:val="20"/>
        </w:rPr>
      </w:pPr>
      <w:bookmarkStart w:id="1445" w:name="_Toc525315488"/>
      <w:bookmarkStart w:id="1446" w:name="_Toc531612884"/>
      <w:bookmarkStart w:id="1447" w:name="_Toc8901481"/>
      <w:bookmarkStart w:id="1448" w:name="_Toc11064626"/>
      <w:bookmarkStart w:id="1449" w:name="_Toc120181147"/>
      <w:r w:rsidRPr="00053EEE">
        <w:rPr>
          <w:rFonts w:ascii="Arial Narrow" w:hAnsi="Arial Narrow" w:cs="Calibri Light"/>
          <w:color w:val="000000" w:themeColor="text1"/>
          <w:sz w:val="20"/>
          <w:szCs w:val="20"/>
        </w:rPr>
        <w:t xml:space="preserve">5.3 RESPONSABILIDAD DE LOS PROVEEDORES </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Pr="00053EEE">
        <w:rPr>
          <w:rFonts w:ascii="Arial Narrow" w:hAnsi="Arial Narrow" w:cs="Calibri Light"/>
          <w:color w:val="000000" w:themeColor="text1"/>
          <w:sz w:val="20"/>
          <w:szCs w:val="20"/>
        </w:rPr>
        <w:t>SELECCIONADOS</w:t>
      </w:r>
      <w:bookmarkEnd w:id="1449"/>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bookmarkStart w:id="1450" w:name="Bookmark234"/>
      <w:bookmarkEnd w:id="1434"/>
      <w:r w:rsidRPr="00053EEE">
        <w:rPr>
          <w:rFonts w:ascii="Arial Narrow" w:hAnsi="Arial Narrow" w:cs="Calibri Light"/>
          <w:color w:val="000000" w:themeColor="text1"/>
          <w:sz w:val="20"/>
          <w:szCs w:val="20"/>
        </w:rPr>
        <w:t>Durante la vigencia del Convenio Marco y de acuerdo con lo establecido en este pliego, los proveedores adjudicados, a más de su obligación principal de cumplimiento de las especificaciones técnicas y de la entrega del bien, deberán administrar y mantener el catálogo electrónico de dichos bienes adjudicados, lo cual implicará las siguientes responsabilidades: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Cumplir con lo establecido en el pliego del procedimiento de selección de proveedores y el respectivo convenio marco.</w:t>
      </w:r>
    </w:p>
    <w:p w:rsidR="001540C0" w:rsidRPr="00053EEE" w:rsidRDefault="001540C0" w:rsidP="00212208">
      <w:pPr>
        <w:widowControl/>
        <w:spacing w:after="0" w:line="240" w:lineRule="auto"/>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Suministrar todos los bienes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especialmente aquellos relacionados con obligaciones sociales, laborales, de seguridad social, ambientales y tributarias vigentes.</w:t>
      </w:r>
    </w:p>
    <w:p w:rsidR="001540C0" w:rsidRPr="00053EEE" w:rsidRDefault="001540C0" w:rsidP="00212208">
      <w:pPr>
        <w:widowControl/>
        <w:spacing w:after="0" w:line="240" w:lineRule="auto"/>
        <w:ind w:left="284"/>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ind w:left="284" w:hanging="284"/>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Disponer de los recursos humanos, técnicos y económicos que sean necesarios para mantener actualizada la información relacionada al bien catalogado y sus respectivas condiciones técnicas y comerciales, asegurando que las entidades contratantes dispongan siempre de los mejores precios en el catálogo.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Conocer y operar adecuadamente el sistema de administración de Catálogo Electrónico, disponible para los proveedores de Convenio Marco, a través del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Responder y gestionar, según corresponda, todos los casos de reclamos y/o consultas reportadas por el SERCOP y/o las entidades contratantes, en un plazo máximo de cuarenta y ocho (48) horas.</w:t>
      </w:r>
    </w:p>
    <w:p w:rsidR="001540C0" w:rsidRPr="00053EEE" w:rsidRDefault="001540C0" w:rsidP="00212208">
      <w:pPr>
        <w:widowControl/>
        <w:spacing w:after="0" w:line="240" w:lineRule="auto"/>
        <w:ind w:left="360"/>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Entregar a la entidad contratante en los tiempos previstos las garantías establecidas en el presente pliego.</w:t>
      </w:r>
    </w:p>
    <w:p w:rsidR="001540C0" w:rsidRPr="00053EEE" w:rsidRDefault="001540C0" w:rsidP="00212208">
      <w:pPr>
        <w:widowControl/>
        <w:spacing w:after="0" w:line="240" w:lineRule="auto"/>
        <w:ind w:left="360"/>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Entregar oportunamente los bienes previstos en el Convenio Marco, en tales condiciones que la entidad contratante pueda continuar inmediatamente con el desarrollo normal de sus actividades.</w:t>
      </w:r>
    </w:p>
    <w:p w:rsidR="001540C0" w:rsidRPr="00053EEE" w:rsidRDefault="001540C0" w:rsidP="00212208">
      <w:pPr>
        <w:widowControl/>
        <w:spacing w:after="0" w:line="240" w:lineRule="auto"/>
        <w:ind w:left="360"/>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seleccionado, deberá cumplir con las obligaciones laborales, como el pago del salario básico unificado (SBU) o los salarios y tarifas mínimas sectoriales conforme las resoluciones del Ministerio de Trabajo y Consejo Nacional de Trabajo y Salarios respectivamente. Además, el proveedor deberá pagar el décimo tercero y décimo cuarto sueldos, fondos de reserva, utilidades, horas suplementarias, horas extraordinarias, y demás beneficios de Ley a sus trabajadores. </w:t>
      </w:r>
    </w:p>
    <w:p w:rsidR="001540C0" w:rsidRPr="00053EEE" w:rsidRDefault="001540C0" w:rsidP="00212208">
      <w:pPr>
        <w:pStyle w:val="Prrafodelista"/>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el caso de contratación de personal con discapacidad, se deberá observar lo establecido en el artículo 42, numeral 33 del Código de Trabajo.</w:t>
      </w:r>
    </w:p>
    <w:p w:rsidR="001540C0" w:rsidRPr="00053EEE" w:rsidRDefault="001540C0" w:rsidP="00212208">
      <w:pPr>
        <w:widowControl/>
        <w:spacing w:after="0" w:line="240" w:lineRule="auto"/>
        <w:ind w:left="360"/>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proveedor asumirá todas las responsabilidades y las obligaciones patronales dispuestas en el Código de Trabajo, por la Ley de Seguridad Social y Leyes conexas, respecto al personal que contrate o que llegare a contratar para el desenvolvimiento de su actividad, quedando el SERCOP relevado de toda responsabilidad y obligaciones de esta índole.</w:t>
      </w:r>
    </w:p>
    <w:p w:rsidR="001540C0" w:rsidRPr="00053EEE" w:rsidRDefault="001540C0" w:rsidP="00212208">
      <w:pPr>
        <w:pStyle w:val="Prrafodelista"/>
        <w:rPr>
          <w:rFonts w:ascii="Arial Narrow" w:hAnsi="Arial Narrow" w:cs="Calibri Light"/>
          <w:color w:val="000000" w:themeColor="text1"/>
          <w:sz w:val="20"/>
          <w:szCs w:val="20"/>
        </w:rPr>
      </w:pPr>
    </w:p>
    <w:p w:rsidR="001540C0" w:rsidRPr="00053EEE" w:rsidRDefault="001540C0" w:rsidP="00212208">
      <w:pPr>
        <w:widowControl/>
        <w:numPr>
          <w:ilvl w:val="0"/>
          <w:numId w:val="2"/>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que se lleva a cabo para la </w:t>
      </w:r>
      <w:r w:rsidR="008F22DB" w:rsidRPr="00053EEE">
        <w:rPr>
          <w:rFonts w:ascii="Arial Narrow" w:hAnsi="Arial Narrow" w:cs="Calibri Light"/>
          <w:color w:val="000000" w:themeColor="text1"/>
          <w:sz w:val="20"/>
          <w:szCs w:val="20"/>
        </w:rPr>
        <w:t xml:space="preserve">elaboración, almacenamiento y </w:t>
      </w:r>
      <w:r w:rsidR="00591A2F" w:rsidRPr="00053EEE">
        <w:rPr>
          <w:rFonts w:ascii="Arial Narrow" w:hAnsi="Arial Narrow" w:cs="Calibri Light"/>
          <w:color w:val="000000" w:themeColor="text1"/>
          <w:sz w:val="20"/>
          <w:szCs w:val="20"/>
        </w:rPr>
        <w:t xml:space="preserve">adquisición de </w:t>
      </w:r>
      <w:r w:rsidR="00B94D1C" w:rsidRPr="00053EEE">
        <w:rPr>
          <w:rFonts w:ascii="Arial Narrow" w:hAnsi="Arial Narrow" w:cs="Calibri Light"/>
          <w:color w:val="000000" w:themeColor="text1"/>
          <w:sz w:val="20"/>
          <w:szCs w:val="20"/>
        </w:rPr>
        <w:t xml:space="preserve">los </w:t>
      </w:r>
      <w:r w:rsidR="00A56A2A" w:rsidRPr="00053EEE">
        <w:rPr>
          <w:rFonts w:ascii="Arial Narrow" w:hAnsi="Arial Narrow" w:cs="Calibri Light"/>
          <w:color w:val="000000" w:themeColor="text1"/>
          <w:sz w:val="20"/>
          <w:szCs w:val="20"/>
        </w:rPr>
        <w:t>NEUMÁTICOS</w:t>
      </w:r>
      <w:r w:rsidR="00D75273"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que se está ofertando; para lo cual dará todas las facilidades y proporcionará la información que le sea requerida. </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pStyle w:val="Ttulo4"/>
        <w:rPr>
          <w:rFonts w:ascii="Arial Narrow" w:hAnsi="Arial Narrow" w:cs="Calibri Light"/>
          <w:color w:val="000000" w:themeColor="text1"/>
          <w:sz w:val="20"/>
          <w:szCs w:val="20"/>
        </w:rPr>
      </w:pPr>
      <w:bookmarkStart w:id="1451" w:name="_Toc525315489"/>
      <w:bookmarkStart w:id="1452" w:name="_Toc531612885"/>
      <w:bookmarkStart w:id="1453" w:name="_Toc8901482"/>
      <w:bookmarkStart w:id="1454" w:name="_Toc11064627"/>
      <w:bookmarkStart w:id="1455" w:name="_Toc120181148"/>
      <w:r w:rsidRPr="00053EEE">
        <w:rPr>
          <w:rFonts w:ascii="Arial Narrow" w:hAnsi="Arial Narrow" w:cs="Calibri Light"/>
          <w:color w:val="000000" w:themeColor="text1"/>
          <w:sz w:val="20"/>
          <w:szCs w:val="20"/>
        </w:rPr>
        <w:t>5.3.1 REQUISITOS DE DESEMPEÑO</w:t>
      </w:r>
      <w:bookmarkEnd w:id="1451"/>
      <w:bookmarkEnd w:id="1452"/>
      <w:bookmarkEnd w:id="1453"/>
      <w:bookmarkEnd w:id="1454"/>
      <w:bookmarkEnd w:id="1455"/>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permanecer en el catálogo electrónico, los proveedores adjudicados adicionalmente se comprometen a cumplir con los siguientes requisitos de desempeño:</w:t>
      </w: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lang w:val="es-EC"/>
        </w:rPr>
      </w:pPr>
    </w:p>
    <w:p w:rsidR="001540C0" w:rsidRPr="00053EEE" w:rsidRDefault="007B35AD" w:rsidP="00212208">
      <w:pPr>
        <w:pStyle w:val="Prrafodelista1"/>
        <w:numPr>
          <w:ilvl w:val="6"/>
          <w:numId w:val="1"/>
        </w:numPr>
        <w:tabs>
          <w:tab w:val="clear" w:pos="2880"/>
          <w:tab w:val="left" w:pos="284"/>
          <w:tab w:val="num" w:pos="426"/>
        </w:tabs>
        <w:spacing w:line="240" w:lineRule="auto"/>
        <w:ind w:left="284" w:hanging="284"/>
        <w:rPr>
          <w:rFonts w:ascii="Arial Narrow" w:hAnsi="Arial Narrow" w:cs="Times New Roman"/>
          <w:color w:val="000000" w:themeColor="text1"/>
          <w:sz w:val="20"/>
          <w:szCs w:val="20"/>
          <w:lang w:val="es-EC"/>
        </w:rPr>
      </w:pPr>
      <w:bookmarkStart w:id="1456" w:name="__RefHeading__323_619021360"/>
      <w:bookmarkStart w:id="1457" w:name="__RefHeading__325_619021360"/>
      <w:bookmarkStart w:id="1458" w:name="__RefHeading__327_619021360"/>
      <w:bookmarkStart w:id="1459" w:name="_Toc425329087"/>
      <w:bookmarkStart w:id="1460" w:name="Bookmark240"/>
      <w:bookmarkStart w:id="1461" w:name="_Toc419270096"/>
      <w:bookmarkStart w:id="1462" w:name="_Toc416284213"/>
      <w:bookmarkStart w:id="1463" w:name="_Toc410584125"/>
      <w:bookmarkStart w:id="1464" w:name="_Toc418578413"/>
      <w:bookmarkStart w:id="1465" w:name="_Toc419998003"/>
      <w:bookmarkStart w:id="1466" w:name="_Toc429498846"/>
      <w:bookmarkStart w:id="1467" w:name="_Toc430155064"/>
      <w:bookmarkStart w:id="1468" w:name="_Toc430706703"/>
      <w:bookmarkStart w:id="1469" w:name="_Toc427593200"/>
      <w:bookmarkStart w:id="1470" w:name="_Toc427678372"/>
      <w:bookmarkEnd w:id="1450"/>
      <w:bookmarkEnd w:id="1456"/>
      <w:bookmarkEnd w:id="1457"/>
      <w:bookmarkEnd w:id="1458"/>
      <w:bookmarkEnd w:id="1459"/>
      <w:r w:rsidRPr="00053EEE">
        <w:rPr>
          <w:rFonts w:ascii="Arial Narrow" w:hAnsi="Arial Narrow"/>
          <w:color w:val="000000" w:themeColor="text1"/>
          <w:sz w:val="20"/>
          <w:szCs w:val="20"/>
          <w:lang w:val="es-EC"/>
        </w:rPr>
        <w:t xml:space="preserve">El proveedor deberá obtener </w:t>
      </w:r>
      <w:r w:rsidR="005D2A35" w:rsidRPr="00053EEE">
        <w:rPr>
          <w:rFonts w:ascii="Arial Narrow" w:hAnsi="Arial Narrow"/>
          <w:color w:val="000000" w:themeColor="text1"/>
          <w:sz w:val="20"/>
          <w:szCs w:val="20"/>
          <w:lang w:val="es-EC"/>
        </w:rPr>
        <w:t xml:space="preserve">en el plazo máximo de </w:t>
      </w:r>
      <w:r w:rsidR="00815E74" w:rsidRPr="00053EEE">
        <w:rPr>
          <w:rFonts w:ascii="Arial Narrow" w:hAnsi="Arial Narrow"/>
          <w:color w:val="000000" w:themeColor="text1"/>
          <w:sz w:val="20"/>
          <w:szCs w:val="20"/>
          <w:lang w:val="es-EC"/>
        </w:rPr>
        <w:t>treinta</w:t>
      </w:r>
      <w:r w:rsidR="005D2A35" w:rsidRPr="00053EEE">
        <w:rPr>
          <w:rFonts w:ascii="Arial Narrow" w:hAnsi="Arial Narrow"/>
          <w:color w:val="000000" w:themeColor="text1"/>
          <w:sz w:val="20"/>
          <w:szCs w:val="20"/>
          <w:lang w:val="es-EC"/>
        </w:rPr>
        <w:t xml:space="preserve"> (3</w:t>
      </w:r>
      <w:r w:rsidRPr="00053EEE">
        <w:rPr>
          <w:rFonts w:ascii="Arial Narrow" w:hAnsi="Arial Narrow"/>
          <w:color w:val="000000" w:themeColor="text1"/>
          <w:sz w:val="20"/>
          <w:szCs w:val="20"/>
          <w:lang w:val="es-EC"/>
        </w:rPr>
        <w:t xml:space="preserve">0) días a partir de la fecha de suscripción del respectivo Convenio Marco, usuario del Sistema de Gestión Documental </w:t>
      </w:r>
      <w:proofErr w:type="spellStart"/>
      <w:r w:rsidRPr="00053EEE">
        <w:rPr>
          <w:rFonts w:ascii="Arial Narrow" w:hAnsi="Arial Narrow"/>
          <w:color w:val="000000" w:themeColor="text1"/>
          <w:sz w:val="20"/>
          <w:szCs w:val="20"/>
          <w:lang w:val="es-EC"/>
        </w:rPr>
        <w:t>Quipux</w:t>
      </w:r>
      <w:proofErr w:type="spellEnd"/>
      <w:r w:rsidRPr="00053EEE">
        <w:rPr>
          <w:rFonts w:ascii="Arial Narrow" w:hAnsi="Arial Narrow"/>
          <w:color w:val="000000" w:themeColor="text1"/>
          <w:sz w:val="20"/>
          <w:szCs w:val="20"/>
          <w:lang w:val="es-EC"/>
        </w:rPr>
        <w:t xml:space="preserve"> para el envío y recepción de las comunicaciones oficiales.</w:t>
      </w:r>
      <w:r w:rsidRPr="00053EEE">
        <w:rPr>
          <w:rFonts w:ascii="Arial Narrow" w:hAnsi="Arial Narrow" w:cs="Times New Roman"/>
          <w:color w:val="000000" w:themeColor="text1"/>
          <w:sz w:val="20"/>
          <w:szCs w:val="20"/>
          <w:lang w:val="es-EC"/>
        </w:rPr>
        <w:t xml:space="preserve"> </w:t>
      </w:r>
    </w:p>
    <w:p w:rsidR="00602DE5" w:rsidRPr="00053EEE" w:rsidRDefault="00602DE5" w:rsidP="00212208">
      <w:pPr>
        <w:pStyle w:val="Prrafodelista1"/>
        <w:tabs>
          <w:tab w:val="left" w:pos="284"/>
        </w:tabs>
        <w:spacing w:line="240" w:lineRule="auto"/>
        <w:ind w:left="0"/>
        <w:rPr>
          <w:rFonts w:ascii="Arial Narrow" w:hAnsi="Arial Narrow" w:cs="Times New Roman"/>
          <w:color w:val="000000" w:themeColor="text1"/>
          <w:sz w:val="20"/>
          <w:szCs w:val="20"/>
          <w:lang w:val="es-EC"/>
        </w:rPr>
      </w:pPr>
    </w:p>
    <w:p w:rsidR="001540C0" w:rsidRPr="00053EEE" w:rsidRDefault="001540C0" w:rsidP="00212208">
      <w:pPr>
        <w:pStyle w:val="Ttulo3"/>
        <w:rPr>
          <w:rFonts w:ascii="Arial Narrow" w:eastAsia="Arial" w:hAnsi="Arial Narrow" w:cs="Calibri Light"/>
          <w:color w:val="000000" w:themeColor="text1"/>
          <w:sz w:val="20"/>
          <w:szCs w:val="20"/>
        </w:rPr>
      </w:pPr>
      <w:bookmarkStart w:id="1471" w:name="_Toc525315490"/>
      <w:bookmarkStart w:id="1472" w:name="_Toc531612886"/>
      <w:bookmarkStart w:id="1473" w:name="_Toc8901483"/>
      <w:bookmarkStart w:id="1474" w:name="_Toc11064628"/>
      <w:bookmarkStart w:id="1475" w:name="_Toc120181149"/>
      <w:r w:rsidRPr="00053EEE">
        <w:rPr>
          <w:rFonts w:ascii="Arial Narrow" w:hAnsi="Arial Narrow" w:cs="Calibri Light"/>
          <w:color w:val="000000" w:themeColor="text1"/>
          <w:sz w:val="20"/>
          <w:szCs w:val="20"/>
        </w:rPr>
        <w:t>5.4</w:t>
      </w:r>
      <w:bookmarkStart w:id="1476" w:name="_Toc417891785"/>
      <w:bookmarkEnd w:id="1460"/>
      <w:r w:rsidRPr="00053EEE">
        <w:rPr>
          <w:rFonts w:ascii="Arial Narrow" w:hAnsi="Arial Narrow" w:cs="Calibri Light"/>
          <w:color w:val="000000" w:themeColor="text1"/>
          <w:sz w:val="20"/>
          <w:szCs w:val="20"/>
        </w:rPr>
        <w:t xml:space="preserve"> FORMA DE PAGO</w:t>
      </w:r>
      <w:bookmarkStart w:id="1477" w:name="Bookmark243"/>
      <w:bookmarkStart w:id="1478" w:name="Bookmark242"/>
      <w:bookmarkStart w:id="1479" w:name="Bookmark241"/>
      <w:bookmarkStart w:id="1480" w:name="Bookmark244"/>
      <w:bookmarkEnd w:id="1461"/>
      <w:bookmarkEnd w:id="1462"/>
      <w:bookmarkEnd w:id="1463"/>
      <w:bookmarkEnd w:id="1464"/>
      <w:bookmarkEnd w:id="1465"/>
      <w:bookmarkEnd w:id="1466"/>
      <w:bookmarkEnd w:id="1467"/>
      <w:bookmarkEnd w:id="1468"/>
      <w:bookmarkEnd w:id="1469"/>
      <w:bookmarkEnd w:id="1470"/>
      <w:bookmarkEnd w:id="1476"/>
      <w:bookmarkEnd w:id="1477"/>
      <w:bookmarkEnd w:id="1478"/>
      <w:bookmarkEnd w:id="1479"/>
      <w:r w:rsidRPr="00053EEE">
        <w:rPr>
          <w:rFonts w:ascii="Arial Narrow" w:hAnsi="Arial Narrow" w:cs="Calibri Light"/>
          <w:color w:val="000000" w:themeColor="text1"/>
          <w:sz w:val="20"/>
          <w:szCs w:val="20"/>
        </w:rPr>
        <w:t xml:space="preserve"> DE LA ORDEN DE COMPRA</w:t>
      </w:r>
      <w:bookmarkEnd w:id="1471"/>
      <w:bookmarkEnd w:id="1472"/>
      <w:bookmarkEnd w:id="1473"/>
      <w:bookmarkEnd w:id="1474"/>
      <w:bookmarkEnd w:id="1475"/>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Los pagos de las órdenes de compra derivadas del Convenio Marco se realizarán con cargo a las partidas presupuestarias de cada entidad contratante y se realizarán de acuerdo a las condiciones establecidas por la entidad.</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el pago, la entidad contratante, como parte de los documentos solicitados para el control previo al devengado, requerirá de:</w:t>
      </w: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rPr>
      </w:pPr>
    </w:p>
    <w:p w:rsidR="001540C0" w:rsidRPr="00053EEE" w:rsidRDefault="001540C0" w:rsidP="00212208">
      <w:pPr>
        <w:pStyle w:val="Prrafodelista"/>
        <w:numPr>
          <w:ilvl w:val="0"/>
          <w:numId w:val="68"/>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Acta de entrega – recepción del bien “en la forma determinada en el artículo </w:t>
      </w:r>
      <w:r w:rsidR="00294D50" w:rsidRPr="00053EEE">
        <w:rPr>
          <w:rFonts w:ascii="Arial Narrow" w:hAnsi="Arial Narrow" w:cs="Calibri Light"/>
          <w:color w:val="000000" w:themeColor="text1"/>
          <w:sz w:val="20"/>
          <w:szCs w:val="20"/>
        </w:rPr>
        <w:t>325</w:t>
      </w:r>
      <w:r w:rsidRPr="00053EEE">
        <w:rPr>
          <w:rFonts w:ascii="Arial Narrow" w:hAnsi="Arial Narrow" w:cs="Calibri Light"/>
          <w:color w:val="000000" w:themeColor="text1"/>
          <w:sz w:val="20"/>
          <w:szCs w:val="20"/>
        </w:rPr>
        <w:t xml:space="preserve"> del Reglamento General a la Ley Orgánica del Sistema Nacional de Contratación Pública”.</w:t>
      </w:r>
    </w:p>
    <w:p w:rsidR="001540C0" w:rsidRPr="00053EEE" w:rsidRDefault="001540C0" w:rsidP="00212208">
      <w:pPr>
        <w:pStyle w:val="Prrafodelista"/>
        <w:spacing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8"/>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Orden de compra.</w:t>
      </w:r>
    </w:p>
    <w:p w:rsidR="001540C0" w:rsidRPr="00053EEE" w:rsidRDefault="001540C0" w:rsidP="00212208">
      <w:pPr>
        <w:pStyle w:val="Prrafodelista"/>
        <w:spacing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8"/>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Factura del proveedor. (Deberá observarse la normativa legal vigente respecto a la emisión de comprobantes electrónicos emitidas por el Servicio de Rentas Internas).</w:t>
      </w:r>
    </w:p>
    <w:p w:rsidR="00D02FCE" w:rsidRPr="00053EEE" w:rsidRDefault="00D02FCE" w:rsidP="00212208">
      <w:pPr>
        <w:pStyle w:val="Prrafodelista"/>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pago de los bienes objeto de las órdenes de compra generadas en base a este procedimiento de selección, será realizado en dólares </w:t>
      </w:r>
      <w:r w:rsidR="00EB61DD" w:rsidRPr="00053EEE">
        <w:rPr>
          <w:rFonts w:ascii="Arial Narrow" w:hAnsi="Arial Narrow" w:cs="Calibri Light"/>
          <w:color w:val="000000" w:themeColor="text1"/>
          <w:sz w:val="20"/>
          <w:szCs w:val="20"/>
        </w:rPr>
        <w:t xml:space="preserve">de los Estados Unidos de América </w:t>
      </w:r>
      <w:r w:rsidRPr="00053EEE">
        <w:rPr>
          <w:rFonts w:ascii="Arial Narrow" w:hAnsi="Arial Narrow" w:cs="Calibri Light"/>
          <w:color w:val="000000" w:themeColor="text1"/>
          <w:sz w:val="20"/>
          <w:szCs w:val="20"/>
        </w:rPr>
        <w:t>y será efectuado directamente por cada entidad contratante.</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costo del transporte será asumido por el proveedor. No deberán existir costos adicionales por la entrega de los bienes objeto del presente instrumento.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no es ni será considerado el responsable final del pago por las adquisiciones de bienes adquiridos a través del Catálogo Electrónico; dicha responsabilidad recae únicamente en las entidades requirentes; emisoras de las órdenes de compra.</w:t>
      </w:r>
    </w:p>
    <w:p w:rsidR="001540C0" w:rsidRPr="00053EEE" w:rsidRDefault="001540C0" w:rsidP="00212208">
      <w:pPr>
        <w:spacing w:before="240" w:after="0" w:line="240" w:lineRule="auto"/>
        <w:rPr>
          <w:rFonts w:ascii="Arial Narrow" w:hAnsi="Arial Narrow" w:cs="Calibri Light"/>
          <w:color w:val="000000" w:themeColor="text1"/>
          <w:sz w:val="20"/>
          <w:szCs w:val="20"/>
        </w:rPr>
      </w:pPr>
      <w:bookmarkStart w:id="1481" w:name="_Toc419270097"/>
      <w:bookmarkStart w:id="1482" w:name="_Toc416284214"/>
      <w:bookmarkStart w:id="1483" w:name="_Toc410396416"/>
      <w:bookmarkStart w:id="1484" w:name="_Toc410584126"/>
      <w:bookmarkStart w:id="1485" w:name="_Toc418578414"/>
      <w:bookmarkStart w:id="1486" w:name="_Toc419998004"/>
      <w:bookmarkStart w:id="1487" w:name="_Toc429498847"/>
      <w:bookmarkStart w:id="1488" w:name="_Toc414978926"/>
      <w:bookmarkStart w:id="1489" w:name="_Toc430155065"/>
      <w:bookmarkStart w:id="1490" w:name="_Toc430706704"/>
      <w:bookmarkStart w:id="1491" w:name="_Toc427593201"/>
      <w:bookmarkStart w:id="1492" w:name="_Toc427678373"/>
      <w:bookmarkStart w:id="1493" w:name="_Toc417891786"/>
      <w:r w:rsidRPr="00053EEE">
        <w:rPr>
          <w:rFonts w:ascii="Arial Narrow" w:hAnsi="Arial Narrow" w:cs="Calibri Light"/>
          <w:color w:val="000000" w:themeColor="text1"/>
          <w:sz w:val="20"/>
          <w:szCs w:val="20"/>
        </w:rPr>
        <w:t xml:space="preserve">Las entidades contratantes deberán efectuar los pagos al proveedor </w:t>
      </w:r>
      <w:r w:rsidR="00511D2D" w:rsidRPr="00053EEE">
        <w:rPr>
          <w:rFonts w:ascii="Arial Narrow" w:hAnsi="Arial Narrow" w:cs="Calibri Light"/>
          <w:color w:val="000000" w:themeColor="text1"/>
          <w:sz w:val="20"/>
          <w:szCs w:val="20"/>
        </w:rPr>
        <w:t>y</w:t>
      </w:r>
      <w:r w:rsidRPr="00053EEE">
        <w:rPr>
          <w:rFonts w:ascii="Arial Narrow" w:hAnsi="Arial Narrow" w:cs="Calibri Light"/>
          <w:color w:val="000000" w:themeColor="text1"/>
          <w:sz w:val="20"/>
          <w:szCs w:val="20"/>
        </w:rPr>
        <w:t xml:space="preserve"> observará</w:t>
      </w:r>
      <w:r w:rsidR="00511D2D" w:rsidRPr="00053EEE">
        <w:rPr>
          <w:rFonts w:ascii="Arial Narrow" w:hAnsi="Arial Narrow" w:cs="Calibri Light"/>
          <w:color w:val="000000" w:themeColor="text1"/>
          <w:sz w:val="20"/>
          <w:szCs w:val="20"/>
        </w:rPr>
        <w:t>n</w:t>
      </w:r>
      <w:r w:rsidRPr="00053EEE">
        <w:rPr>
          <w:rFonts w:ascii="Arial Narrow" w:hAnsi="Arial Narrow" w:cs="Calibri Light"/>
          <w:color w:val="000000" w:themeColor="text1"/>
          <w:sz w:val="20"/>
          <w:szCs w:val="20"/>
        </w:rPr>
        <w:t xml:space="preserve"> lo contemplado en el artículo 101 de la LOSNCP, respecto de la retención indebida de pagos.</w:t>
      </w:r>
    </w:p>
    <w:p w:rsidR="001540C0" w:rsidRPr="00053EEE" w:rsidRDefault="001540C0" w:rsidP="00212208">
      <w:pPr>
        <w:pStyle w:val="Ttulo3"/>
        <w:rPr>
          <w:rFonts w:ascii="Arial Narrow" w:hAnsi="Arial Narrow" w:cs="Calibri Light"/>
          <w:color w:val="000000" w:themeColor="text1"/>
          <w:sz w:val="20"/>
          <w:szCs w:val="20"/>
        </w:rPr>
      </w:pPr>
      <w:bookmarkStart w:id="1494" w:name="_Toc525315491"/>
      <w:bookmarkStart w:id="1495" w:name="_Toc531612887"/>
      <w:bookmarkStart w:id="1496" w:name="_Toc8901484"/>
      <w:bookmarkStart w:id="1497" w:name="_Toc11064629"/>
      <w:bookmarkStart w:id="1498" w:name="_Toc120181150"/>
      <w:r w:rsidRPr="00053EEE">
        <w:rPr>
          <w:rFonts w:ascii="Arial Narrow" w:hAnsi="Arial Narrow" w:cs="Calibri Light"/>
          <w:color w:val="000000" w:themeColor="text1"/>
          <w:sz w:val="20"/>
          <w:szCs w:val="20"/>
        </w:rPr>
        <w:t>5.5 ENTREGAS PARCIALES</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bookmarkStart w:id="1499" w:name="__RefHeading__329_619021360"/>
      <w:bookmarkStart w:id="1500" w:name="Bookmark249"/>
      <w:bookmarkStart w:id="1501" w:name="_Toc419270098"/>
      <w:bookmarkStart w:id="1502" w:name="_Toc416284215"/>
      <w:bookmarkStart w:id="1503" w:name="_Toc410584127"/>
      <w:bookmarkStart w:id="1504" w:name="_Toc418578415"/>
      <w:bookmarkStart w:id="1505" w:name="_Toc419998005"/>
      <w:bookmarkStart w:id="1506" w:name="_Toc429498848"/>
      <w:bookmarkStart w:id="1507" w:name="_Toc414978927"/>
      <w:bookmarkStart w:id="1508" w:name="_Toc430155066"/>
      <w:bookmarkStart w:id="1509" w:name="_Toc430706705"/>
      <w:bookmarkStart w:id="1510" w:name="_Toc427593202"/>
      <w:bookmarkStart w:id="1511" w:name="_Toc427678374"/>
      <w:bookmarkStart w:id="1512" w:name="_Toc429405607"/>
      <w:bookmarkEnd w:id="1480"/>
      <w:bookmarkEnd w:id="1499"/>
      <w:r w:rsidRPr="00053EEE">
        <w:rPr>
          <w:rFonts w:ascii="Arial Narrow" w:hAnsi="Arial Narrow" w:cs="Calibri Light"/>
          <w:color w:val="000000" w:themeColor="text1"/>
          <w:sz w:val="20"/>
          <w:szCs w:val="20"/>
        </w:rPr>
        <w:t xml:space="preserve">Al inicio del procedimiento, la entidad contratante podrá definir entregas parciales para el bien </w:t>
      </w:r>
      <w:bookmarkStart w:id="1513" w:name="Bookmark248"/>
      <w:r w:rsidRPr="00053EEE">
        <w:rPr>
          <w:rFonts w:ascii="Arial Narrow" w:hAnsi="Arial Narrow" w:cs="Calibri Light"/>
          <w:color w:val="000000" w:themeColor="text1"/>
          <w:sz w:val="20"/>
          <w:szCs w:val="20"/>
        </w:rPr>
        <w:t>adquirido, de considerarlo pertinente. Estas entregas parciales deberán enmarcarse en los rangos de plazos de entrega establecidos en este procedimiento y deberán ser descritas en el campo de “Observaciones” de las órdenes de compra.</w:t>
      </w:r>
    </w:p>
    <w:p w:rsidR="001540C0" w:rsidRPr="00053EEE" w:rsidRDefault="001540C0" w:rsidP="00212208">
      <w:pPr>
        <w:pStyle w:val="Ttulo3"/>
        <w:rPr>
          <w:rFonts w:ascii="Arial Narrow" w:hAnsi="Arial Narrow" w:cs="Calibri Light"/>
          <w:color w:val="000000" w:themeColor="text1"/>
          <w:sz w:val="20"/>
          <w:szCs w:val="20"/>
        </w:rPr>
      </w:pPr>
      <w:bookmarkStart w:id="1514" w:name="_Toc525315492"/>
      <w:bookmarkStart w:id="1515" w:name="_Toc531612888"/>
      <w:bookmarkStart w:id="1516" w:name="_Toc8901485"/>
      <w:bookmarkStart w:id="1517" w:name="_Toc11064630"/>
      <w:bookmarkStart w:id="1518" w:name="_Toc417891787"/>
      <w:bookmarkStart w:id="1519" w:name="_Toc120181151"/>
      <w:bookmarkEnd w:id="1500"/>
      <w:bookmarkEnd w:id="1513"/>
      <w:r w:rsidRPr="00053EEE">
        <w:rPr>
          <w:rFonts w:ascii="Arial Narrow" w:hAnsi="Arial Narrow" w:cs="Calibri Light"/>
          <w:color w:val="000000" w:themeColor="text1"/>
          <w:sz w:val="20"/>
          <w:szCs w:val="20"/>
        </w:rPr>
        <w:t>5.6 ANTICIPO</w:t>
      </w:r>
      <w:bookmarkEnd w:id="1501"/>
      <w:bookmarkEnd w:id="1502"/>
      <w:bookmarkEnd w:id="1503"/>
      <w:bookmarkEnd w:id="1504"/>
      <w:bookmarkEnd w:id="1505"/>
      <w:bookmarkEnd w:id="1506"/>
      <w:bookmarkEnd w:id="1507"/>
      <w:bookmarkEnd w:id="1508"/>
      <w:bookmarkEnd w:id="1509"/>
      <w:bookmarkEnd w:id="1510"/>
      <w:bookmarkEnd w:id="1511"/>
      <w:bookmarkEnd w:id="1514"/>
      <w:bookmarkEnd w:id="1515"/>
      <w:bookmarkEnd w:id="1516"/>
      <w:bookmarkEnd w:id="1517"/>
      <w:bookmarkEnd w:id="1518"/>
      <w:bookmarkEnd w:id="1519"/>
      <w:r w:rsidRPr="00053EEE">
        <w:rPr>
          <w:rFonts w:ascii="Arial Narrow" w:hAnsi="Arial Narrow" w:cs="Calibri Light"/>
          <w:color w:val="000000" w:themeColor="text1"/>
          <w:sz w:val="20"/>
          <w:szCs w:val="20"/>
        </w:rPr>
        <w:t xml:space="preserve"> </w:t>
      </w:r>
    </w:p>
    <w:p w:rsidR="001540C0" w:rsidRPr="00053EEE" w:rsidRDefault="001540C0" w:rsidP="00212208">
      <w:pPr>
        <w:spacing w:before="24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w:t>
      </w:r>
      <w:bookmarkStart w:id="1520" w:name="Bookmark253"/>
      <w:r w:rsidRPr="00053EEE">
        <w:rPr>
          <w:rFonts w:ascii="Arial Narrow" w:hAnsi="Arial Narrow" w:cs="Calibri Light"/>
          <w:color w:val="000000" w:themeColor="text1"/>
          <w:sz w:val="20"/>
          <w:szCs w:val="20"/>
        </w:rPr>
        <w:t xml:space="preserve">(100%) del valor del anticipo.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053EEE">
        <w:rPr>
          <w:rFonts w:ascii="Arial Narrow" w:hAnsi="Arial Narrow" w:cs="Calibri Light"/>
          <w:color w:val="000000" w:themeColor="text1"/>
          <w:sz w:val="20"/>
          <w:szCs w:val="20"/>
        </w:rPr>
        <w:t>aperturará</w:t>
      </w:r>
      <w:proofErr w:type="spellEnd"/>
      <w:r w:rsidRPr="00053EEE">
        <w:rPr>
          <w:rFonts w:ascii="Arial Narrow" w:hAnsi="Arial Narrow" w:cs="Calibri Light"/>
          <w:color w:val="000000" w:themeColor="text1"/>
          <w:sz w:val="20"/>
          <w:szCs w:val="20"/>
        </w:rPr>
        <w:t xml:space="preserve"> en un banco estatal o privado de propiedad de entidades del Estado en un cincuenta por ciento o más. </w:t>
      </w:r>
    </w:p>
    <w:p w:rsidR="001540C0" w:rsidRPr="00053EEE" w:rsidRDefault="001540C0" w:rsidP="00212208">
      <w:pPr>
        <w:spacing w:after="0" w:line="240" w:lineRule="auto"/>
        <w:rPr>
          <w:rFonts w:ascii="Arial Narrow" w:hAnsi="Arial Narrow" w:cs="Calibri Light"/>
          <w:color w:val="000000" w:themeColor="text1"/>
          <w:sz w:val="20"/>
          <w:szCs w:val="20"/>
        </w:rPr>
      </w:pPr>
    </w:p>
    <w:bookmarkEnd w:id="1520"/>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contratista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devengar el anticipo o ejecución contractual.</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anticipo otorgado se descontará en la liquidación económica final de la orden de compra, previa recepción del bien a satisfacción de la entidad contratante y la suscripción de la correspondiente acta de entrega-recepción.</w:t>
      </w:r>
    </w:p>
    <w:bookmarkEnd w:id="1512"/>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521" w:name="__RefHeading__331_619021360"/>
      <w:bookmarkStart w:id="1522" w:name="Bookmark254"/>
      <w:bookmarkStart w:id="1523" w:name="_Toc419270099"/>
      <w:bookmarkStart w:id="1524" w:name="_Toc416284216"/>
      <w:bookmarkStart w:id="1525" w:name="_Toc410584128"/>
      <w:bookmarkStart w:id="1526" w:name="_Toc418578416"/>
      <w:bookmarkStart w:id="1527" w:name="_Toc419998006"/>
      <w:bookmarkStart w:id="1528" w:name="_Toc429498849"/>
      <w:bookmarkStart w:id="1529" w:name="_Toc414978928"/>
      <w:bookmarkStart w:id="1530" w:name="_Toc429405608"/>
      <w:bookmarkStart w:id="1531" w:name="_Toc430155067"/>
      <w:bookmarkStart w:id="1532" w:name="_Toc430706706"/>
      <w:bookmarkStart w:id="1533" w:name="_Toc427593203"/>
      <w:bookmarkStart w:id="1534" w:name="_Toc427678375"/>
      <w:bookmarkStart w:id="1535" w:name="_Toc525315493"/>
      <w:bookmarkStart w:id="1536" w:name="_Toc531612889"/>
      <w:bookmarkStart w:id="1537" w:name="_Toc8901486"/>
      <w:bookmarkStart w:id="1538" w:name="_Toc11064631"/>
      <w:bookmarkStart w:id="1539" w:name="_Toc120181152"/>
      <w:bookmarkEnd w:id="1521"/>
      <w:r w:rsidRPr="00053EEE">
        <w:rPr>
          <w:rFonts w:ascii="Arial Narrow" w:hAnsi="Arial Narrow" w:cs="Calibri Light"/>
          <w:color w:val="000000" w:themeColor="text1"/>
          <w:sz w:val="20"/>
          <w:szCs w:val="20"/>
        </w:rPr>
        <w:t>5.7</w:t>
      </w:r>
      <w:bookmarkStart w:id="1540" w:name="_Toc417891788"/>
      <w:bookmarkEnd w:id="1522"/>
      <w:r w:rsidRPr="00053EEE">
        <w:rPr>
          <w:rFonts w:ascii="Arial Narrow" w:hAnsi="Arial Narrow" w:cs="Calibri Light"/>
          <w:color w:val="000000" w:themeColor="text1"/>
          <w:sz w:val="20"/>
          <w:szCs w:val="20"/>
        </w:rPr>
        <w:t xml:space="preserve"> MEJORA DE </w:t>
      </w:r>
      <w:bookmarkStart w:id="1541" w:name="Bookmark257"/>
      <w:bookmarkStart w:id="1542" w:name="Bookmark256"/>
      <w:bookmarkStart w:id="1543" w:name="Bookmark255"/>
      <w:bookmarkStart w:id="1544" w:name="Bookmark258"/>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40"/>
      <w:bookmarkEnd w:id="1541"/>
      <w:bookmarkEnd w:id="1542"/>
      <w:bookmarkEnd w:id="1543"/>
      <w:r w:rsidRPr="00053EEE">
        <w:rPr>
          <w:rFonts w:ascii="Arial Narrow" w:hAnsi="Arial Narrow" w:cs="Calibri Light"/>
          <w:color w:val="000000" w:themeColor="text1"/>
          <w:sz w:val="20"/>
          <w:szCs w:val="20"/>
        </w:rPr>
        <w:t>POSTURAS</w:t>
      </w:r>
      <w:bookmarkEnd w:id="1537"/>
      <w:bookmarkEnd w:id="1538"/>
      <w:bookmarkEnd w:id="1539"/>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Los proveedores adjudicados deberán presentar sus mejores posturas para la generación de órdenes de compra a través de Catálogo Electrónico.</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De manera excepcional y solo en casos debidamente fundamentados, contando con el informe previo favorable del administrador de la orden de compra y previa autorización de la máxima autoridad o su delegado, los proveedores podrán modificar las características técnicas de los bienes a ser entregados en una determinada orden de compra formalizada, siempre y cuando estas sean mejores o superiores a las del producto catalogado; y la marca y precio se mantengan.</w:t>
      </w:r>
    </w:p>
    <w:p w:rsidR="001540C0" w:rsidRPr="00053EEE" w:rsidRDefault="001540C0" w:rsidP="00212208">
      <w:pPr>
        <w:pStyle w:val="Ttulo3"/>
        <w:rPr>
          <w:rFonts w:ascii="Arial Narrow" w:hAnsi="Arial Narrow" w:cs="Calibri Light"/>
          <w:color w:val="000000" w:themeColor="text1"/>
          <w:sz w:val="20"/>
          <w:szCs w:val="20"/>
        </w:rPr>
      </w:pPr>
      <w:bookmarkStart w:id="1545" w:name="__RefHeading__337_619021360"/>
      <w:bookmarkStart w:id="1546" w:name="__RefHeading__335_619021360"/>
      <w:bookmarkStart w:id="1547" w:name="__RefHeading__339_619021360"/>
      <w:bookmarkStart w:id="1548" w:name="_Toc435719489"/>
      <w:bookmarkStart w:id="1549" w:name="_Toc514228244"/>
      <w:bookmarkStart w:id="1550" w:name="_Toc525315494"/>
      <w:bookmarkStart w:id="1551" w:name="_Toc531612890"/>
      <w:bookmarkStart w:id="1552" w:name="_Toc8901487"/>
      <w:bookmarkStart w:id="1553" w:name="_Toc11064632"/>
      <w:bookmarkStart w:id="1554" w:name="_Toc120181153"/>
      <w:bookmarkStart w:id="1555" w:name="_Toc419270101"/>
      <w:bookmarkStart w:id="1556" w:name="_Toc416284218"/>
      <w:bookmarkStart w:id="1557" w:name="_Toc417891789"/>
      <w:bookmarkEnd w:id="1545"/>
      <w:bookmarkEnd w:id="1546"/>
      <w:bookmarkEnd w:id="1547"/>
      <w:r w:rsidRPr="00053EEE">
        <w:rPr>
          <w:rFonts w:ascii="Arial Narrow" w:hAnsi="Arial Narrow" w:cs="Calibri Light"/>
          <w:color w:val="000000" w:themeColor="text1"/>
          <w:sz w:val="20"/>
          <w:szCs w:val="20"/>
        </w:rPr>
        <w:t>5.8 ACTUALIZACIÓN DE ESPECIFICACIONES EN EL CATÁLOGO</w:t>
      </w:r>
      <w:bookmarkEnd w:id="1548"/>
      <w:bookmarkEnd w:id="1549"/>
      <w:bookmarkEnd w:id="1550"/>
      <w:bookmarkEnd w:id="1551"/>
      <w:bookmarkEnd w:id="1552"/>
      <w:bookmarkEnd w:id="1553"/>
      <w:bookmarkEnd w:id="1554"/>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bookmarkStart w:id="1558" w:name="_Toc410584129"/>
      <w:bookmarkStart w:id="1559" w:name="_Toc419998007"/>
      <w:bookmarkStart w:id="1560" w:name="_Toc419270100"/>
      <w:bookmarkStart w:id="1561" w:name="_Toc427593204"/>
      <w:bookmarkStart w:id="1562" w:name="_Toc410584130"/>
      <w:bookmarkStart w:id="1563" w:name="_Toc418578418"/>
      <w:bookmarkStart w:id="1564" w:name="_Toc419998008"/>
      <w:bookmarkStart w:id="1565" w:name="_Toc429498850"/>
      <w:bookmarkStart w:id="1566" w:name="_Toc404324052"/>
      <w:bookmarkStart w:id="1567" w:name="_Toc414978930"/>
      <w:bookmarkStart w:id="1568" w:name="_Toc430706707"/>
      <w:bookmarkStart w:id="1569" w:name="_Toc427678377"/>
      <w:bookmarkEnd w:id="1544"/>
      <w:bookmarkEnd w:id="1558"/>
      <w:bookmarkEnd w:id="1559"/>
      <w:bookmarkEnd w:id="1560"/>
      <w:r w:rsidRPr="00053EEE">
        <w:rPr>
          <w:rFonts w:ascii="Arial Narrow" w:hAnsi="Arial Narrow" w:cs="Calibri Light"/>
          <w:color w:val="000000" w:themeColor="text1"/>
          <w:sz w:val="20"/>
          <w:szCs w:val="20"/>
          <w:lang w:val="es-MX"/>
        </w:rPr>
        <w:t>Los proveedores podrán solicitar la actualización de las especificaciones técnicas, siempre y cuando no se incremente el precio referencial establecido por el SERCOP. Para lo cual adjuntará la documentación de respaldo de la actualización solicitada.</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El SERCOP analizará el pedido a fin de verificar que la solicitud cumple con las especificaciones y condiciones establecidas en los pliegos del procedimiento.</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 xml:space="preserve">El SERCOP podrá en cualquier momento revisar la ficha técnica de los bienes a fin de actualizar las condiciones de los mismos, para garantizar la calidad, innovación y las necesidades públicas. Esta actualización será notificada a los proveedores a través del </w:t>
      </w:r>
      <w:r w:rsidR="000B09F4" w:rsidRPr="00053EEE">
        <w:rPr>
          <w:rFonts w:ascii="Arial Narrow" w:hAnsi="Arial Narrow" w:cs="Calibri Light"/>
          <w:color w:val="000000" w:themeColor="text1"/>
          <w:sz w:val="20"/>
          <w:szCs w:val="20"/>
          <w:lang w:val="es-MX"/>
        </w:rPr>
        <w:t>Sistema Oficial de Contratación del Estado - SOCE</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Los proveedores que puedan cumplir con la ficha técnica actualizada podrán continuar en el catálogo durante el plazo de vigencia, los demás deberán solicitar la suspensión del catálogo de manera temporal o definitiva.</w:t>
      </w:r>
    </w:p>
    <w:p w:rsidR="001540C0" w:rsidRPr="00053EEE" w:rsidRDefault="001540C0" w:rsidP="00212208">
      <w:pPr>
        <w:pStyle w:val="Ttulo3"/>
        <w:rPr>
          <w:rFonts w:ascii="Arial Narrow" w:hAnsi="Arial Narrow" w:cs="Calibri Light"/>
          <w:color w:val="000000" w:themeColor="text1"/>
          <w:sz w:val="20"/>
          <w:szCs w:val="20"/>
        </w:rPr>
      </w:pPr>
      <w:bookmarkStart w:id="1570" w:name="_Toc525315495"/>
      <w:bookmarkStart w:id="1571" w:name="_Toc429405610"/>
      <w:bookmarkStart w:id="1572" w:name="_Toc430155069"/>
      <w:bookmarkStart w:id="1573" w:name="_Toc531612891"/>
      <w:bookmarkStart w:id="1574" w:name="_Toc8901488"/>
      <w:bookmarkStart w:id="1575" w:name="_Toc11064633"/>
      <w:bookmarkStart w:id="1576" w:name="_Toc120181154"/>
      <w:r w:rsidRPr="00053EEE">
        <w:rPr>
          <w:rFonts w:ascii="Arial Narrow" w:hAnsi="Arial Narrow" w:cs="Calibri Light"/>
          <w:color w:val="000000" w:themeColor="text1"/>
          <w:sz w:val="20"/>
          <w:szCs w:val="20"/>
        </w:rPr>
        <w:t xml:space="preserve">5.9 EXCLUSIÓN O SUSPENSIÓN DE </w:t>
      </w:r>
      <w:bookmarkStart w:id="1577" w:name="Bookmark264"/>
      <w:bookmarkStart w:id="1578" w:name="Bookmark263"/>
      <w:bookmarkEnd w:id="1570"/>
      <w:bookmarkEnd w:id="1571"/>
      <w:bookmarkEnd w:id="1572"/>
      <w:bookmarkEnd w:id="1577"/>
      <w:bookmarkEnd w:id="1578"/>
      <w:r w:rsidRPr="00053EEE">
        <w:rPr>
          <w:rFonts w:ascii="Arial Narrow" w:hAnsi="Arial Narrow" w:cs="Calibri Light"/>
          <w:color w:val="000000" w:themeColor="text1"/>
          <w:sz w:val="20"/>
          <w:szCs w:val="20"/>
        </w:rPr>
        <w:t>BIENES Y/O PROVEEDORES</w:t>
      </w:r>
      <w:bookmarkEnd w:id="1573"/>
      <w:bookmarkEnd w:id="1574"/>
      <w:bookmarkEnd w:id="1575"/>
      <w:bookmarkEnd w:id="1576"/>
    </w:p>
    <w:p w:rsidR="001540C0" w:rsidRPr="00053EEE" w:rsidRDefault="001540C0" w:rsidP="00212208">
      <w:pPr>
        <w:spacing w:after="0" w:line="240" w:lineRule="auto"/>
        <w:rPr>
          <w:rFonts w:ascii="Arial Narrow" w:hAnsi="Arial Narrow" w:cs="Calibri Light"/>
          <w:color w:val="000000" w:themeColor="text1"/>
          <w:sz w:val="20"/>
          <w:szCs w:val="20"/>
        </w:rPr>
      </w:pPr>
      <w:bookmarkStart w:id="1579" w:name="Bookmark265"/>
      <w:bookmarkStart w:id="1580" w:name="Bookmark266"/>
      <w:bookmarkEnd w:id="1579"/>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en cualquier momento podrá revisar las categorías, subcategorías</w:t>
      </w:r>
      <w:r w:rsidRPr="00053EEE">
        <w:rPr>
          <w:rFonts w:ascii="Arial Narrow" w:hAnsi="Arial Narrow" w:cs="Calibri Light"/>
          <w:b/>
          <w:color w:val="000000" w:themeColor="text1"/>
          <w:sz w:val="20"/>
          <w:szCs w:val="20"/>
        </w:rPr>
        <w:t xml:space="preserve"> y fichas técnicas correspondientes </w:t>
      </w:r>
      <w:r w:rsidRPr="00053EEE">
        <w:rPr>
          <w:rFonts w:ascii="Arial Narrow" w:hAnsi="Arial Narrow" w:cs="Calibri Light"/>
          <w:color w:val="000000" w:themeColor="text1"/>
          <w:sz w:val="20"/>
          <w:szCs w:val="20"/>
        </w:rPr>
        <w:t>a los</w:t>
      </w:r>
      <w:r w:rsidRPr="00053EEE">
        <w:rPr>
          <w:rFonts w:ascii="Arial Narrow" w:hAnsi="Arial Narrow" w:cs="Calibri Light"/>
          <w:b/>
          <w:color w:val="000000" w:themeColor="text1"/>
          <w:sz w:val="20"/>
          <w:szCs w:val="20"/>
        </w:rPr>
        <w:t xml:space="preserve"> </w:t>
      </w:r>
      <w:r w:rsidRPr="00053EEE">
        <w:rPr>
          <w:rFonts w:ascii="Arial Narrow" w:hAnsi="Arial Narrow" w:cs="Calibri Light"/>
          <w:color w:val="000000" w:themeColor="text1"/>
          <w:sz w:val="20"/>
          <w:szCs w:val="20"/>
        </w:rPr>
        <w:t>bienes que se encuentran publicados y que correspondan al objeto de contratación del procedimiento de selección de proveedores para Convenio Marco para determinar la exclusión de dichos bienes.</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 xml:space="preserve">Si por razones de carácter técnico o económico, así como causas de fuerza mayor o caso fortuito, los proveedores catalogados no pudiesen cumplir con lo ofertado, deberán notificar de manera oportuna al SERCOP previo a que se generen órdenes de compra a su favor, a fin de que la provisión de dicho bien sea suspendida de manera temporal o definitiva en el catálogo electrónico. </w:t>
      </w:r>
    </w:p>
    <w:p w:rsidR="00CF450C" w:rsidRPr="00053EEE" w:rsidRDefault="00CF450C"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lang w:val="es-MX"/>
        </w:rPr>
        <w:t xml:space="preserve">El Servicio Nacional de Contratación Pública podrá también suspender de manera temporal a proveedores, de manera motivada, para la verificación o corroboración de información presentada por el proveedor que, de no realizarse, inhabilitaría al proveedor para recibir órdenes de compra o ser parte del Catálogo Electrónico. </w:t>
      </w:r>
    </w:p>
    <w:p w:rsidR="001540C0" w:rsidRPr="00053EEE" w:rsidRDefault="001540C0" w:rsidP="00212208">
      <w:pPr>
        <w:spacing w:after="0" w:line="240" w:lineRule="auto"/>
        <w:rPr>
          <w:rFonts w:ascii="Arial Narrow" w:hAnsi="Arial Narrow" w:cs="Calibri Light"/>
          <w:color w:val="000000" w:themeColor="text1"/>
          <w:sz w:val="20"/>
          <w:szCs w:val="20"/>
          <w:lang w:val="es-MX"/>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lang w:val="es-MX"/>
        </w:rPr>
        <w:t xml:space="preserve">Para la exclusión o suspensión de bienes o proveedores, se observarán los procedimientos establecidos en la </w:t>
      </w:r>
      <w:r w:rsidRPr="00053EEE">
        <w:rPr>
          <w:rFonts w:ascii="Arial Narrow" w:hAnsi="Arial Narrow" w:cs="Calibri Light"/>
          <w:color w:val="000000" w:themeColor="text1"/>
          <w:sz w:val="20"/>
          <w:szCs w:val="20"/>
        </w:rPr>
        <w:t>Resolución Externa Nro. RE-SERCOP-2016-000072.</w:t>
      </w:r>
    </w:p>
    <w:p w:rsidR="00BF1376" w:rsidRPr="00053EEE" w:rsidRDefault="00BF1376"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581" w:name="__RefHeading__341_619021360"/>
      <w:bookmarkStart w:id="1582" w:name="Bookmark267"/>
      <w:bookmarkStart w:id="1583" w:name="_Toc419270102"/>
      <w:bookmarkStart w:id="1584" w:name="_Toc416284219"/>
      <w:bookmarkStart w:id="1585" w:name="_Toc410584131"/>
      <w:bookmarkStart w:id="1586" w:name="_Toc418578419"/>
      <w:bookmarkStart w:id="1587" w:name="_Toc419998009"/>
      <w:bookmarkStart w:id="1588" w:name="_Toc429498851"/>
      <w:bookmarkStart w:id="1589" w:name="_Toc414978931"/>
      <w:bookmarkStart w:id="1590" w:name="_Toc429405611"/>
      <w:bookmarkStart w:id="1591" w:name="_Toc430155070"/>
      <w:bookmarkStart w:id="1592" w:name="_Toc430706708"/>
      <w:bookmarkStart w:id="1593" w:name="_Toc427593205"/>
      <w:bookmarkStart w:id="1594" w:name="_Toc427678378"/>
      <w:bookmarkStart w:id="1595" w:name="_Toc525315496"/>
      <w:bookmarkStart w:id="1596" w:name="_Toc531612892"/>
      <w:bookmarkStart w:id="1597" w:name="_Toc8901489"/>
      <w:bookmarkStart w:id="1598" w:name="_Toc11064634"/>
      <w:bookmarkStart w:id="1599" w:name="_Toc120181155"/>
      <w:bookmarkEnd w:id="1555"/>
      <w:bookmarkEnd w:id="1556"/>
      <w:bookmarkEnd w:id="1557"/>
      <w:bookmarkEnd w:id="1561"/>
      <w:bookmarkEnd w:id="1562"/>
      <w:bookmarkEnd w:id="1563"/>
      <w:bookmarkEnd w:id="1564"/>
      <w:bookmarkEnd w:id="1565"/>
      <w:bookmarkEnd w:id="1566"/>
      <w:bookmarkEnd w:id="1567"/>
      <w:bookmarkEnd w:id="1568"/>
      <w:bookmarkEnd w:id="1569"/>
      <w:bookmarkEnd w:id="1580"/>
      <w:bookmarkEnd w:id="1581"/>
      <w:r w:rsidRPr="00053EEE">
        <w:rPr>
          <w:rFonts w:ascii="Arial Narrow" w:hAnsi="Arial Narrow" w:cs="Calibri Light"/>
          <w:color w:val="000000" w:themeColor="text1"/>
          <w:sz w:val="20"/>
          <w:szCs w:val="20"/>
        </w:rPr>
        <w:t>5.</w:t>
      </w:r>
      <w:bookmarkEnd w:id="1582"/>
      <w:r w:rsidRPr="00053EEE">
        <w:rPr>
          <w:rFonts w:ascii="Arial Narrow" w:hAnsi="Arial Narrow" w:cs="Calibri Light"/>
          <w:color w:val="000000" w:themeColor="text1"/>
          <w:sz w:val="20"/>
          <w:szCs w:val="20"/>
        </w:rPr>
        <w:t xml:space="preserve">10 </w:t>
      </w:r>
      <w:bookmarkStart w:id="1600" w:name="_Toc417891790"/>
      <w:r w:rsidRPr="00053EEE">
        <w:rPr>
          <w:rFonts w:ascii="Arial Narrow" w:hAnsi="Arial Narrow" w:cs="Calibri Light"/>
          <w:color w:val="000000" w:themeColor="text1"/>
          <w:sz w:val="20"/>
          <w:szCs w:val="20"/>
        </w:rPr>
        <w:t>SANCIONES Y MULTAS</w:t>
      </w:r>
      <w:bookmarkStart w:id="1601" w:name="Bookmark270"/>
      <w:bookmarkStart w:id="1602" w:name="Bookmark269"/>
      <w:bookmarkStart w:id="1603" w:name="Bookmark268"/>
      <w:bookmarkStart w:id="1604" w:name="Bookmark271"/>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1540C0" w:rsidRPr="00053EEE" w:rsidRDefault="001540C0" w:rsidP="00212208">
      <w:pPr>
        <w:pStyle w:val="Ttulo4"/>
        <w:rPr>
          <w:rFonts w:ascii="Arial Narrow" w:hAnsi="Arial Narrow" w:cs="Calibri Light"/>
          <w:color w:val="000000" w:themeColor="text1"/>
          <w:sz w:val="20"/>
          <w:szCs w:val="20"/>
        </w:rPr>
      </w:pPr>
      <w:bookmarkStart w:id="1605" w:name="__RefHeading__343_619021360"/>
      <w:bookmarkStart w:id="1606" w:name="Bookmark272"/>
      <w:bookmarkStart w:id="1607" w:name="_Toc419270103"/>
      <w:bookmarkStart w:id="1608" w:name="_Toc416284220"/>
      <w:bookmarkStart w:id="1609" w:name="_Toc410396422"/>
      <w:bookmarkStart w:id="1610" w:name="_Toc410584132"/>
      <w:bookmarkStart w:id="1611" w:name="_Toc419998010"/>
      <w:bookmarkStart w:id="1612" w:name="_Toc426653394"/>
      <w:bookmarkStart w:id="1613" w:name="_Toc429498852"/>
      <w:bookmarkStart w:id="1614" w:name="_Toc429405612"/>
      <w:bookmarkStart w:id="1615" w:name="_Toc430155071"/>
      <w:bookmarkStart w:id="1616" w:name="_Toc430706709"/>
      <w:bookmarkStart w:id="1617" w:name="_Toc427678379"/>
      <w:bookmarkStart w:id="1618" w:name="_Toc525315497"/>
      <w:bookmarkStart w:id="1619" w:name="_Toc531612893"/>
      <w:bookmarkStart w:id="1620" w:name="_Toc8901490"/>
      <w:bookmarkStart w:id="1621" w:name="_Toc11064635"/>
      <w:bookmarkStart w:id="1622" w:name="_Toc120181156"/>
      <w:bookmarkStart w:id="1623" w:name="_Toc427593206"/>
      <w:bookmarkEnd w:id="1604"/>
      <w:bookmarkEnd w:id="1605"/>
      <w:r w:rsidRPr="00053EEE">
        <w:rPr>
          <w:rFonts w:ascii="Arial Narrow" w:hAnsi="Arial Narrow" w:cs="Calibri Light"/>
          <w:color w:val="000000" w:themeColor="text1"/>
          <w:sz w:val="20"/>
          <w:szCs w:val="20"/>
        </w:rPr>
        <w:t xml:space="preserve">5.10.1 </w:t>
      </w:r>
      <w:bookmarkStart w:id="1624" w:name="_Toc417891791"/>
      <w:bookmarkEnd w:id="1606"/>
      <w:r w:rsidRPr="00053EEE">
        <w:rPr>
          <w:rFonts w:ascii="Arial Narrow" w:hAnsi="Arial Narrow" w:cs="Calibri Light"/>
          <w:color w:val="000000" w:themeColor="text1"/>
          <w:sz w:val="20"/>
          <w:szCs w:val="20"/>
        </w:rPr>
        <w:t>SANCIONES</w:t>
      </w:r>
      <w:bookmarkStart w:id="1625" w:name="Bookmark275"/>
      <w:bookmarkStart w:id="1626" w:name="Bookmark274"/>
      <w:bookmarkStart w:id="1627" w:name="Bookmark273"/>
      <w:bookmarkStart w:id="1628" w:name="Bookmark27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4"/>
      <w:bookmarkEnd w:id="1625"/>
      <w:bookmarkEnd w:id="1626"/>
      <w:bookmarkEnd w:id="1627"/>
    </w:p>
    <w:p w:rsidR="001540C0" w:rsidRPr="00053EEE" w:rsidRDefault="001540C0" w:rsidP="00212208">
      <w:pPr>
        <w:spacing w:after="0" w:line="240" w:lineRule="auto"/>
        <w:rPr>
          <w:rFonts w:ascii="Arial Narrow" w:hAnsi="Arial Narrow" w:cs="Calibri Light"/>
          <w:color w:val="000000" w:themeColor="text1"/>
          <w:sz w:val="20"/>
          <w:szCs w:val="20"/>
        </w:rPr>
      </w:pPr>
    </w:p>
    <w:bookmarkEnd w:id="1628"/>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t>5.10.1.1 Los proveedores podrán ser sancionados por el SERCOP en las siguientes circunstancias:</w:t>
      </w:r>
    </w:p>
    <w:p w:rsidR="001540C0" w:rsidRPr="00053EEE" w:rsidRDefault="001540C0" w:rsidP="00212208">
      <w:pPr>
        <w:pStyle w:val="Ttulo5"/>
        <w:rPr>
          <w:rFonts w:ascii="Arial Narrow" w:hAnsi="Arial Narrow" w:cs="Calibri Light"/>
          <w:color w:val="000000" w:themeColor="text1"/>
          <w:szCs w:val="20"/>
        </w:rPr>
      </w:pPr>
      <w:bookmarkStart w:id="1629" w:name="Bookmark277"/>
      <w:r w:rsidRPr="00053EEE">
        <w:rPr>
          <w:rFonts w:ascii="Arial Narrow" w:hAnsi="Arial Narrow" w:cs="Calibri Light"/>
          <w:color w:val="000000" w:themeColor="text1"/>
          <w:szCs w:val="20"/>
        </w:rPr>
        <w:t>El proveedor no podrá volver a presentar su oferta para la catalogación en ningún producto perteneciente a la categoría respectiva mientras dure la vigencia de esta en el Catálogo Electrónico General en los siguientes casos:</w:t>
      </w:r>
    </w:p>
    <w:p w:rsidR="001540C0" w:rsidRPr="00053EEE" w:rsidRDefault="001540C0" w:rsidP="00212208">
      <w:pPr>
        <w:pStyle w:val="Textoindependiente"/>
        <w:spacing w:after="0"/>
        <w:rPr>
          <w:rFonts w:ascii="Arial Narrow" w:hAnsi="Arial Narrow" w:cs="Calibri Light"/>
          <w:color w:val="000000" w:themeColor="text1"/>
        </w:rPr>
      </w:pPr>
    </w:p>
    <w:p w:rsidR="001540C0" w:rsidRPr="00053EEE" w:rsidRDefault="001540C0" w:rsidP="00212208">
      <w:pPr>
        <w:pStyle w:val="Prrafodelista"/>
        <w:numPr>
          <w:ilvl w:val="0"/>
          <w:numId w:val="69"/>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 xml:space="preserve">Si no presenta las condiciones mínimas de participación en el término de cinco (5) días, o en el </w:t>
      </w:r>
      <w:bookmarkEnd w:id="1623"/>
      <w:r w:rsidRPr="00053EEE">
        <w:rPr>
          <w:rFonts w:ascii="Arial Narrow" w:hAnsi="Arial Narrow" w:cs="Calibri Light"/>
          <w:color w:val="000000" w:themeColor="text1"/>
          <w:sz w:val="20"/>
          <w:szCs w:val="20"/>
        </w:rPr>
        <w:t>caso que, habiendo presentado, estos sean incompletos, presenten inconsistencias, simulación o inexactitudes.</w:t>
      </w:r>
    </w:p>
    <w:p w:rsidR="001540C0" w:rsidRPr="00053EEE" w:rsidRDefault="001540C0" w:rsidP="00212208">
      <w:pPr>
        <w:pStyle w:val="Prrafodelista"/>
        <w:numPr>
          <w:ilvl w:val="0"/>
          <w:numId w:val="69"/>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El proveedor que no suscriba el Convenio Marco en el término de quince (15) días, o treinta (30) días para el caso de compromiso de asociación o consorcio, después de haber sido notificado con la resolución de adjudicación.</w:t>
      </w:r>
    </w:p>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lastRenderedPageBreak/>
        <w:t>Terminación Unilateral del Convenio Marco, por incumplimiento de las obligaciones establecidas en dicho documento o en los pliegos del procedimiento.</w:t>
      </w:r>
    </w:p>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t>5.10.1.2 Los proveedores catalogados podrán ser sancionados por la Entidad Contratante en las siguientes circunstancias:</w:t>
      </w:r>
    </w:p>
    <w:p w:rsidR="00053EEE" w:rsidRDefault="00053EEE"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La entidad contratante podrá realizar la declaratoria de Contratista incumplido en los siguientes casos:</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Prrafodelista1"/>
        <w:numPr>
          <w:ilvl w:val="0"/>
          <w:numId w:val="70"/>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Incumplimiento de las especificaciones técnicas o de calidad de los bienes entregados a las entidades contratantes y que se encuentran establecidos en el Convenio Marco.</w:t>
      </w:r>
    </w:p>
    <w:p w:rsidR="001540C0" w:rsidRPr="00053EEE" w:rsidRDefault="001540C0" w:rsidP="00212208">
      <w:pPr>
        <w:pStyle w:val="Prrafodelista1"/>
        <w:spacing w:line="240" w:lineRule="auto"/>
        <w:rPr>
          <w:rFonts w:ascii="Arial Narrow" w:hAnsi="Arial Narrow" w:cs="Calibri Light"/>
          <w:b/>
          <w:color w:val="000000" w:themeColor="text1"/>
          <w:sz w:val="20"/>
          <w:szCs w:val="20"/>
        </w:rPr>
      </w:pPr>
    </w:p>
    <w:p w:rsidR="001540C0" w:rsidRPr="00053EEE" w:rsidRDefault="001540C0" w:rsidP="00212208">
      <w:pPr>
        <w:pStyle w:val="Prrafodelista1"/>
        <w:numPr>
          <w:ilvl w:val="0"/>
          <w:numId w:val="70"/>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1630" w:name="__RefHeading__345_619021360"/>
      <w:bookmarkStart w:id="1631" w:name="Bookmark278"/>
      <w:bookmarkStart w:id="1632" w:name="_Toc419270104"/>
      <w:bookmarkStart w:id="1633" w:name="_Toc416284221"/>
      <w:bookmarkStart w:id="1634" w:name="_Toc410396423"/>
      <w:bookmarkStart w:id="1635" w:name="_Toc410584133"/>
      <w:bookmarkStart w:id="1636" w:name="_Toc414978933"/>
      <w:bookmarkStart w:id="1637" w:name="_Toc430155072"/>
      <w:bookmarkStart w:id="1638" w:name="_Toc427593207"/>
      <w:bookmarkStart w:id="1639" w:name="_Toc525315498"/>
      <w:bookmarkStart w:id="1640" w:name="_Toc531612894"/>
      <w:bookmarkStart w:id="1641" w:name="_Toc8901491"/>
      <w:bookmarkStart w:id="1642" w:name="_Toc11064636"/>
      <w:bookmarkStart w:id="1643" w:name="_Toc120181157"/>
      <w:bookmarkEnd w:id="1629"/>
      <w:bookmarkEnd w:id="1630"/>
      <w:r w:rsidRPr="00053EEE">
        <w:rPr>
          <w:rFonts w:ascii="Arial Narrow" w:hAnsi="Arial Narrow" w:cs="Calibri Light"/>
          <w:color w:val="000000" w:themeColor="text1"/>
          <w:sz w:val="20"/>
          <w:szCs w:val="20"/>
        </w:rPr>
        <w:t xml:space="preserve">5.10.2 </w:t>
      </w:r>
      <w:bookmarkStart w:id="1644" w:name="_Toc417891792"/>
      <w:bookmarkEnd w:id="1631"/>
      <w:r w:rsidRPr="00053EEE">
        <w:rPr>
          <w:rFonts w:ascii="Arial Narrow" w:hAnsi="Arial Narrow" w:cs="Calibri Light"/>
          <w:color w:val="000000" w:themeColor="text1"/>
          <w:sz w:val="20"/>
          <w:szCs w:val="20"/>
        </w:rPr>
        <w:t>MULTAS</w:t>
      </w:r>
      <w:bookmarkStart w:id="1645" w:name="Bookmark280"/>
      <w:bookmarkStart w:id="1646" w:name="Bookmark279"/>
      <w:bookmarkStart w:id="1647" w:name="Bookmark28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entidad contratante aplicará de acuerdo con lo establecido en el artículo 71 de la Ley Orgánica de Sistema Na</w:t>
      </w:r>
      <w:r w:rsidR="00053EEE">
        <w:rPr>
          <w:rFonts w:ascii="Arial Narrow" w:hAnsi="Arial Narrow" w:cs="Calibri Light"/>
          <w:color w:val="000000" w:themeColor="text1"/>
          <w:sz w:val="20"/>
          <w:szCs w:val="20"/>
        </w:rPr>
        <w:t>cional de Contratación Pública.</w:t>
      </w:r>
    </w:p>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t>5.10.2.1 Procedimiento para aplicación de cobro de multas.</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p>
    <w:p w:rsidR="00EB61DD"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valor de las multas será cancelado por el proveedor o descontado del pago que la entidad deba efectuar al mismo. El cobro de las multas se lo realizará acorde lo establecido por </w:t>
      </w:r>
      <w:r w:rsidR="00BB536B" w:rsidRPr="00053EEE">
        <w:rPr>
          <w:rFonts w:ascii="Arial Narrow" w:hAnsi="Arial Narrow" w:cs="Calibri Light"/>
          <w:color w:val="000000" w:themeColor="text1"/>
          <w:sz w:val="20"/>
          <w:szCs w:val="20"/>
        </w:rPr>
        <w:t>la entidad contratante dueña</w:t>
      </w:r>
      <w:r w:rsidRPr="00053EEE">
        <w:rPr>
          <w:rFonts w:ascii="Arial Narrow" w:hAnsi="Arial Narrow" w:cs="Calibri Light"/>
          <w:color w:val="000000" w:themeColor="text1"/>
          <w:sz w:val="20"/>
          <w:szCs w:val="20"/>
        </w:rPr>
        <w:t xml:space="preserve"> de la orden de compra Por cada día de retraso en la ejecución de cada una de las obligaciones contractuales, se aplicará una multa equivalente a la cantidad del </w:t>
      </w:r>
      <w:r w:rsidR="00E420F2" w:rsidRPr="00053EEE">
        <w:rPr>
          <w:rFonts w:ascii="Arial Narrow" w:hAnsi="Arial Narrow" w:cs="Calibri Light"/>
          <w:color w:val="000000" w:themeColor="text1"/>
          <w:sz w:val="20"/>
          <w:szCs w:val="20"/>
        </w:rPr>
        <w:t>uno</w:t>
      </w:r>
      <w:r w:rsidRPr="00053EEE">
        <w:rPr>
          <w:rFonts w:ascii="Arial Narrow" w:hAnsi="Arial Narrow" w:cs="Calibri Light"/>
          <w:color w:val="000000" w:themeColor="text1"/>
          <w:sz w:val="20"/>
          <w:szCs w:val="20"/>
        </w:rPr>
        <w:t xml:space="preserve"> por mil (</w:t>
      </w:r>
      <w:r w:rsidR="00E420F2" w:rsidRPr="00053EEE">
        <w:rPr>
          <w:rFonts w:ascii="Arial Narrow" w:hAnsi="Arial Narrow" w:cs="Calibri Light"/>
          <w:color w:val="000000" w:themeColor="text1"/>
          <w:sz w:val="20"/>
          <w:szCs w:val="20"/>
        </w:rPr>
        <w:t>1</w:t>
      </w:r>
      <w:r w:rsidRPr="00053EEE">
        <w:rPr>
          <w:rFonts w:ascii="Arial Narrow" w:hAnsi="Arial Narrow" w:cs="Calibri Light"/>
          <w:color w:val="000000" w:themeColor="text1"/>
          <w:sz w:val="20"/>
          <w:szCs w:val="20"/>
        </w:rPr>
        <w:t>/1000) sobre el valor de las obligaciones que se encuentran pendientes</w:t>
      </w:r>
      <w:r w:rsidR="00EB61DD" w:rsidRPr="00053EEE">
        <w:rPr>
          <w:rFonts w:ascii="Arial Narrow" w:hAnsi="Arial Narrow" w:cs="Calibri Light"/>
          <w:color w:val="000000" w:themeColor="text1"/>
          <w:sz w:val="20"/>
          <w:szCs w:val="20"/>
        </w:rPr>
        <w:t xml:space="preserve"> de pago en la orden de compra.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 compra acorde el numeral 3 del artículo 94 y el artículo 95 de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w:t>
      </w:r>
      <w:r w:rsidR="00A007A2" w:rsidRPr="00053EEE">
        <w:rPr>
          <w:rFonts w:ascii="Arial Narrow" w:hAnsi="Arial Narrow" w:cs="Calibri Light"/>
          <w:color w:val="000000" w:themeColor="text1"/>
          <w:sz w:val="20"/>
          <w:szCs w:val="20"/>
        </w:rPr>
        <w:t xml:space="preserve"> y </w:t>
      </w:r>
      <w:r w:rsidRPr="00053EEE">
        <w:rPr>
          <w:rFonts w:ascii="Arial Narrow" w:hAnsi="Arial Narrow" w:cs="Calibri Light"/>
          <w:color w:val="000000" w:themeColor="text1"/>
          <w:sz w:val="20"/>
          <w:szCs w:val="20"/>
        </w:rPr>
        <w:t>de que NO se hubiese extendido una garantía de fiel cumplimiento y se llegase a liquidar la orden de compra, la entidad contratante podrá efectivizar las multas impuestas al contratista descontándolas de la liquidación total de la orden de compra.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 de que NO se hubiese extendido una garantía de fiel cumplimiento y NO se llegase a suscribir el acta entrega recepción definitiva de la orden de compra, la entidad contratante podrá proceder con la terminación de la orden de compra acorde el numeral 1 del artículo 94 y el artículo 95 de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todos los casos, las multas serán impuestas por la entidad contratante, la cual establecerá el incumplimiento, fechas y montos.</w:t>
      </w:r>
    </w:p>
    <w:p w:rsidR="00A26D20" w:rsidRPr="00053EEE" w:rsidRDefault="00A26D2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parte de la entidad contratante.</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648" w:name="_Toc525315499"/>
      <w:bookmarkStart w:id="1649" w:name="_Toc531612895"/>
      <w:bookmarkStart w:id="1650" w:name="_Toc8901492"/>
      <w:bookmarkStart w:id="1651" w:name="_Toc11064637"/>
      <w:bookmarkStart w:id="1652" w:name="_Toc120181158"/>
      <w:bookmarkEnd w:id="1647"/>
      <w:r w:rsidRPr="00053EEE">
        <w:rPr>
          <w:rFonts w:ascii="Arial Narrow" w:hAnsi="Arial Narrow" w:cs="Calibri Light"/>
          <w:color w:val="000000" w:themeColor="text1"/>
          <w:sz w:val="20"/>
          <w:szCs w:val="20"/>
        </w:rPr>
        <w:t>5.11 TERMINACIÓN DE LAS ÓRDENES DE COMPRA</w:t>
      </w:r>
      <w:bookmarkEnd w:id="1648"/>
      <w:bookmarkEnd w:id="1649"/>
      <w:bookmarkEnd w:id="1650"/>
      <w:bookmarkEnd w:id="1651"/>
      <w:bookmarkEnd w:id="1652"/>
    </w:p>
    <w:p w:rsidR="001540C0" w:rsidRPr="00053EEE" w:rsidRDefault="001540C0" w:rsidP="00212208">
      <w:pPr>
        <w:pStyle w:val="Lista"/>
        <w:spacing w:after="0" w:line="240" w:lineRule="auto"/>
        <w:rPr>
          <w:rFonts w:ascii="Arial Narrow" w:hAnsi="Arial Narrow" w:cs="Calibri Light"/>
          <w:color w:val="000000" w:themeColor="text1"/>
          <w:sz w:val="20"/>
          <w:szCs w:val="20"/>
        </w:rPr>
      </w:pPr>
    </w:p>
    <w:p w:rsidR="001540C0" w:rsidRPr="00053EEE" w:rsidRDefault="001540C0" w:rsidP="00212208">
      <w:pPr>
        <w:pStyle w:val="Lista"/>
        <w:spacing w:after="0"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rPr>
        <w:t xml:space="preserve">Las órdenes de compra </w:t>
      </w:r>
      <w:r w:rsidRPr="00053EEE">
        <w:rPr>
          <w:rFonts w:ascii="Arial Narrow" w:hAnsi="Arial Narrow" w:cs="Calibri Light"/>
          <w:color w:val="000000" w:themeColor="text1"/>
          <w:sz w:val="20"/>
          <w:szCs w:val="20"/>
          <w:shd w:val="clear" w:color="auto" w:fill="FFFFFF"/>
        </w:rPr>
        <w:t>terminan además de las causales establecidas en los artículos 92 y 93 de la LOSNCP, por las siguientes:</w:t>
      </w:r>
    </w:p>
    <w:p w:rsidR="001540C0" w:rsidRPr="00053EEE" w:rsidRDefault="001540C0" w:rsidP="00212208">
      <w:pPr>
        <w:pStyle w:val="Lista"/>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kern w:val="1"/>
          <w:sz w:val="20"/>
          <w:szCs w:val="20"/>
          <w:shd w:val="clear" w:color="auto" w:fill="FFFFFF"/>
        </w:rPr>
        <w:lastRenderedPageBreak/>
        <w:t xml:space="preserve">Por cabal cumplimiento de las obligaciones contractuales, en cuyo caso las entidades contratantes suscribirán el acta de entrega recepción por cumplimiento de las obligaciones, cuando hayan recibido los </w:t>
      </w:r>
      <w:r w:rsidRPr="00053EEE">
        <w:rPr>
          <w:rFonts w:ascii="Arial Narrow" w:hAnsi="Arial Narrow" w:cs="Calibri Light"/>
          <w:color w:val="000000" w:themeColor="text1"/>
          <w:sz w:val="20"/>
          <w:szCs w:val="20"/>
          <w:shd w:val="clear" w:color="auto" w:fill="FFFFFF"/>
        </w:rPr>
        <w:t>bienes a entera satisfacción. Deberán hacer constar la liquidación económica de la orden de compra y cumplir con lo previsto en la LOSNCP y su reglamento general;</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por mutuo acuerdo se dejare sin efecto la orden de compra;</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sentencia o laudo ejecutoriados que declaren la nulidad de la orden de compra o la resolución de esta a pedido de la CONTRATISTA;</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declaración unilateral del contratante, en caso de incumpliendo del contratista;</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Muerte del CONTRATISTA (persona natural) o disolución de la CONTRATISTA que no se origine en decisión interna voluntaria de los órganos competentes de tal persona jurídica.</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la entidad contratante no formalizare la orden de compra dentro de las primeras veinticuatro (24) horas de generada la misma.</w:t>
      </w:r>
    </w:p>
    <w:p w:rsidR="001540C0" w:rsidRPr="00053EEE" w:rsidRDefault="001540C0" w:rsidP="00212208">
      <w:pPr>
        <w:pStyle w:val="Prrafodelista"/>
        <w:numPr>
          <w:ilvl w:val="0"/>
          <w:numId w:val="60"/>
        </w:numPr>
        <w:tabs>
          <w:tab w:val="left" w:pos="284"/>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1540C0" w:rsidRPr="00053EEE" w:rsidRDefault="001540C0" w:rsidP="00212208">
      <w:pPr>
        <w:pStyle w:val="Prrafodelista"/>
        <w:tabs>
          <w:tab w:val="left" w:pos="0"/>
        </w:tabs>
        <w:spacing w:line="240" w:lineRule="auto"/>
        <w:ind w:left="0"/>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tabs>
          <w:tab w:val="left" w:pos="0"/>
        </w:tabs>
        <w:spacing w:line="240" w:lineRule="auto"/>
        <w:ind w:left="0"/>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Las Entidades Contratantes de conformidad con el artículo 94 de la LOSNCP podrán declarar terminada anticipada y unilateralmente la orden de compra por los siguientes casos:</w:t>
      </w:r>
    </w:p>
    <w:p w:rsidR="001540C0" w:rsidRPr="00053EEE" w:rsidRDefault="001540C0" w:rsidP="00212208">
      <w:pPr>
        <w:pStyle w:val="Prrafodelista"/>
        <w:tabs>
          <w:tab w:val="left" w:pos="0"/>
        </w:tabs>
        <w:spacing w:line="240" w:lineRule="auto"/>
        <w:ind w:left="0"/>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0"/>
          <w:numId w:val="74"/>
        </w:numPr>
        <w:tabs>
          <w:tab w:val="left" w:pos="36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incumplimiento del contratista:</w:t>
      </w:r>
    </w:p>
    <w:p w:rsidR="001540C0" w:rsidRPr="00053EEE" w:rsidRDefault="001540C0" w:rsidP="00212208">
      <w:pPr>
        <w:pStyle w:val="Prrafodelista"/>
        <w:numPr>
          <w:ilvl w:val="0"/>
          <w:numId w:val="74"/>
        </w:numPr>
        <w:tabs>
          <w:tab w:val="left" w:pos="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quiebra o insolvencia</w:t>
      </w:r>
    </w:p>
    <w:p w:rsidR="001540C0" w:rsidRPr="00053EEE" w:rsidRDefault="001540C0" w:rsidP="00212208">
      <w:pPr>
        <w:pStyle w:val="Prrafodelista"/>
        <w:numPr>
          <w:ilvl w:val="0"/>
          <w:numId w:val="74"/>
        </w:numPr>
        <w:tabs>
          <w:tab w:val="left" w:pos="36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Si el valor de las multas supera el monto de la garantía de fiel cumplimiento del contrato;</w:t>
      </w:r>
    </w:p>
    <w:p w:rsidR="001540C0" w:rsidRPr="00053EEE" w:rsidRDefault="001540C0" w:rsidP="00212208">
      <w:pPr>
        <w:pStyle w:val="Prrafodelista"/>
        <w:numPr>
          <w:ilvl w:val="0"/>
          <w:numId w:val="74"/>
        </w:numPr>
        <w:tabs>
          <w:tab w:val="left" w:pos="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suspensión de en la entrega de los bienes, por decisión del contratista, por más de sesenta (60) días, sin que medie fuerza mayor o caso fortuito;</w:t>
      </w:r>
    </w:p>
    <w:p w:rsidR="001540C0" w:rsidRPr="00053EEE" w:rsidRDefault="001540C0" w:rsidP="00212208">
      <w:pPr>
        <w:pStyle w:val="Prrafodelista"/>
        <w:numPr>
          <w:ilvl w:val="0"/>
          <w:numId w:val="74"/>
        </w:numPr>
        <w:tabs>
          <w:tab w:val="left" w:pos="36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haberse celebrado órdenes de compra contra expresa prohibición de la Ley;</w:t>
      </w:r>
    </w:p>
    <w:p w:rsidR="001540C0" w:rsidRPr="00053EEE" w:rsidRDefault="001540C0" w:rsidP="00212208">
      <w:pPr>
        <w:pStyle w:val="Prrafodelista"/>
        <w:numPr>
          <w:ilvl w:val="0"/>
          <w:numId w:val="74"/>
        </w:numPr>
        <w:tabs>
          <w:tab w:val="left" w:pos="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En los demás casos estipulados en la orden de compra;</w:t>
      </w:r>
    </w:p>
    <w:p w:rsidR="001540C0" w:rsidRPr="00053EEE" w:rsidRDefault="001540C0" w:rsidP="00212208">
      <w:pPr>
        <w:pStyle w:val="Prrafodelista"/>
        <w:numPr>
          <w:ilvl w:val="0"/>
          <w:numId w:val="74"/>
        </w:numPr>
        <w:tabs>
          <w:tab w:val="left" w:pos="36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1540C0" w:rsidRPr="00053EEE" w:rsidRDefault="001540C0" w:rsidP="00212208">
      <w:pPr>
        <w:pStyle w:val="Prrafodelista"/>
        <w:tabs>
          <w:tab w:val="left" w:pos="0"/>
        </w:tabs>
        <w:spacing w:line="240" w:lineRule="auto"/>
        <w:ind w:left="0"/>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tabs>
          <w:tab w:val="left" w:pos="72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1540C0" w:rsidRPr="00053EEE" w:rsidRDefault="001540C0" w:rsidP="00212208">
      <w:pPr>
        <w:pStyle w:val="Ttulo3"/>
        <w:rPr>
          <w:rFonts w:ascii="Arial Narrow" w:eastAsia="Arial" w:hAnsi="Arial Narrow" w:cs="Calibri Light"/>
          <w:color w:val="000000" w:themeColor="text1"/>
          <w:sz w:val="20"/>
          <w:szCs w:val="20"/>
        </w:rPr>
      </w:pPr>
      <w:bookmarkStart w:id="1653" w:name="Bookmark235"/>
      <w:bookmarkStart w:id="1654" w:name="_Toc419270095"/>
      <w:bookmarkStart w:id="1655" w:name="_Toc416284212"/>
      <w:bookmarkStart w:id="1656" w:name="_Toc410584124"/>
      <w:bookmarkStart w:id="1657" w:name="_Toc418578412"/>
      <w:bookmarkStart w:id="1658" w:name="_Toc419998002"/>
      <w:bookmarkStart w:id="1659" w:name="_Toc429498845"/>
      <w:bookmarkStart w:id="1660" w:name="_Toc430155063"/>
      <w:bookmarkStart w:id="1661" w:name="_Toc430706702"/>
      <w:bookmarkStart w:id="1662" w:name="_Toc427593199"/>
      <w:bookmarkStart w:id="1663" w:name="_Toc427678371"/>
      <w:bookmarkStart w:id="1664" w:name="_Toc525315500"/>
      <w:bookmarkStart w:id="1665" w:name="_Toc531612896"/>
      <w:bookmarkStart w:id="1666" w:name="_Toc8901493"/>
      <w:bookmarkStart w:id="1667" w:name="_Toc11064638"/>
      <w:bookmarkStart w:id="1668" w:name="_Toc120181159"/>
      <w:bookmarkStart w:id="1669" w:name="_Toc419270105"/>
      <w:bookmarkStart w:id="1670" w:name="_Toc416284222"/>
      <w:bookmarkStart w:id="1671" w:name="_Toc410584134"/>
      <w:bookmarkStart w:id="1672" w:name="_Toc418578420"/>
      <w:bookmarkStart w:id="1673" w:name="_Toc414978934"/>
      <w:bookmarkStart w:id="1674" w:name="_Toc430155073"/>
      <w:bookmarkStart w:id="1675" w:name="_Toc427593208"/>
      <w:r w:rsidRPr="00053EEE">
        <w:rPr>
          <w:rFonts w:ascii="Arial Narrow" w:hAnsi="Arial Narrow" w:cs="Calibri Light"/>
          <w:color w:val="000000" w:themeColor="text1"/>
          <w:sz w:val="20"/>
          <w:szCs w:val="20"/>
        </w:rPr>
        <w:t xml:space="preserve">5.12 </w:t>
      </w:r>
      <w:bookmarkStart w:id="1676" w:name="_Toc417891784"/>
      <w:bookmarkEnd w:id="1653"/>
      <w:r w:rsidRPr="00053EEE">
        <w:rPr>
          <w:rFonts w:ascii="Arial Narrow" w:hAnsi="Arial Narrow" w:cs="Calibri Light"/>
          <w:color w:val="000000" w:themeColor="text1"/>
          <w:sz w:val="20"/>
          <w:szCs w:val="20"/>
        </w:rPr>
        <w:t>PROCEDIMIENTO PARA DEJAR SIN EFECTO ÓRDENES DE COMPRA</w:t>
      </w:r>
      <w:bookmarkStart w:id="1677" w:name="Bookmark238"/>
      <w:bookmarkStart w:id="1678" w:name="Bookmark237"/>
      <w:bookmarkStart w:id="1679" w:name="Bookmark236"/>
      <w:bookmarkStart w:id="1680" w:name="Bookmark239"/>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76"/>
      <w:bookmarkEnd w:id="1677"/>
      <w:bookmarkEnd w:id="1678"/>
      <w:bookmarkEnd w:id="1679"/>
    </w:p>
    <w:p w:rsidR="001540C0" w:rsidRPr="00053EEE" w:rsidRDefault="001540C0" w:rsidP="00212208">
      <w:pPr>
        <w:pStyle w:val="Prrafodelista"/>
        <w:tabs>
          <w:tab w:val="left" w:pos="0"/>
        </w:tabs>
        <w:spacing w:line="240" w:lineRule="auto"/>
        <w:ind w:left="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entidad contratante podrá dejar sin efecto la orden de compra dentro del término de 24 horas contadas a partir de su generación, mediante acto administrativo suscrito por la máxima autoridad o su delegado.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casos excepcionales, con acuerdo de las partes, se podrá dejar sin efecto una orden de compra luego del término señalado en el párrafo anterior. El acuerdo deberá ser suscrito por la máxima autoridad de la entidad contratante generadora de la orden de compra o su delegado y por el proveedor o representante legal del proveedor.</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Este procedimiento será notificado al SERCOP, independientemente de la obligación que tiene la entidad contratante, requirente o emisora de la orden de compra, de dejar evidencia de lo actuado en el expediente físico que se </w:t>
      </w:r>
      <w:proofErr w:type="spellStart"/>
      <w:r w:rsidRPr="00053EEE">
        <w:rPr>
          <w:rFonts w:ascii="Arial Narrow" w:hAnsi="Arial Narrow" w:cs="Calibri Light"/>
          <w:color w:val="000000" w:themeColor="text1"/>
          <w:sz w:val="20"/>
          <w:szCs w:val="20"/>
        </w:rPr>
        <w:t>aperture</w:t>
      </w:r>
      <w:proofErr w:type="spellEnd"/>
      <w:r w:rsidRPr="00053EEE">
        <w:rPr>
          <w:rFonts w:ascii="Arial Narrow" w:hAnsi="Arial Narrow" w:cs="Calibri Light"/>
          <w:color w:val="000000" w:themeColor="text1"/>
          <w:sz w:val="20"/>
          <w:szCs w:val="20"/>
        </w:rPr>
        <w:t xml:space="preserve"> de con</w:t>
      </w:r>
      <w:r w:rsidR="0063763B" w:rsidRPr="00053EEE">
        <w:rPr>
          <w:rFonts w:ascii="Arial Narrow" w:hAnsi="Arial Narrow" w:cs="Calibri Light"/>
          <w:color w:val="000000" w:themeColor="text1"/>
          <w:sz w:val="20"/>
          <w:szCs w:val="20"/>
        </w:rPr>
        <w:t xml:space="preserve">formidad con lo previsto en el </w:t>
      </w:r>
      <w:r w:rsidR="006A2487" w:rsidRPr="00053EEE">
        <w:rPr>
          <w:rFonts w:ascii="Arial Narrow" w:hAnsi="Arial Narrow" w:cs="Calibri Light"/>
          <w:color w:val="000000" w:themeColor="text1"/>
          <w:sz w:val="20"/>
          <w:szCs w:val="20"/>
        </w:rPr>
        <w:t>artículo</w:t>
      </w:r>
      <w:r w:rsidR="0063763B"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36 de la LOSNCP, </w:t>
      </w:r>
      <w:r w:rsidR="006A2487" w:rsidRPr="00053EEE">
        <w:rPr>
          <w:rFonts w:ascii="Arial Narrow" w:hAnsi="Arial Narrow" w:cs="Calibri Light"/>
          <w:color w:val="000000" w:themeColor="text1"/>
          <w:sz w:val="20"/>
          <w:szCs w:val="20"/>
        </w:rPr>
        <w:t>artículo</w:t>
      </w:r>
      <w:r w:rsidR="0063763B" w:rsidRPr="00053EEE">
        <w:rPr>
          <w:rFonts w:ascii="Arial Narrow" w:hAnsi="Arial Narrow" w:cs="Calibri Light"/>
          <w:color w:val="000000" w:themeColor="text1"/>
          <w:sz w:val="20"/>
          <w:szCs w:val="20"/>
        </w:rPr>
        <w:t xml:space="preserve"> 33</w:t>
      </w:r>
      <w:r w:rsidRPr="00053EEE">
        <w:rPr>
          <w:rFonts w:ascii="Arial Narrow" w:hAnsi="Arial Narrow" w:cs="Calibri Light"/>
          <w:color w:val="000000" w:themeColor="text1"/>
          <w:sz w:val="20"/>
          <w:szCs w:val="20"/>
        </w:rPr>
        <w:t xml:space="preserve"> </w:t>
      </w:r>
      <w:r w:rsidR="0063763B" w:rsidRPr="00053EEE">
        <w:rPr>
          <w:rFonts w:ascii="Arial Narrow" w:hAnsi="Arial Narrow" w:cs="Calibri Light"/>
          <w:color w:val="000000" w:themeColor="text1"/>
          <w:sz w:val="20"/>
          <w:szCs w:val="20"/>
        </w:rPr>
        <w:t>del RGLOSNCP</w:t>
      </w:r>
      <w:r w:rsidRPr="00053EEE">
        <w:rPr>
          <w:rFonts w:ascii="Arial Narrow" w:hAnsi="Arial Narrow" w:cs="Calibri Light"/>
          <w:color w:val="000000" w:themeColor="text1"/>
          <w:sz w:val="20"/>
          <w:szCs w:val="20"/>
        </w:rPr>
        <w:t xml:space="preserve"> y lo establecido en la Resolución Externa RE-SERCOP-2016-0000072.</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681" w:name="_Toc525315501"/>
      <w:bookmarkStart w:id="1682" w:name="_Toc531612897"/>
      <w:bookmarkStart w:id="1683" w:name="_Toc8901494"/>
      <w:bookmarkStart w:id="1684" w:name="_Toc11064639"/>
      <w:bookmarkStart w:id="1685" w:name="_Toc120181160"/>
      <w:bookmarkEnd w:id="1680"/>
      <w:r w:rsidRPr="00053EEE">
        <w:rPr>
          <w:rFonts w:ascii="Arial Narrow" w:hAnsi="Arial Narrow" w:cs="Calibri Light"/>
          <w:color w:val="000000" w:themeColor="text1"/>
          <w:sz w:val="20"/>
          <w:szCs w:val="20"/>
        </w:rPr>
        <w:t>5.13</w:t>
      </w:r>
      <w:bookmarkStart w:id="1686" w:name="_Toc417891793"/>
      <w:r w:rsidRPr="00053EEE">
        <w:rPr>
          <w:rFonts w:ascii="Arial Narrow" w:hAnsi="Arial Narrow" w:cs="Calibri Light"/>
          <w:color w:val="000000" w:themeColor="text1"/>
          <w:sz w:val="20"/>
          <w:szCs w:val="20"/>
        </w:rPr>
        <w:t xml:space="preserve"> TERMINACIÓN DEL CONVENIO MARCO</w:t>
      </w:r>
      <w:bookmarkStart w:id="1687" w:name="Bookmark283"/>
      <w:bookmarkStart w:id="1688" w:name="Bookmark282"/>
      <w:bookmarkStart w:id="1689" w:name="Bookmark284"/>
      <w:bookmarkEnd w:id="1669"/>
      <w:bookmarkEnd w:id="1670"/>
      <w:bookmarkEnd w:id="1671"/>
      <w:bookmarkEnd w:id="1672"/>
      <w:bookmarkEnd w:id="1673"/>
      <w:bookmarkEnd w:id="1674"/>
      <w:bookmarkEnd w:id="1675"/>
      <w:bookmarkEnd w:id="1681"/>
      <w:bookmarkEnd w:id="1682"/>
      <w:bookmarkEnd w:id="1683"/>
      <w:bookmarkEnd w:id="1684"/>
      <w:bookmarkEnd w:id="1685"/>
      <w:bookmarkEnd w:id="1686"/>
      <w:bookmarkEnd w:id="1687"/>
      <w:bookmarkEnd w:id="1688"/>
    </w:p>
    <w:p w:rsidR="001540C0" w:rsidRPr="00053EEE" w:rsidRDefault="001540C0" w:rsidP="001540C0">
      <w:pPr>
        <w:spacing w:after="0" w:line="240" w:lineRule="auto"/>
        <w:rPr>
          <w:rFonts w:ascii="Arial Narrow" w:hAnsi="Arial Narrow" w:cs="Calibri Light"/>
          <w:b/>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Convenio Marco que se suscriba como consecuencia del presente procedimiento de selección de proveedores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color w:val="000000" w:themeColor="text1"/>
          <w:sz w:val="20"/>
          <w:szCs w:val="20"/>
        </w:rPr>
        <w:t xml:space="preserve">, terminará una vez concluido su periodo de vigencia </w:t>
      </w:r>
      <w:r w:rsidRPr="00053EEE">
        <w:rPr>
          <w:rFonts w:ascii="Arial Narrow" w:hAnsi="Arial Narrow" w:cs="Calibri Light"/>
          <w:color w:val="000000" w:themeColor="text1"/>
          <w:sz w:val="20"/>
          <w:szCs w:val="20"/>
        </w:rPr>
        <w:lastRenderedPageBreak/>
        <w:t>y en cualquier momento por mutuo acuerdo de las partes suscriptoras, según lo establecido y bajo las condiciones previstas en el artículo 93 de la LOSNCP.</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También podrá declararse terminado unilateral y anticipadamente el Convenio Marco en caso de incumplimiento de las obligaciones contraídas en las órdenes de compras que realicen las entidades contratantes con el proveedor adjudicado y catalogado, o a su vez por el incumplimiento de las cláusulas establecidas en el convenio marco, conforme las causales establecidas en el artículo 94 de la LOSNCP y siguiendo el procedimiento previsto en el artículo 95 del mismo cuerpo legal. La terminación unilateral del Convenio Marco que se genera motivo del incumplimiento con las órdenes de compra deberá ser posterior a la notificación del incumplimiento de la orden de compra al SERCOP por parte de la máxima autoridad de la entidad contratante, en los siguientes casos:</w:t>
      </w:r>
    </w:p>
    <w:p w:rsidR="001540C0" w:rsidRPr="00053EEE" w:rsidRDefault="001540C0" w:rsidP="001540C0">
      <w:pPr>
        <w:spacing w:after="0" w:line="240" w:lineRule="auto"/>
        <w:rPr>
          <w:rFonts w:ascii="Arial Narrow" w:hAnsi="Arial Narrow" w:cs="Calibri Light"/>
          <w:color w:val="000000" w:themeColor="text1"/>
          <w:sz w:val="20"/>
          <w:szCs w:val="20"/>
        </w:rPr>
      </w:pP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cumplimiento del plazo de vigencia.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exclusión de producto sea total o parcial según corresponda.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exclusión del proveedor en la totalidad de los bienes adjudicados.</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las causales previstas en el artículo 92 de la Ley Orgánica del Sistema Nacional de Contratación Pública, en lo que fueren aplicables.</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quiebra o insolvencia del proveedor catalogado.</w:t>
      </w:r>
    </w:p>
    <w:p w:rsidR="00967AC9" w:rsidRPr="00053EEE" w:rsidRDefault="00967AC9"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mutuo acuerdo.</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haberse celebrado el convenio marco contra expresa prohibición de la Ley o normativa jurídica aplicable.</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los demás casos estipulados en el convenio marco, de acuerdo con su naturaleza.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Disolución, liquidación y/o cancelación del proveedor seleccionado, según lo establece el artículo 361 y siguientes de la Ley de Compañías (en caso de que el proveedor sel</w:t>
      </w:r>
      <w:r w:rsidR="00967AC9" w:rsidRPr="00053EEE">
        <w:rPr>
          <w:rFonts w:ascii="Arial Narrow" w:hAnsi="Arial Narrow" w:cs="Calibri Light"/>
          <w:color w:val="000000" w:themeColor="text1"/>
          <w:sz w:val="20"/>
          <w:szCs w:val="20"/>
        </w:rPr>
        <w:t>eccionado sea persona jurídica.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Si los representantes o el personal dependiente del proveedor seleccionado no hubieren observado los más altos niveles éticos o hubieren cometido actos de fraude, soborno, extorsión, coerción y/o colusiones dictaminadas </w:t>
      </w:r>
      <w:r w:rsidR="00967AC9" w:rsidRPr="00053EEE">
        <w:rPr>
          <w:rFonts w:ascii="Arial Narrow" w:hAnsi="Arial Narrow" w:cs="Calibri Light"/>
          <w:color w:val="000000" w:themeColor="text1"/>
          <w:sz w:val="20"/>
          <w:szCs w:val="20"/>
        </w:rPr>
        <w:t>mediante sentencia ejecutoriada.</w:t>
      </w:r>
    </w:p>
    <w:p w:rsidR="00F6583E" w:rsidRPr="00053EEE" w:rsidRDefault="00F6583E" w:rsidP="00967AC9">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se comprobare que los precios del mercado o garantías ofrecidas por el proveedor difieren de los que en forma normal el proveedor seleccionado ofrece a sus clientes del sector privado, y que por ende afecte a los recursos al Estado Ecuatoriano.</w:t>
      </w:r>
    </w:p>
    <w:p w:rsidR="00F6583E" w:rsidRPr="00053EEE" w:rsidRDefault="00F6583E" w:rsidP="00F6583E">
      <w:pPr>
        <w:pStyle w:val="Prrafodelista"/>
        <w:numPr>
          <w:ilvl w:val="0"/>
          <w:numId w:val="57"/>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muerte del proveedor catalogado.</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pStyle w:val="Lista"/>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que siguiendo el trámite de terminación unilateral y anticipada de la orden de compra previsto en el presente documento, deberán notificar al SERCOP cuando el proveedor seleccionado haya incurrido en las causales de terminación expresadas en esta cláusula, de conformidad con lo establecido en el artículo 95 de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rsidR="001540C0" w:rsidRPr="00053EEE" w:rsidRDefault="001540C0" w:rsidP="001373ED">
      <w:pPr>
        <w:widowControl/>
        <w:suppressAutoHyphens w:val="0"/>
        <w:spacing w:after="0" w:line="240" w:lineRule="auto"/>
        <w:jc w:val="left"/>
        <w:rPr>
          <w:rFonts w:ascii="Arial Narrow" w:hAnsi="Arial Narrow" w:cs="Calibri Light"/>
          <w:b/>
          <w:color w:val="000000" w:themeColor="text1"/>
          <w:sz w:val="20"/>
          <w:szCs w:val="20"/>
        </w:rPr>
      </w:pPr>
      <w:bookmarkStart w:id="1690" w:name="__RefHeading__103_592828197"/>
      <w:bookmarkStart w:id="1691" w:name="__RefHeading__102_1544254657"/>
      <w:bookmarkStart w:id="1692" w:name="__RefHeading__659_93288579"/>
      <w:bookmarkStart w:id="1693" w:name="__RefHeading__175_462006160"/>
      <w:bookmarkStart w:id="1694" w:name="__RefHeading__347_619021360"/>
      <w:bookmarkStart w:id="1695" w:name="__RefHeading__91_12668570"/>
      <w:bookmarkStart w:id="1696" w:name="__RefHeading__269_1813613449"/>
      <w:bookmarkStart w:id="1697" w:name="Bookmark292"/>
      <w:bookmarkStart w:id="1698" w:name="Bookmark291"/>
      <w:bookmarkStart w:id="1699" w:name="Bookmark290"/>
      <w:bookmarkStart w:id="1700" w:name="Bookmark289"/>
      <w:bookmarkStart w:id="1701" w:name="Bookmark288"/>
      <w:bookmarkStart w:id="1702" w:name="Bookmark287"/>
      <w:bookmarkStart w:id="1703" w:name="Bookmark286"/>
      <w:bookmarkStart w:id="1704" w:name="Bookmark285"/>
      <w:bookmarkStart w:id="1705" w:name="_Toc419998013"/>
      <w:bookmarkStart w:id="1706" w:name="_Toc425329096"/>
      <w:bookmarkStart w:id="1707" w:name="_Toc430155074"/>
      <w:bookmarkStart w:id="1708" w:name="_Toc430706710"/>
      <w:bookmarkStart w:id="1709" w:name="_Toc427593209"/>
      <w:bookmarkStart w:id="1710" w:name="_Toc427678380"/>
      <w:bookmarkStart w:id="1711" w:name="_Toc419270106"/>
      <w:bookmarkStart w:id="1712" w:name="_Toc416284223"/>
      <w:bookmarkStart w:id="1713" w:name="_Toc417891794"/>
      <w:bookmarkStart w:id="1714" w:name="_Toc404318916"/>
      <w:bookmarkStart w:id="1715" w:name="_Toc404319229"/>
      <w:bookmarkStart w:id="1716" w:name="_Toc405287109"/>
      <w:bookmarkStart w:id="1717" w:name="_Toc405287260"/>
      <w:bookmarkStart w:id="1718" w:name="_Toc410584136"/>
      <w:bookmarkStart w:id="1719" w:name="_Toc418578422"/>
      <w:bookmarkStart w:id="1720" w:name="_Toc429498854"/>
      <w:bookmarkStart w:id="1721" w:name="_Toc414978935"/>
      <w:bookmarkStart w:id="1722" w:name="__RefHeading__2071_675929516"/>
      <w:bookmarkStart w:id="1723" w:name="__RefHeading__243_828514749"/>
      <w:bookmarkStart w:id="1724" w:name="__RefHeading__8101_828514749"/>
      <w:bookmarkEnd w:id="27"/>
      <w:bookmarkEnd w:id="28"/>
      <w:bookmarkEnd w:id="29"/>
      <w:bookmarkEnd w:id="103"/>
      <w:bookmarkEnd w:id="104"/>
      <w:bookmarkEnd w:id="105"/>
      <w:bookmarkEnd w:id="190"/>
      <w:bookmarkEnd w:id="191"/>
      <w:bookmarkEnd w:id="192"/>
      <w:bookmarkEnd w:id="193"/>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sidRPr="00053EEE">
        <w:rPr>
          <w:rFonts w:ascii="Arial Narrow" w:hAnsi="Arial Narrow" w:cs="Calibri Light"/>
          <w:color w:val="000000" w:themeColor="text1"/>
          <w:sz w:val="20"/>
          <w:szCs w:val="20"/>
        </w:rPr>
        <w:br w:type="page"/>
      </w:r>
    </w:p>
    <w:p w:rsidR="001540C0" w:rsidRPr="00053EEE" w:rsidRDefault="001540C0" w:rsidP="001373ED">
      <w:pPr>
        <w:pStyle w:val="Ttulo1"/>
        <w:tabs>
          <w:tab w:val="clear" w:pos="0"/>
        </w:tabs>
        <w:spacing w:before="0" w:after="0" w:line="240" w:lineRule="auto"/>
        <w:ind w:left="0" w:firstLine="0"/>
        <w:rPr>
          <w:rFonts w:ascii="Arial Narrow" w:hAnsi="Arial Narrow" w:cs="Calibri Light"/>
          <w:color w:val="000000" w:themeColor="text1"/>
          <w:szCs w:val="20"/>
        </w:rPr>
      </w:pPr>
      <w:bookmarkStart w:id="1725" w:name="_Toc525315502"/>
      <w:bookmarkStart w:id="1726" w:name="_Toc531612898"/>
      <w:bookmarkStart w:id="1727" w:name="_Toc8901495"/>
      <w:bookmarkStart w:id="1728" w:name="_Toc11064640"/>
      <w:bookmarkStart w:id="1729" w:name="_Toc120181161"/>
      <w:r w:rsidRPr="00053EEE">
        <w:rPr>
          <w:rFonts w:ascii="Arial Narrow" w:hAnsi="Arial Narrow" w:cs="Calibri Light"/>
          <w:color w:val="000000" w:themeColor="text1"/>
          <w:szCs w:val="20"/>
        </w:rPr>
        <w:lastRenderedPageBreak/>
        <w:t>SECCIÓN VI</w:t>
      </w:r>
      <w:bookmarkStart w:id="1730" w:name="_Toc430155075"/>
      <w:bookmarkEnd w:id="1705"/>
      <w:bookmarkEnd w:id="1706"/>
      <w:bookmarkEnd w:id="1707"/>
      <w:bookmarkEnd w:id="1708"/>
      <w:bookmarkEnd w:id="1709"/>
      <w:bookmarkEnd w:id="1710"/>
      <w:bookmarkEnd w:id="1725"/>
      <w:bookmarkEnd w:id="1726"/>
      <w:bookmarkEnd w:id="1727"/>
      <w:bookmarkEnd w:id="1728"/>
      <w:bookmarkEnd w:id="1729"/>
    </w:p>
    <w:p w:rsidR="00517FB1" w:rsidRPr="00053EEE" w:rsidRDefault="00517FB1" w:rsidP="00517FB1">
      <w:pPr>
        <w:pStyle w:val="Textoindependiente"/>
        <w:rPr>
          <w:rFonts w:ascii="Arial Narrow" w:hAnsi="Arial Narrow"/>
          <w:color w:val="000000" w:themeColor="text1"/>
        </w:rPr>
      </w:pPr>
    </w:p>
    <w:p w:rsidR="00517FB1" w:rsidRPr="00053EEE" w:rsidRDefault="00517FB1" w:rsidP="00212208">
      <w:pPr>
        <w:pStyle w:val="Ttulo2"/>
        <w:rPr>
          <w:rFonts w:ascii="Arial Narrow" w:hAnsi="Arial Narrow" w:cs="Calibri Light"/>
          <w:color w:val="000000" w:themeColor="text1"/>
          <w:sz w:val="20"/>
          <w:szCs w:val="20"/>
        </w:rPr>
      </w:pPr>
      <w:bookmarkStart w:id="1731" w:name="_Toc419998014"/>
      <w:bookmarkStart w:id="1732" w:name="_Toc425329097"/>
      <w:bookmarkStart w:id="1733" w:name="_Toc429405615"/>
      <w:bookmarkStart w:id="1734" w:name="_Toc430706711"/>
      <w:bookmarkStart w:id="1735" w:name="_Toc427593210"/>
      <w:bookmarkStart w:id="1736" w:name="_Toc427678381"/>
      <w:bookmarkStart w:id="1737" w:name="_Toc525315503"/>
      <w:bookmarkStart w:id="1738" w:name="_Toc531612899"/>
      <w:bookmarkStart w:id="1739" w:name="_Toc8901496"/>
      <w:bookmarkStart w:id="1740" w:name="_Toc11064641"/>
      <w:bookmarkStart w:id="1741" w:name="_Toc120181162"/>
      <w:r w:rsidRPr="00053EEE">
        <w:rPr>
          <w:rFonts w:ascii="Arial Narrow" w:hAnsi="Arial Narrow" w:cs="Calibri Light"/>
          <w:color w:val="000000" w:themeColor="text1"/>
          <w:sz w:val="20"/>
          <w:szCs w:val="20"/>
        </w:rPr>
        <w:t>DOCUMENTACIÓN DEL PROCEDIMIENTO DE SELECCIÓN</w:t>
      </w:r>
      <w:bookmarkStart w:id="1742" w:name="__RefHeading__349_619021360"/>
      <w:bookmarkStart w:id="1743" w:name="Bookmark299"/>
      <w:bookmarkStart w:id="1744" w:name="Bookmark298"/>
      <w:bookmarkStart w:id="1745" w:name="Bookmark297"/>
      <w:bookmarkStart w:id="1746" w:name="Bookmark296"/>
      <w:bookmarkStart w:id="1747" w:name="Bookmark295"/>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rsidR="003A59BF" w:rsidRPr="00053EEE" w:rsidRDefault="003A59BF" w:rsidP="00212208">
      <w:pPr>
        <w:pStyle w:val="Textoindependiente"/>
        <w:spacing w:after="0" w:line="240" w:lineRule="auto"/>
        <w:rPr>
          <w:rFonts w:ascii="Arial Narrow" w:hAnsi="Arial Narrow" w:cs="Calibri Light"/>
          <w:color w:val="000000" w:themeColor="text1"/>
          <w:sz w:val="20"/>
          <w:szCs w:val="20"/>
        </w:rPr>
      </w:pPr>
    </w:p>
    <w:p w:rsidR="003A59BF" w:rsidRPr="00053EEE" w:rsidRDefault="003A59BF" w:rsidP="00212208">
      <w:pPr>
        <w:pStyle w:val="Ttulo3"/>
        <w:rPr>
          <w:rFonts w:ascii="Arial Narrow" w:hAnsi="Arial Narrow" w:cs="Calibri Light"/>
          <w:color w:val="000000" w:themeColor="text1"/>
          <w:sz w:val="20"/>
          <w:szCs w:val="20"/>
        </w:rPr>
      </w:pPr>
      <w:bookmarkStart w:id="1748" w:name="Bookmark301"/>
      <w:bookmarkStart w:id="1749" w:name="_Toc429498855"/>
      <w:bookmarkStart w:id="1750" w:name="_Toc414978936"/>
      <w:bookmarkStart w:id="1751" w:name="_Toc429405616"/>
      <w:bookmarkStart w:id="1752" w:name="_Toc430155076"/>
      <w:bookmarkStart w:id="1753" w:name="_Toc430706712"/>
      <w:bookmarkStart w:id="1754" w:name="_Toc427593211"/>
      <w:bookmarkStart w:id="1755" w:name="_Toc427678382"/>
      <w:bookmarkStart w:id="1756" w:name="_Toc525315504"/>
      <w:bookmarkStart w:id="1757" w:name="_Toc531612900"/>
      <w:bookmarkStart w:id="1758" w:name="_Toc8901497"/>
      <w:bookmarkStart w:id="1759" w:name="_Toc11064642"/>
      <w:bookmarkStart w:id="1760" w:name="_Toc120181163"/>
      <w:r w:rsidRPr="00053EEE">
        <w:rPr>
          <w:rFonts w:ascii="Arial Narrow" w:hAnsi="Arial Narrow" w:cs="Calibri Light"/>
          <w:color w:val="000000" w:themeColor="text1"/>
          <w:sz w:val="20"/>
          <w:szCs w:val="20"/>
        </w:rPr>
        <w:t>6.1</w:t>
      </w:r>
      <w:bookmarkStart w:id="1761" w:name="_Toc417891795"/>
      <w:bookmarkEnd w:id="1748"/>
      <w:r w:rsidRPr="00053EEE">
        <w:rPr>
          <w:rFonts w:ascii="Arial Narrow" w:hAnsi="Arial Narrow" w:cs="Calibri Light"/>
          <w:color w:val="000000" w:themeColor="text1"/>
          <w:sz w:val="20"/>
          <w:szCs w:val="20"/>
        </w:rPr>
        <w:t xml:space="preserve"> DOCUMENTACIÓN DE LA OFERTA</w:t>
      </w:r>
      <w:bookmarkStart w:id="1762" w:name="Bookmark304"/>
      <w:bookmarkStart w:id="1763" w:name="Bookmark303"/>
      <w:bookmarkStart w:id="1764" w:name="Bookmark302"/>
      <w:bookmarkStart w:id="1765" w:name="Bookmark305"/>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rsidR="003A59BF" w:rsidRPr="00053EEE" w:rsidRDefault="003A59BF" w:rsidP="00212208">
      <w:pPr>
        <w:spacing w:after="0" w:line="240" w:lineRule="auto"/>
        <w:rPr>
          <w:rFonts w:ascii="Arial Narrow" w:hAnsi="Arial Narrow" w:cs="Calibri Light"/>
          <w:color w:val="000000" w:themeColor="text1"/>
          <w:sz w:val="20"/>
          <w:szCs w:val="20"/>
        </w:rPr>
      </w:pPr>
    </w:p>
    <w:p w:rsidR="00517FB1" w:rsidRPr="00053EEE" w:rsidRDefault="00517FB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siguiente documentación (original, apostillado y traducido al español de ser el caso) se deberá presentar como parte de la oferta:</w:t>
      </w:r>
    </w:p>
    <w:p w:rsidR="003A59BF" w:rsidRPr="00053EEE" w:rsidRDefault="003A59BF" w:rsidP="00212208">
      <w:pPr>
        <w:spacing w:after="0" w:line="240" w:lineRule="auto"/>
        <w:rPr>
          <w:rFonts w:ascii="Arial Narrow" w:hAnsi="Arial Narrow" w:cs="Calibri Light"/>
          <w:b/>
          <w:color w:val="000000" w:themeColor="text1"/>
          <w:sz w:val="20"/>
          <w:szCs w:val="20"/>
        </w:rPr>
      </w:pPr>
    </w:p>
    <w:p w:rsidR="00517FB1" w:rsidRPr="00053EEE" w:rsidRDefault="00517FB1"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Formulario y documentos de la Oferta </w:t>
      </w:r>
    </w:p>
    <w:p w:rsidR="00AC111A" w:rsidRPr="00053EEE" w:rsidRDefault="00AC111A" w:rsidP="00212208">
      <w:pPr>
        <w:spacing w:after="0" w:line="240" w:lineRule="auto"/>
        <w:rPr>
          <w:rFonts w:ascii="Arial Narrow" w:hAnsi="Arial Narrow" w:cs="Calibri Light"/>
          <w:b/>
          <w:color w:val="000000" w:themeColor="text1"/>
          <w:sz w:val="20"/>
          <w:szCs w:val="20"/>
        </w:rPr>
      </w:pPr>
    </w:p>
    <w:p w:rsidR="00AC111A" w:rsidRPr="00053EEE" w:rsidRDefault="00AC111A"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1.1 Carta de Presentación y Compromiso;</w:t>
      </w:r>
    </w:p>
    <w:p w:rsidR="00AC111A" w:rsidRPr="00053EEE" w:rsidRDefault="00AC111A"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1.2 Nómina de socios, accionistas o partícipes mayoritarios de personas jurídicas y disposiciones específicas para personas naturales, oferentes:</w:t>
      </w:r>
    </w:p>
    <w:p w:rsidR="00AC111A" w:rsidRPr="00053EEE" w:rsidRDefault="007834E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1.3</w:t>
      </w:r>
      <w:r w:rsidR="00AC111A" w:rsidRPr="00053EEE">
        <w:rPr>
          <w:rFonts w:ascii="Arial Narrow" w:hAnsi="Arial Narrow" w:cs="Calibri Light"/>
          <w:color w:val="000000" w:themeColor="text1"/>
          <w:sz w:val="20"/>
          <w:szCs w:val="20"/>
        </w:rPr>
        <w:t>Experiencia en el mercado;</w:t>
      </w:r>
    </w:p>
    <w:p w:rsidR="00AC111A" w:rsidRPr="00053EEE" w:rsidRDefault="007834E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1.4 </w:t>
      </w:r>
      <w:r w:rsidR="00AC111A" w:rsidRPr="00053EEE">
        <w:rPr>
          <w:rFonts w:ascii="Arial Narrow" w:hAnsi="Arial Narrow" w:cs="Calibri Light"/>
          <w:color w:val="000000" w:themeColor="text1"/>
          <w:sz w:val="20"/>
          <w:szCs w:val="20"/>
        </w:rPr>
        <w:t>Mecanismos de aseguramiento de la calidad;</w:t>
      </w:r>
    </w:p>
    <w:p w:rsidR="00AC111A" w:rsidRPr="00053EEE" w:rsidRDefault="007834E9"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1.5 Declaración de ser fabricante nacional o certificados de distribución autorizada</w:t>
      </w:r>
      <w:r w:rsidR="00AC111A" w:rsidRPr="00053EEE">
        <w:rPr>
          <w:rFonts w:ascii="Arial Narrow" w:hAnsi="Arial Narrow" w:cs="Calibri Light"/>
          <w:color w:val="000000" w:themeColor="text1"/>
          <w:sz w:val="20"/>
          <w:szCs w:val="20"/>
        </w:rPr>
        <w:t>;</w:t>
      </w:r>
    </w:p>
    <w:p w:rsidR="00F759E7" w:rsidRPr="00053EEE" w:rsidRDefault="00F759E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1.6 Cumplimiento de programa de gestión integral de neumáticos usados;</w:t>
      </w:r>
    </w:p>
    <w:p w:rsidR="00AC111A" w:rsidRPr="00053EEE" w:rsidRDefault="00F759E7"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1.7</w:t>
      </w:r>
      <w:r w:rsidR="00AC111A" w:rsidRPr="00053EEE">
        <w:rPr>
          <w:rFonts w:ascii="Arial Narrow" w:hAnsi="Arial Narrow" w:cs="Calibri Light"/>
          <w:color w:val="000000" w:themeColor="text1"/>
          <w:sz w:val="20"/>
          <w:szCs w:val="20"/>
        </w:rPr>
        <w:t xml:space="preserve"> Impresión de la oferta enviada a través del Sistema Oficial de Contratación del Estado - SOCE, firmada por el representante legal o Formulario de manifestación de interés cuando;</w:t>
      </w:r>
    </w:p>
    <w:p w:rsidR="003A59BF" w:rsidRPr="00053EEE" w:rsidRDefault="00AC111A"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Formulario de compromiso de asociación o consorcio (cuando aplique).</w:t>
      </w:r>
    </w:p>
    <w:p w:rsidR="003A59BF" w:rsidRPr="00053EEE" w:rsidRDefault="003A59BF" w:rsidP="00212208">
      <w:pPr>
        <w:tabs>
          <w:tab w:val="left" w:pos="426"/>
        </w:tabs>
        <w:spacing w:after="0" w:line="240" w:lineRule="auto"/>
        <w:jc w:val="left"/>
        <w:rPr>
          <w:rFonts w:ascii="Arial Narrow" w:hAnsi="Arial Narrow" w:cs="Calibri Light"/>
          <w:color w:val="000000" w:themeColor="text1"/>
          <w:sz w:val="20"/>
          <w:szCs w:val="20"/>
        </w:rPr>
      </w:pPr>
    </w:p>
    <w:p w:rsidR="003A59BF" w:rsidRPr="00053EEE" w:rsidRDefault="00EA4F5F" w:rsidP="00212208">
      <w:pPr>
        <w:tabs>
          <w:tab w:val="left" w:pos="426"/>
        </w:tabs>
        <w:spacing w:after="0" w:line="240" w:lineRule="auto"/>
        <w:jc w:val="left"/>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br w:type="page"/>
      </w:r>
    </w:p>
    <w:p w:rsidR="00F27B77" w:rsidRPr="00053EEE" w:rsidRDefault="00517FB1" w:rsidP="00212208">
      <w:pPr>
        <w:pStyle w:val="Ttulo4"/>
        <w:rPr>
          <w:rFonts w:ascii="Arial Narrow" w:hAnsi="Arial Narrow" w:cs="Calibri Light"/>
          <w:color w:val="000000" w:themeColor="text1"/>
          <w:sz w:val="20"/>
          <w:szCs w:val="20"/>
        </w:rPr>
      </w:pPr>
      <w:bookmarkStart w:id="1766" w:name="_Toc120181164"/>
      <w:bookmarkStart w:id="1767" w:name="_Toc419270107"/>
      <w:bookmarkStart w:id="1768" w:name="_Toc416284224"/>
      <w:bookmarkStart w:id="1769" w:name="_Toc410584137"/>
      <w:bookmarkStart w:id="1770" w:name="_Toc418578423"/>
      <w:bookmarkStart w:id="1771" w:name="_Toc419998015"/>
      <w:bookmarkStart w:id="1772" w:name="Bookmark300"/>
      <w:bookmarkEnd w:id="1146"/>
      <w:bookmarkEnd w:id="1711"/>
      <w:bookmarkEnd w:id="1712"/>
      <w:bookmarkEnd w:id="1713"/>
      <w:bookmarkEnd w:id="1714"/>
      <w:bookmarkEnd w:id="1715"/>
      <w:bookmarkEnd w:id="1716"/>
      <w:bookmarkEnd w:id="1717"/>
      <w:bookmarkEnd w:id="1718"/>
      <w:bookmarkEnd w:id="1719"/>
      <w:bookmarkEnd w:id="1720"/>
      <w:bookmarkEnd w:id="1721"/>
      <w:bookmarkEnd w:id="1730"/>
      <w:bookmarkEnd w:id="1765"/>
      <w:r w:rsidRPr="00053EEE">
        <w:rPr>
          <w:rFonts w:ascii="Arial Narrow" w:hAnsi="Arial Narrow" w:cs="Calibri Light"/>
          <w:color w:val="000000" w:themeColor="text1"/>
          <w:sz w:val="20"/>
          <w:szCs w:val="20"/>
        </w:rPr>
        <w:lastRenderedPageBreak/>
        <w:t xml:space="preserve">1.1 </w:t>
      </w:r>
      <w:r w:rsidR="008D6055" w:rsidRPr="00053EEE">
        <w:rPr>
          <w:rFonts w:ascii="Arial Narrow" w:hAnsi="Arial Narrow" w:cs="Calibri Light"/>
          <w:color w:val="000000" w:themeColor="text1"/>
          <w:sz w:val="20"/>
          <w:szCs w:val="20"/>
        </w:rPr>
        <w:t xml:space="preserve">CARTA </w:t>
      </w:r>
      <w:r w:rsidR="002D3401" w:rsidRPr="00053EEE">
        <w:rPr>
          <w:rFonts w:ascii="Arial Narrow" w:hAnsi="Arial Narrow" w:cs="Calibri Light"/>
          <w:color w:val="000000" w:themeColor="text1"/>
          <w:sz w:val="20"/>
          <w:szCs w:val="20"/>
        </w:rPr>
        <w:t>PRESENTACIÓN Y COMPROMISO</w:t>
      </w:r>
      <w:bookmarkEnd w:id="1766"/>
    </w:p>
    <w:p w:rsidR="00517FB1" w:rsidRPr="00053EEE" w:rsidRDefault="00517FB1" w:rsidP="00212208">
      <w:pPr>
        <w:pStyle w:val="Textoindependiente"/>
        <w:spacing w:after="0"/>
        <w:rPr>
          <w:rFonts w:ascii="Arial Narrow" w:hAnsi="Arial Narrow"/>
          <w:color w:val="000000" w:themeColor="text1"/>
        </w:rPr>
      </w:pPr>
    </w:p>
    <w:p w:rsidR="00517FB1"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F27B77" w:rsidRPr="00053EEE" w:rsidRDefault="00F27B77" w:rsidP="00212208">
      <w:pPr>
        <w:spacing w:after="0"/>
        <w:ind w:right="45"/>
        <w:rPr>
          <w:rFonts w:ascii="Arial Narrow" w:hAnsi="Arial Narrow" w:cs="Calibri Light"/>
          <w:color w:val="000000" w:themeColor="text1"/>
          <w:sz w:val="20"/>
          <w:szCs w:val="20"/>
        </w:rPr>
      </w:pPr>
    </w:p>
    <w:p w:rsidR="002D3401" w:rsidRPr="00053EEE" w:rsidRDefault="002D3401" w:rsidP="00212208">
      <w:pPr>
        <w:spacing w:after="0" w:line="240" w:lineRule="auto"/>
        <w:ind w:left="15" w:right="45"/>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que suscribe, en atención a la convocatoria efectuada por (nombre de la entidad contratante) para la ejecución de (detalle de los bienes o servicios), luego de examinar el pliego del presente procedimiento, al presentar esta oferta por (sus propios derechos, si es persona natural) / (representante legal o apoderado </w:t>
      </w:r>
      <w:proofErr w:type="gramStart"/>
      <w:r w:rsidRPr="00053EEE">
        <w:rPr>
          <w:rFonts w:ascii="Arial Narrow" w:hAnsi="Arial Narrow" w:cs="Calibri Light"/>
          <w:color w:val="000000" w:themeColor="text1"/>
          <w:sz w:val="20"/>
          <w:szCs w:val="20"/>
        </w:rPr>
        <w:t>de .......</w:t>
      </w:r>
      <w:proofErr w:type="gramEnd"/>
      <w:r w:rsidRPr="00053EEE">
        <w:rPr>
          <w:rFonts w:ascii="Arial Narrow" w:hAnsi="Arial Narrow" w:cs="Calibri Light"/>
          <w:color w:val="000000" w:themeColor="text1"/>
          <w:sz w:val="20"/>
          <w:szCs w:val="20"/>
        </w:rPr>
        <w:t xml:space="preserve"> si es persona jurídica), (procurador común de…, si se trata de asociación o consorcio) declara que:</w:t>
      </w:r>
    </w:p>
    <w:p w:rsidR="002D3401" w:rsidRPr="00053EEE" w:rsidRDefault="002D3401" w:rsidP="00212208">
      <w:pPr>
        <w:spacing w:after="0" w:line="240" w:lineRule="auto"/>
        <w:ind w:left="15" w:right="45"/>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oferente es  proveedor elegible de conformidad con las disposiciones de la Ley Orgánica del Sistema Nacional de Contratación Pública, LOSNCP, su Reglamento General, y demás normativa expedida por el Servicio Nacional de Contratación Pública.</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única persona o personas interesadas en esta oferta está o están nombradas en ella, sin que incurra en actos de ocultamiento o simulación con el fin de que no aparezcan sujetos inhabilitados para contratar con el Estado.</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2D3401" w:rsidRPr="00053EEE" w:rsidRDefault="002D3401" w:rsidP="00212208">
      <w:pPr>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 prestará los servicios, de acuerdo con los pliegos, especificaciones técnicas, términos de referencia e instrucciones (servicios);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Entiende que las cantidades indicadas en el Formulario de Oferta para esta contratación son exactas y, por tanto no podrán variar por ningún concepto.</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2D3401" w:rsidRPr="00053EEE" w:rsidRDefault="002D3401" w:rsidP="00212208">
      <w:pPr>
        <w:tabs>
          <w:tab w:val="left" w:pos="0"/>
          <w:tab w:val="left" w:pos="2205"/>
          <w:tab w:val="left" w:pos="3929"/>
        </w:tabs>
        <w:spacing w:after="0" w:line="240" w:lineRule="auto"/>
        <w:ind w:left="720"/>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2D3401" w:rsidRPr="00053EEE" w:rsidRDefault="002D3401" w:rsidP="00212208">
      <w:pPr>
        <w:spacing w:after="0" w:line="240" w:lineRule="auto"/>
        <w:ind w:left="720"/>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num" w:pos="-709"/>
          <w:tab w:val="left" w:pos="709"/>
          <w:tab w:val="left" w:pos="2205"/>
          <w:tab w:val="left" w:pos="3929"/>
        </w:tabs>
        <w:spacing w:after="0" w:line="240" w:lineRule="auto"/>
        <w:ind w:left="709" w:hanging="425"/>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num" w:pos="-709"/>
          <w:tab w:val="left" w:pos="709"/>
          <w:tab w:val="left" w:pos="2205"/>
          <w:tab w:val="left" w:pos="3929"/>
        </w:tabs>
        <w:spacing w:after="0" w:line="240" w:lineRule="auto"/>
        <w:ind w:left="709" w:hanging="425"/>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Declaro que en calidad de oferente, no me encuentro incurso en las inhabilidades generales y especiales para contratar, establecidas en los artículos 62 y 63 de la LOSNCP y en los artículos </w:t>
      </w:r>
      <w:r w:rsidR="00294D50" w:rsidRPr="00053EEE">
        <w:rPr>
          <w:rFonts w:ascii="Arial Narrow" w:hAnsi="Arial Narrow" w:cs="Calibri Light"/>
          <w:color w:val="000000" w:themeColor="text1"/>
          <w:sz w:val="20"/>
          <w:szCs w:val="20"/>
        </w:rPr>
        <w:t>250</w:t>
      </w:r>
      <w:r w:rsidR="003A6DD5"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y </w:t>
      </w:r>
      <w:r w:rsidR="00294D50" w:rsidRPr="00053EEE">
        <w:rPr>
          <w:rFonts w:ascii="Arial Narrow" w:hAnsi="Arial Narrow" w:cs="Calibri Light"/>
          <w:color w:val="000000" w:themeColor="text1"/>
          <w:sz w:val="20"/>
          <w:szCs w:val="20"/>
        </w:rPr>
        <w:t>25</w:t>
      </w:r>
      <w:r w:rsidR="003A6DD5" w:rsidRPr="00053EEE">
        <w:rPr>
          <w:rFonts w:ascii="Arial Narrow" w:hAnsi="Arial Narrow" w:cs="Calibri Light"/>
          <w:color w:val="000000" w:themeColor="text1"/>
          <w:sz w:val="20"/>
          <w:szCs w:val="20"/>
        </w:rPr>
        <w:t>2</w:t>
      </w:r>
      <w:r w:rsidRPr="00053EEE">
        <w:rPr>
          <w:rFonts w:ascii="Arial Narrow" w:hAnsi="Arial Narrow" w:cs="Calibri Light"/>
          <w:color w:val="000000" w:themeColor="text1"/>
          <w:sz w:val="20"/>
          <w:szCs w:val="20"/>
        </w:rPr>
        <w:t xml:space="preserve"> de su Reglamento General y demás normativa aplicable. </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Además de lo anterior, tratándose de una persona jurídica, declaro que los socios, accionistas o partícipes mayoritarios de la persona jurídica a la que represento, es decir, quienes posean el 5% o más de acciones o participaciones, no se encuentran incursos en las inhabilidades mencionadas.</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left" w:pos="0"/>
          <w:tab w:val="num" w:pos="720"/>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2D3401" w:rsidRPr="00053EEE" w:rsidRDefault="002D3401" w:rsidP="00212208">
      <w:pPr>
        <w:tabs>
          <w:tab w:val="left" w:pos="0"/>
          <w:tab w:val="left" w:pos="3929"/>
        </w:tabs>
        <w:spacing w:after="0" w:line="240" w:lineRule="auto"/>
        <w:ind w:left="360"/>
        <w:rPr>
          <w:rFonts w:ascii="Arial Narrow" w:hAnsi="Arial Narrow" w:cs="Calibri Light"/>
          <w:color w:val="000000" w:themeColor="text1"/>
          <w:sz w:val="20"/>
          <w:szCs w:val="20"/>
        </w:rPr>
      </w:pPr>
    </w:p>
    <w:p w:rsidR="002D3401" w:rsidRPr="00053EEE" w:rsidRDefault="002D3401" w:rsidP="00212208">
      <w:pPr>
        <w:tabs>
          <w:tab w:val="left" w:pos="0"/>
          <w:tab w:val="left" w:pos="3929"/>
        </w:tabs>
        <w:spacing w:after="0" w:line="240" w:lineRule="auto"/>
        <w:ind w:left="708"/>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2D3401" w:rsidRPr="00053EEE" w:rsidRDefault="002D3401" w:rsidP="00212208">
      <w:pPr>
        <w:tabs>
          <w:tab w:val="left" w:pos="0"/>
          <w:tab w:val="left" w:pos="3929"/>
        </w:tabs>
        <w:spacing w:after="0" w:line="240" w:lineRule="auto"/>
        <w:ind w:left="360"/>
        <w:rPr>
          <w:rFonts w:ascii="Arial Narrow" w:hAnsi="Arial Narrow" w:cs="Calibri Light"/>
          <w:color w:val="000000" w:themeColor="text1"/>
          <w:sz w:val="20"/>
          <w:szCs w:val="20"/>
        </w:rPr>
      </w:pPr>
    </w:p>
    <w:p w:rsidR="002D3401" w:rsidRPr="00053EEE" w:rsidRDefault="002D3401" w:rsidP="00212208">
      <w:pPr>
        <w:tabs>
          <w:tab w:val="left" w:pos="0"/>
          <w:tab w:val="left" w:pos="3929"/>
        </w:tabs>
        <w:spacing w:after="0" w:line="240" w:lineRule="auto"/>
        <w:ind w:left="708"/>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2D3401" w:rsidRPr="00053EEE" w:rsidRDefault="002D3401" w:rsidP="00212208">
      <w:pPr>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709"/>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2D3401" w:rsidRPr="00053EEE" w:rsidRDefault="002D3401" w:rsidP="00212208">
      <w:pPr>
        <w:tabs>
          <w:tab w:val="left" w:pos="709"/>
          <w:tab w:val="left" w:pos="2205"/>
          <w:tab w:val="left" w:pos="3929"/>
        </w:tabs>
        <w:spacing w:after="0" w:line="240" w:lineRule="auto"/>
        <w:ind w:left="720"/>
        <w:rPr>
          <w:rFonts w:ascii="Arial Narrow" w:hAnsi="Arial Narrow" w:cs="Calibri Light"/>
          <w:color w:val="000000" w:themeColor="text1"/>
          <w:sz w:val="20"/>
          <w:szCs w:val="20"/>
        </w:rPr>
      </w:pPr>
    </w:p>
    <w:p w:rsidR="002D3401" w:rsidRPr="00053EEE" w:rsidRDefault="002D3401" w:rsidP="00212208">
      <w:pPr>
        <w:tabs>
          <w:tab w:val="left" w:pos="709"/>
          <w:tab w:val="left" w:pos="2205"/>
          <w:tab w:val="left" w:pos="3929"/>
        </w:tabs>
        <w:spacing w:after="0" w:line="240" w:lineRule="auto"/>
        <w:ind w:left="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 </w:t>
      </w:r>
    </w:p>
    <w:p w:rsidR="002D3401" w:rsidRPr="00053EEE" w:rsidRDefault="002D3401" w:rsidP="00212208">
      <w:pPr>
        <w:tabs>
          <w:tab w:val="left" w:pos="0"/>
          <w:tab w:val="left" w:pos="2205"/>
          <w:tab w:val="left" w:pos="3929"/>
        </w:tabs>
        <w:spacing w:after="0" w:line="240" w:lineRule="auto"/>
        <w:ind w:left="720"/>
        <w:rPr>
          <w:rFonts w:ascii="Arial Narrow" w:hAnsi="Arial Narrow" w:cs="Calibri Light"/>
          <w:color w:val="000000" w:themeColor="text1"/>
          <w:sz w:val="20"/>
          <w:szCs w:val="20"/>
        </w:rPr>
      </w:pPr>
    </w:p>
    <w:p w:rsidR="002D3401" w:rsidRPr="00053EEE" w:rsidRDefault="002D3401" w:rsidP="00212208">
      <w:pPr>
        <w:tabs>
          <w:tab w:val="left" w:pos="0"/>
          <w:tab w:val="left" w:pos="2205"/>
          <w:tab w:val="left" w:pos="3929"/>
        </w:tabs>
        <w:spacing w:after="0" w:line="240" w:lineRule="auto"/>
        <w:ind w:left="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la presentación de la oferta registraré en el Registro Único de Proveedores RUP todos los subcontratistas o </w:t>
      </w:r>
      <w:proofErr w:type="spellStart"/>
      <w:r w:rsidRPr="00053EEE">
        <w:rPr>
          <w:rFonts w:ascii="Arial Narrow" w:hAnsi="Arial Narrow" w:cs="Calibri Light"/>
          <w:color w:val="000000" w:themeColor="text1"/>
          <w:sz w:val="20"/>
          <w:szCs w:val="20"/>
        </w:rPr>
        <w:t>subproveedores</w:t>
      </w:r>
      <w:proofErr w:type="spellEnd"/>
      <w:r w:rsidRPr="00053EEE">
        <w:rPr>
          <w:rFonts w:ascii="Arial Narrow" w:hAnsi="Arial Narrow" w:cs="Calibri Light"/>
          <w:color w:val="000000" w:themeColor="text1"/>
          <w:sz w:val="20"/>
          <w:szCs w:val="20"/>
        </w:rPr>
        <w:t xml:space="preserve"> que emplearé para la ejecución del contrato en caso de resultar adjudicado. Adicionalmente me comprometo a realizar todas las gestiones necesarias a fin que estos subcontratistas o </w:t>
      </w:r>
      <w:proofErr w:type="spellStart"/>
      <w:r w:rsidRPr="00053EEE">
        <w:rPr>
          <w:rFonts w:ascii="Arial Narrow" w:hAnsi="Arial Narrow" w:cs="Calibri Light"/>
          <w:color w:val="000000" w:themeColor="text1"/>
          <w:sz w:val="20"/>
          <w:szCs w:val="20"/>
        </w:rPr>
        <w:t>subproveedores</w:t>
      </w:r>
      <w:proofErr w:type="spellEnd"/>
      <w:r w:rsidRPr="00053EEE">
        <w:rPr>
          <w:rFonts w:ascii="Arial Narrow" w:hAnsi="Arial Narrow" w:cs="Calibri Light"/>
          <w:color w:val="000000" w:themeColor="text1"/>
          <w:sz w:val="20"/>
          <w:szCs w:val="20"/>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numPr>
          <w:ilvl w:val="0"/>
          <w:numId w:val="82"/>
        </w:numPr>
        <w:tabs>
          <w:tab w:val="num" w:pos="720"/>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 xml:space="preserve">El oferente, de resultar adjudicado, declara que cumplirá con las obligaciones de pago que se deriven del cumplimiento del contrato a sus subcontratistas o </w:t>
      </w:r>
      <w:proofErr w:type="spellStart"/>
      <w:r w:rsidRPr="00053EEE">
        <w:rPr>
          <w:rFonts w:ascii="Arial Narrow" w:eastAsia="Lucida Sans Unicode" w:hAnsi="Arial Narrow" w:cs="Calibri Light"/>
          <w:color w:val="000000" w:themeColor="text1"/>
          <w:kern w:val="1"/>
          <w:sz w:val="20"/>
          <w:szCs w:val="20"/>
        </w:rPr>
        <w:t>subproveedores</w:t>
      </w:r>
      <w:proofErr w:type="spellEnd"/>
      <w:r w:rsidRPr="00053EEE">
        <w:rPr>
          <w:rFonts w:ascii="Arial Narrow" w:eastAsia="Lucida Sans Unicode" w:hAnsi="Arial Narrow" w:cs="Calibri Light"/>
          <w:color w:val="000000" w:themeColor="text1"/>
          <w:kern w:val="1"/>
          <w:sz w:val="20"/>
          <w:szCs w:val="20"/>
        </w:rPr>
        <w:t xml:space="preserve">. En caso de que el Servicio Nacional de Contratación Pública identifique el incumplimiento de dichas obligaciones, aplicará el procedimiento de sanción establecido en los artículos 107 y 108 de la Ley Orgánica del Sistema Nacional de Contratación Pública, por haber </w:t>
      </w:r>
      <w:r w:rsidRPr="00053EEE">
        <w:rPr>
          <w:rFonts w:ascii="Arial Narrow" w:eastAsia="Lucida Sans Unicode" w:hAnsi="Arial Narrow" w:cs="Calibri Light"/>
          <w:color w:val="000000" w:themeColor="text1"/>
          <w:kern w:val="1"/>
          <w:sz w:val="20"/>
          <w:szCs w:val="20"/>
        </w:rPr>
        <w:lastRenderedPageBreak/>
        <w:t>incurrido en lo establecido en el literal c) del artículo 106 de la referida Ley, al considerarse una declaración errónea por parte del proveedor.</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widowControl/>
        <w:numPr>
          <w:ilvl w:val="0"/>
          <w:numId w:val="82"/>
        </w:numPr>
        <w:tabs>
          <w:tab w:val="left" w:pos="0"/>
          <w:tab w:val="num" w:pos="720"/>
          <w:tab w:val="left" w:pos="2205"/>
          <w:tab w:val="left" w:pos="392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que sea adjudicatario, conviene en:</w:t>
      </w:r>
    </w:p>
    <w:p w:rsidR="002D3401" w:rsidRPr="00053EEE" w:rsidRDefault="002D3401" w:rsidP="00212208">
      <w:pPr>
        <w:spacing w:after="0" w:line="240" w:lineRule="auto"/>
        <w:ind w:left="15" w:right="45"/>
        <w:rPr>
          <w:rFonts w:ascii="Arial Narrow" w:hAnsi="Arial Narrow" w:cs="Calibri Light"/>
          <w:color w:val="000000" w:themeColor="text1"/>
          <w:sz w:val="20"/>
          <w:szCs w:val="20"/>
        </w:rPr>
      </w:pPr>
    </w:p>
    <w:p w:rsidR="002D3401" w:rsidRPr="00053EEE" w:rsidRDefault="002D3401" w:rsidP="00212208">
      <w:pPr>
        <w:pStyle w:val="Prrafodelista"/>
        <w:numPr>
          <w:ilvl w:val="0"/>
          <w:numId w:val="83"/>
        </w:numPr>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Firmar el contrato dentro del término de quince (15) días desde la notificación con la resolución de adjudicación. Como requisito indispensable previo a la suscripción del contrato presentará las garantías correspondientes. (Para el caso de Consorcio se tendrá un término no mayor de treinta días)</w:t>
      </w: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numPr>
          <w:ilvl w:val="0"/>
          <w:numId w:val="83"/>
        </w:numPr>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Aceptar que, en caso de negarse a suscribir el respectivo contrato dentro del término señalado, se aplicará la sanción indicada en los artículos 35 y 69 de la Ley Orgánica del Sistema Nacional de Contratación Pública.</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numPr>
          <w:ilvl w:val="0"/>
          <w:numId w:val="83"/>
        </w:numPr>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Garantizar todo el trabajo que efectuará de conformidad con los documentos del contrato.</w:t>
      </w:r>
    </w:p>
    <w:p w:rsidR="002D3401" w:rsidRPr="00053EEE" w:rsidRDefault="002D3401" w:rsidP="00212208">
      <w:pPr>
        <w:pStyle w:val="Prrafodelista"/>
        <w:tabs>
          <w:tab w:val="left" w:pos="709"/>
        </w:tabs>
        <w:spacing w:line="240" w:lineRule="auto"/>
        <w:ind w:left="0"/>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numPr>
          <w:ilvl w:val="0"/>
          <w:numId w:val="83"/>
        </w:numPr>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 xml:space="preserve">Presentar, previo a la suscripción del contrato, los requerimientos correspondientes al nivel de transferencia de tecnología que corresponda, conforme al listado de </w:t>
      </w:r>
      <w:proofErr w:type="spellStart"/>
      <w:r w:rsidRPr="00053EEE">
        <w:rPr>
          <w:rFonts w:ascii="Arial Narrow" w:eastAsia="Lucida Sans Unicode" w:hAnsi="Arial Narrow" w:cs="Calibri Light"/>
          <w:color w:val="000000" w:themeColor="text1"/>
          <w:kern w:val="1"/>
          <w:sz w:val="20"/>
          <w:szCs w:val="20"/>
        </w:rPr>
        <w:t>CPCs</w:t>
      </w:r>
      <w:proofErr w:type="spellEnd"/>
      <w:r w:rsidRPr="00053EEE">
        <w:rPr>
          <w:rFonts w:ascii="Arial Narrow" w:eastAsia="Lucida Sans Unicode" w:hAnsi="Arial Narrow" w:cs="Calibri Light"/>
          <w:color w:val="000000" w:themeColor="text1"/>
          <w:kern w:val="1"/>
          <w:sz w:val="20"/>
          <w:szCs w:val="20"/>
        </w:rPr>
        <w:t xml:space="preserve"> publicados en el Portal Institucional del Servicio Nacional de Contratación Pública, que constan en el Anexo 20 de la Codificación de las Resoluciones del SERCOP.</w:t>
      </w:r>
    </w:p>
    <w:p w:rsidR="002D3401" w:rsidRPr="00053EEE" w:rsidRDefault="002D3401" w:rsidP="00212208">
      <w:pPr>
        <w:pStyle w:val="Prrafodelista"/>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numPr>
          <w:ilvl w:val="0"/>
          <w:numId w:val="83"/>
        </w:numPr>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tabs>
          <w:tab w:val="left" w:pos="709"/>
        </w:tabs>
        <w:spacing w:line="240" w:lineRule="auto"/>
        <w:rPr>
          <w:rFonts w:ascii="Arial Narrow" w:eastAsia="Lucida Sans Unicode" w:hAnsi="Arial Narrow" w:cs="Calibri Light"/>
          <w:color w:val="000000" w:themeColor="text1"/>
          <w:kern w:val="1"/>
          <w:sz w:val="20"/>
          <w:szCs w:val="20"/>
        </w:rPr>
      </w:pPr>
      <w:r w:rsidRPr="00053EEE">
        <w:rPr>
          <w:rFonts w:ascii="Arial Narrow" w:eastAsia="Lucida Sans Unicode" w:hAnsi="Arial Narrow" w:cs="Calibri Light"/>
          <w:color w:val="000000" w:themeColor="text1"/>
          <w:kern w:val="1"/>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2D3401" w:rsidRPr="00053EEE" w:rsidRDefault="002D3401" w:rsidP="00212208">
      <w:pPr>
        <w:spacing w:after="0" w:line="240" w:lineRule="auto"/>
        <w:ind w:right="45"/>
        <w:rPr>
          <w:rFonts w:ascii="Arial Narrow" w:hAnsi="Arial Narrow" w:cs="Calibri Light"/>
          <w:color w:val="000000" w:themeColor="text1"/>
          <w:sz w:val="20"/>
          <w:szCs w:val="20"/>
        </w:rPr>
      </w:pPr>
    </w:p>
    <w:p w:rsidR="002D3401" w:rsidRPr="00053EEE" w:rsidRDefault="002D3401" w:rsidP="00212208">
      <w:pPr>
        <w:spacing w:after="0" w:line="240" w:lineRule="auto"/>
        <w:ind w:right="45"/>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2D3401" w:rsidRPr="00053EEE" w:rsidRDefault="002D3401" w:rsidP="00212208">
      <w:pPr>
        <w:tabs>
          <w:tab w:val="left" w:pos="-540"/>
        </w:tabs>
        <w:spacing w:after="0" w:line="240" w:lineRule="auto"/>
        <w:ind w:left="15" w:right="45"/>
        <w:rPr>
          <w:rFonts w:ascii="Arial Narrow" w:hAnsi="Arial Narrow" w:cs="Calibri Light"/>
          <w:color w:val="000000" w:themeColor="text1"/>
          <w:sz w:val="20"/>
          <w:szCs w:val="20"/>
        </w:rPr>
      </w:pPr>
    </w:p>
    <w:p w:rsidR="003A59BF" w:rsidRPr="00053EEE" w:rsidRDefault="003A59BF" w:rsidP="00212208">
      <w:pPr>
        <w:spacing w:after="0"/>
        <w:rPr>
          <w:rFonts w:ascii="Arial Narrow" w:hAnsi="Arial Narrow" w:cs="Calibri Light"/>
          <w:color w:val="000000" w:themeColor="text1"/>
          <w:sz w:val="20"/>
          <w:szCs w:val="20"/>
        </w:rPr>
      </w:pPr>
    </w:p>
    <w:p w:rsidR="003A59BF" w:rsidRPr="00053EEE" w:rsidRDefault="002D3D73" w:rsidP="00212208">
      <w:pPr>
        <w:spacing w:after="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br w:type="page"/>
      </w:r>
    </w:p>
    <w:p w:rsidR="002D3401" w:rsidRPr="00053EEE" w:rsidRDefault="002D3401" w:rsidP="00212208">
      <w:pPr>
        <w:pStyle w:val="Ttulo4"/>
        <w:rPr>
          <w:rFonts w:ascii="Arial Narrow" w:hAnsi="Arial Narrow" w:cs="Calibri Light"/>
          <w:color w:val="000000" w:themeColor="text1"/>
          <w:sz w:val="20"/>
          <w:szCs w:val="20"/>
        </w:rPr>
      </w:pPr>
      <w:bookmarkStart w:id="1773" w:name="_Toc120181165"/>
      <w:r w:rsidRPr="00053EEE">
        <w:rPr>
          <w:rFonts w:ascii="Arial Narrow" w:hAnsi="Arial Narrow" w:cs="Calibri Light"/>
          <w:color w:val="000000" w:themeColor="text1"/>
          <w:sz w:val="20"/>
          <w:szCs w:val="20"/>
        </w:rPr>
        <w:lastRenderedPageBreak/>
        <w:t>1.</w:t>
      </w:r>
      <w:r w:rsidR="003A59BF" w:rsidRPr="00053EEE">
        <w:rPr>
          <w:rFonts w:ascii="Arial Narrow" w:hAnsi="Arial Narrow" w:cs="Calibri Light"/>
          <w:color w:val="000000" w:themeColor="text1"/>
          <w:sz w:val="20"/>
          <w:szCs w:val="20"/>
        </w:rPr>
        <w:t>2</w:t>
      </w:r>
      <w:r w:rsidR="009F46E9"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NÓMINA DE SOCIOS, ACCIONISTAS O PARTÍCIPES MAYORITARIOS DE PERSONAS JURÍDICAS Y DISPOSICIONES ESPECÍFICAS PARA PERSONAS NATURALES, OFERENTES.</w:t>
      </w:r>
      <w:bookmarkEnd w:id="1773"/>
    </w:p>
    <w:p w:rsidR="009F46E9" w:rsidRPr="00053EEE" w:rsidRDefault="009F46E9" w:rsidP="00212208">
      <w:pPr>
        <w:spacing w:after="0"/>
        <w:rPr>
          <w:rFonts w:ascii="Arial Narrow" w:hAnsi="Arial Narrow" w:cs="Calibri Light"/>
          <w:b/>
          <w:color w:val="000000" w:themeColor="text1"/>
          <w:sz w:val="20"/>
          <w:szCs w:val="20"/>
        </w:rPr>
      </w:pPr>
    </w:p>
    <w:p w:rsidR="009F46E9"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p>
    <w:p w:rsidR="002D3401" w:rsidRPr="00053EEE" w:rsidRDefault="002D3401" w:rsidP="00212208">
      <w:pPr>
        <w:pStyle w:val="Prrafodelista"/>
        <w:numPr>
          <w:ilvl w:val="0"/>
          <w:numId w:val="84"/>
        </w:numPr>
        <w:tabs>
          <w:tab w:val="left" w:pos="-720"/>
        </w:tabs>
        <w:ind w:right="-119"/>
        <w:jc w:val="left"/>
        <w:rPr>
          <w:rFonts w:ascii="Arial Narrow" w:eastAsia="Lucida Sans Unicode" w:hAnsi="Arial Narrow" w:cs="Calibri Light"/>
          <w:b/>
          <w:color w:val="000000" w:themeColor="text1"/>
          <w:kern w:val="1"/>
          <w:sz w:val="20"/>
          <w:szCs w:val="20"/>
        </w:rPr>
      </w:pPr>
      <w:r w:rsidRPr="00053EEE">
        <w:rPr>
          <w:rFonts w:ascii="Arial Narrow" w:eastAsia="Lucida Sans Unicode" w:hAnsi="Arial Narrow" w:cs="Calibri Light"/>
          <w:b/>
          <w:color w:val="000000" w:themeColor="text1"/>
          <w:kern w:val="1"/>
          <w:sz w:val="20"/>
          <w:szCs w:val="20"/>
        </w:rPr>
        <w:t>DECLARACIÓN</w:t>
      </w:r>
    </w:p>
    <w:p w:rsidR="002D3401" w:rsidRPr="00053EEE" w:rsidRDefault="002D3401" w:rsidP="00212208">
      <w:pPr>
        <w:tabs>
          <w:tab w:val="left" w:pos="-720"/>
        </w:tabs>
        <w:spacing w:after="0"/>
        <w:ind w:right="-119"/>
        <w:jc w:val="center"/>
        <w:rPr>
          <w:rFonts w:ascii="Arial Narrow" w:hAnsi="Arial Narrow" w:cs="Calibri Light"/>
          <w:color w:val="000000" w:themeColor="text1"/>
          <w:sz w:val="20"/>
          <w:szCs w:val="20"/>
        </w:rPr>
      </w:pPr>
    </w:p>
    <w:p w:rsidR="002D3401" w:rsidRPr="00053EEE" w:rsidRDefault="002D3401" w:rsidP="00212208">
      <w:pPr>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mi calidad de representante legal </w:t>
      </w:r>
      <w:proofErr w:type="gramStart"/>
      <w:r w:rsidRPr="00053EEE">
        <w:rPr>
          <w:rFonts w:ascii="Arial Narrow" w:hAnsi="Arial Narrow" w:cs="Calibri Light"/>
          <w:color w:val="000000" w:themeColor="text1"/>
          <w:sz w:val="20"/>
          <w:szCs w:val="20"/>
        </w:rPr>
        <w:t>de …</w:t>
      </w:r>
      <w:proofErr w:type="gramEnd"/>
      <w:r w:rsidRPr="00053EEE">
        <w:rPr>
          <w:rFonts w:ascii="Arial Narrow" w:hAnsi="Arial Narrow" w:cs="Calibri Light"/>
          <w:color w:val="000000" w:themeColor="text1"/>
          <w:sz w:val="20"/>
          <w:szCs w:val="20"/>
        </w:rPr>
        <w:t>….. (</w:t>
      </w:r>
      <w:proofErr w:type="gramStart"/>
      <w:r w:rsidRPr="00053EEE">
        <w:rPr>
          <w:rFonts w:ascii="Arial Narrow" w:hAnsi="Arial Narrow" w:cs="Calibri Light"/>
          <w:color w:val="000000" w:themeColor="text1"/>
          <w:sz w:val="20"/>
          <w:szCs w:val="20"/>
        </w:rPr>
        <w:t>razón</w:t>
      </w:r>
      <w:proofErr w:type="gramEnd"/>
      <w:r w:rsidRPr="00053EEE">
        <w:rPr>
          <w:rFonts w:ascii="Arial Narrow" w:hAnsi="Arial Narrow" w:cs="Calibri Light"/>
          <w:color w:val="000000" w:themeColor="text1"/>
          <w:sz w:val="20"/>
          <w:szCs w:val="20"/>
        </w:rPr>
        <w:t xml:space="preserve"> social) declaro bajo juramento y en pleno conocimiento de las consecuencias legales que conlleva faltar a la verdad, que:</w:t>
      </w:r>
    </w:p>
    <w:p w:rsidR="002D3401" w:rsidRPr="00053EEE" w:rsidRDefault="002D3401" w:rsidP="00212208">
      <w:pPr>
        <w:spacing w:after="0" w:line="240" w:lineRule="auto"/>
        <w:ind w:right="-119"/>
        <w:rPr>
          <w:rFonts w:ascii="Arial Narrow" w:hAnsi="Arial Narrow" w:cs="Calibri Light"/>
          <w:color w:val="000000" w:themeColor="text1"/>
          <w:sz w:val="20"/>
          <w:szCs w:val="20"/>
        </w:rPr>
      </w:pPr>
    </w:p>
    <w:p w:rsidR="002D3401" w:rsidRPr="00053EEE" w:rsidRDefault="002D3401" w:rsidP="00212208">
      <w:pPr>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2D3401" w:rsidRPr="00053EEE" w:rsidRDefault="002D3401" w:rsidP="00212208">
      <w:pPr>
        <w:spacing w:after="0" w:line="240" w:lineRule="auto"/>
        <w:ind w:right="-119"/>
        <w:rPr>
          <w:rFonts w:ascii="Arial Narrow" w:hAnsi="Arial Narrow" w:cs="Calibri Light"/>
          <w:color w:val="000000" w:themeColor="text1"/>
          <w:sz w:val="20"/>
          <w:szCs w:val="20"/>
        </w:rPr>
      </w:pPr>
    </w:p>
    <w:p w:rsidR="002D3401" w:rsidRPr="00053EEE" w:rsidRDefault="002D3401" w:rsidP="00212208">
      <w:pPr>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2D3401" w:rsidRPr="00053EEE" w:rsidRDefault="002D3401" w:rsidP="00212208">
      <w:pPr>
        <w:spacing w:after="0" w:line="240" w:lineRule="auto"/>
        <w:ind w:right="-119"/>
        <w:rPr>
          <w:rFonts w:ascii="Arial Narrow" w:hAnsi="Arial Narrow" w:cs="Calibri Light"/>
          <w:color w:val="000000" w:themeColor="text1"/>
          <w:sz w:val="20"/>
          <w:szCs w:val="20"/>
        </w:rPr>
      </w:pPr>
    </w:p>
    <w:p w:rsidR="002D3401" w:rsidRPr="00053EEE" w:rsidRDefault="002D3401" w:rsidP="00212208">
      <w:pPr>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Que el oferente y sus socios, accionistas o partícipes mayoritarios, se encuentran debidamente habilitados para participar en el presente procedimiento de contratación pública; y, </w:t>
      </w:r>
    </w:p>
    <w:p w:rsidR="002D3401" w:rsidRPr="00053EEE" w:rsidRDefault="002D3401" w:rsidP="00212208">
      <w:pPr>
        <w:spacing w:after="0" w:line="240" w:lineRule="auto"/>
        <w:ind w:right="-119"/>
        <w:rPr>
          <w:rFonts w:ascii="Arial Narrow" w:hAnsi="Arial Narrow" w:cs="Calibri Light"/>
          <w:color w:val="000000" w:themeColor="text1"/>
          <w:sz w:val="20"/>
          <w:szCs w:val="20"/>
        </w:rPr>
      </w:pPr>
    </w:p>
    <w:p w:rsidR="002D3401" w:rsidRPr="00053EEE" w:rsidRDefault="002D3401" w:rsidP="00212208">
      <w:pPr>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Detectar con certeza el flujo de los recursos públicos, otorgados en calidad de pagos a los contratistas y subcontratistas del Estado. </w:t>
      </w:r>
    </w:p>
    <w:p w:rsidR="002D3401" w:rsidRPr="00053EEE" w:rsidRDefault="002D3401" w:rsidP="00212208">
      <w:pPr>
        <w:spacing w:after="0" w:line="240" w:lineRule="auto"/>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2. Que la compañía a la que </w:t>
      </w:r>
      <w:proofErr w:type="gramStart"/>
      <w:r w:rsidRPr="00053EEE">
        <w:rPr>
          <w:rFonts w:ascii="Arial Narrow" w:hAnsi="Arial Narrow" w:cs="Calibri Light"/>
          <w:color w:val="000000" w:themeColor="text1"/>
          <w:sz w:val="20"/>
          <w:szCs w:val="20"/>
        </w:rPr>
        <w:t>represento …</w:t>
      </w:r>
      <w:proofErr w:type="gramEnd"/>
      <w:r w:rsidRPr="00053EEE">
        <w:rPr>
          <w:rFonts w:ascii="Arial Narrow" w:hAnsi="Arial Narrow" w:cs="Calibri Light"/>
          <w:color w:val="000000" w:themeColor="text1"/>
          <w:sz w:val="20"/>
          <w:szCs w:val="20"/>
        </w:rPr>
        <w:t>…(el oferente deberá agregar la palabra SI, o la palabra, NO, según corresponda a la realidad) está registrada en la BOLSA DE VALORES.</w:t>
      </w:r>
    </w:p>
    <w:p w:rsidR="002D3401" w:rsidRPr="00053EEE" w:rsidRDefault="002D3401" w:rsidP="00212208">
      <w:pPr>
        <w:spacing w:after="0" w:line="240" w:lineRule="auto"/>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que la persona jurídica tenga registro en alguna bolsa de valores, deberá agregar un párrafo en el que conste la fecha de tal registro, y declarar que en tal virtud sus acciones se cotizan en la mencionada Bolsa de Valores.)</w:t>
      </w:r>
    </w:p>
    <w:p w:rsidR="002D3401" w:rsidRPr="00053EEE" w:rsidRDefault="002D3401" w:rsidP="00212208">
      <w:pPr>
        <w:spacing w:after="0" w:line="240" w:lineRule="auto"/>
        <w:ind w:left="360" w:right="-119"/>
        <w:rPr>
          <w:rFonts w:ascii="Arial Narrow" w:hAnsi="Arial Narrow" w:cs="Calibri Light"/>
          <w:color w:val="000000" w:themeColor="text1"/>
          <w:sz w:val="20"/>
          <w:szCs w:val="20"/>
        </w:rPr>
      </w:pPr>
    </w:p>
    <w:p w:rsidR="002D3401" w:rsidRPr="00053EEE" w:rsidRDefault="002D3401" w:rsidP="00212208">
      <w:pPr>
        <w:tabs>
          <w:tab w:val="left" w:pos="10080"/>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roofErr w:type="gramStart"/>
      <w:r w:rsidRPr="00053EEE">
        <w:rPr>
          <w:rFonts w:ascii="Arial Narrow" w:hAnsi="Arial Narrow" w:cs="Calibri Light"/>
          <w:color w:val="000000" w:themeColor="text1"/>
          <w:sz w:val="20"/>
          <w:szCs w:val="20"/>
        </w:rPr>
        <w:t>.(</w:t>
      </w:r>
      <w:proofErr w:type="gramEnd"/>
      <w:r w:rsidRPr="00053EEE">
        <w:rPr>
          <w:rFonts w:ascii="Arial Narrow" w:hAnsi="Arial Narrow" w:cs="Calibri Light"/>
          <w:color w:val="000000" w:themeColor="text1"/>
          <w:sz w:val="20"/>
          <w:szCs w:val="20"/>
        </w:rPr>
        <w:t>Esta declaración del representante legal solo será obligatoria y generará efectos jurídicos si la compañía o persona jurídica NO cotiza en bolsa)</w:t>
      </w:r>
      <w:r w:rsidR="003F080D" w:rsidRPr="00053EEE">
        <w:rPr>
          <w:rFonts w:ascii="Arial Narrow" w:hAnsi="Arial Narrow" w:cs="Calibri Light"/>
          <w:color w:val="000000" w:themeColor="text1"/>
          <w:sz w:val="20"/>
          <w:szCs w:val="20"/>
        </w:rPr>
        <w:t>.</w:t>
      </w:r>
    </w:p>
    <w:p w:rsidR="003F080D" w:rsidRPr="00053EEE" w:rsidRDefault="003F080D" w:rsidP="00212208">
      <w:pPr>
        <w:tabs>
          <w:tab w:val="left" w:pos="10080"/>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tabs>
          <w:tab w:val="left" w:pos="10080"/>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4. 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y, </w:t>
      </w:r>
      <w:r w:rsidR="00A260DD" w:rsidRPr="00053EEE">
        <w:rPr>
          <w:rFonts w:ascii="Arial Narrow" w:hAnsi="Arial Narrow" w:cs="Calibri Light"/>
          <w:color w:val="000000" w:themeColor="text1"/>
          <w:sz w:val="20"/>
          <w:szCs w:val="20"/>
        </w:rPr>
        <w:t>250</w:t>
      </w:r>
      <w:r w:rsidRPr="00053EEE">
        <w:rPr>
          <w:rFonts w:ascii="Arial Narrow" w:hAnsi="Arial Narrow" w:cs="Calibri Light"/>
          <w:color w:val="000000" w:themeColor="text1"/>
          <w:sz w:val="20"/>
          <w:szCs w:val="20"/>
        </w:rPr>
        <w:t xml:space="preserve"> y </w:t>
      </w:r>
      <w:r w:rsidR="00A260DD" w:rsidRPr="00053EEE">
        <w:rPr>
          <w:rFonts w:ascii="Arial Narrow" w:hAnsi="Arial Narrow" w:cs="Calibri Light"/>
          <w:color w:val="000000" w:themeColor="text1"/>
          <w:sz w:val="20"/>
          <w:szCs w:val="20"/>
        </w:rPr>
        <w:t>25</w:t>
      </w:r>
      <w:r w:rsidR="003A6DD5" w:rsidRPr="00053EEE">
        <w:rPr>
          <w:rFonts w:ascii="Arial Narrow" w:hAnsi="Arial Narrow" w:cs="Calibri Light"/>
          <w:color w:val="000000" w:themeColor="text1"/>
          <w:sz w:val="20"/>
          <w:szCs w:val="20"/>
        </w:rPr>
        <w:t>2</w:t>
      </w:r>
      <w:r w:rsidRPr="00053EEE">
        <w:rPr>
          <w:rFonts w:ascii="Arial Narrow" w:hAnsi="Arial Narrow" w:cs="Calibri Light"/>
          <w:color w:val="000000" w:themeColor="text1"/>
          <w:sz w:val="20"/>
          <w:szCs w:val="20"/>
        </w:rPr>
        <w:t xml:space="preserve"> de su Reglamento General.</w:t>
      </w:r>
    </w:p>
    <w:p w:rsidR="002D3401" w:rsidRPr="00053EEE" w:rsidRDefault="002D3401" w:rsidP="00212208">
      <w:pPr>
        <w:tabs>
          <w:tab w:val="left" w:pos="8280"/>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tabs>
          <w:tab w:val="left" w:pos="8280"/>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5. Garantizo la veracidad y exactitud de la información; y, autorizo a la entidad contratante, al Servicio Nacional de Contratación Pública, o a los órganos de control, a efectuar averiguaciones para comprobar tal información. </w:t>
      </w:r>
    </w:p>
    <w:p w:rsidR="002D3401" w:rsidRPr="00053EEE" w:rsidRDefault="002D3401" w:rsidP="00212208">
      <w:pPr>
        <w:tabs>
          <w:tab w:val="left" w:pos="6840"/>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tabs>
          <w:tab w:val="left" w:pos="6840"/>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6. 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2D3401" w:rsidRPr="00053EEE" w:rsidRDefault="002D3401" w:rsidP="00212208">
      <w:pPr>
        <w:tabs>
          <w:tab w:val="left" w:pos="6840"/>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que la declaración sea afirmativa, el oferente deberá completar la siguiente información: </w:t>
      </w:r>
    </w:p>
    <w:p w:rsidR="002D3401" w:rsidRPr="00053EEE" w:rsidRDefault="002D3401" w:rsidP="00212208">
      <w:pPr>
        <w:spacing w:after="0"/>
        <w:rPr>
          <w:rFonts w:ascii="Arial Narrow" w:hAnsi="Arial Narrow" w:cs="Calibri Light"/>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298"/>
        <w:gridCol w:w="2000"/>
        <w:gridCol w:w="2361"/>
      </w:tblGrid>
      <w:tr w:rsidR="002D3401" w:rsidRPr="00053EEE" w:rsidTr="006773F0">
        <w:tc>
          <w:tcPr>
            <w:tcW w:w="2366" w:type="dxa"/>
            <w:shd w:val="clear" w:color="auto" w:fill="auto"/>
          </w:tcPr>
          <w:p w:rsidR="002D3401" w:rsidRPr="00053EEE" w:rsidRDefault="002D3401" w:rsidP="0021220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Nombres completos del servidor público/ dignatario</w:t>
            </w:r>
          </w:p>
        </w:tc>
        <w:tc>
          <w:tcPr>
            <w:tcW w:w="2309" w:type="dxa"/>
            <w:shd w:val="clear" w:color="auto" w:fill="auto"/>
          </w:tcPr>
          <w:p w:rsidR="002D3401" w:rsidRPr="00053EEE" w:rsidRDefault="002D3401" w:rsidP="0021220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Cédula o RUC</w:t>
            </w:r>
          </w:p>
        </w:tc>
        <w:tc>
          <w:tcPr>
            <w:tcW w:w="2008" w:type="dxa"/>
            <w:shd w:val="clear" w:color="auto" w:fill="auto"/>
          </w:tcPr>
          <w:p w:rsidR="002D3401" w:rsidRPr="00053EEE" w:rsidRDefault="002D3401" w:rsidP="0021220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Cargo o dignidad que ejerce</w:t>
            </w:r>
          </w:p>
        </w:tc>
        <w:tc>
          <w:tcPr>
            <w:tcW w:w="2371" w:type="dxa"/>
            <w:shd w:val="clear" w:color="auto" w:fill="auto"/>
          </w:tcPr>
          <w:p w:rsidR="002D3401" w:rsidRPr="00053EEE" w:rsidRDefault="002D3401" w:rsidP="0021220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Entidad o Institución que ejerce el cargo o dignidad</w:t>
            </w:r>
          </w:p>
        </w:tc>
      </w:tr>
      <w:tr w:rsidR="002D3401" w:rsidRPr="00053EEE" w:rsidTr="006773F0">
        <w:tc>
          <w:tcPr>
            <w:tcW w:w="236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0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008"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71"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r w:rsidR="002D3401" w:rsidRPr="00053EEE" w:rsidTr="006773F0">
        <w:tc>
          <w:tcPr>
            <w:tcW w:w="236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0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008"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71"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r w:rsidR="002D3401" w:rsidRPr="00053EEE" w:rsidTr="006773F0">
        <w:tc>
          <w:tcPr>
            <w:tcW w:w="236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0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008"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371"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bl>
    <w:p w:rsidR="002D3401" w:rsidRPr="00053EEE" w:rsidRDefault="002D3401" w:rsidP="00212208">
      <w:pPr>
        <w:tabs>
          <w:tab w:val="left" w:pos="6840"/>
        </w:tabs>
        <w:spacing w:after="0"/>
        <w:ind w:right="-119"/>
        <w:rPr>
          <w:rFonts w:ascii="Arial Narrow" w:hAnsi="Arial Narrow" w:cs="Calibri Light"/>
          <w:color w:val="000000" w:themeColor="text1"/>
          <w:sz w:val="20"/>
          <w:szCs w:val="20"/>
        </w:rPr>
      </w:pPr>
    </w:p>
    <w:p w:rsidR="002D3401" w:rsidRPr="00053EEE" w:rsidRDefault="002D3401" w:rsidP="00212208">
      <w:pPr>
        <w:tabs>
          <w:tab w:val="left" w:pos="8280"/>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8. Acepto que en caso de que el contenido de la presente declaración no corresponda a la verdad, la entidad contratante: </w:t>
      </w:r>
    </w:p>
    <w:p w:rsidR="002D3401" w:rsidRPr="00053EEE" w:rsidRDefault="002D3401" w:rsidP="00212208">
      <w:pPr>
        <w:tabs>
          <w:tab w:val="left" w:pos="22680"/>
        </w:tabs>
        <w:spacing w:after="0" w:line="240" w:lineRule="auto"/>
        <w:ind w:left="360" w:right="-119"/>
        <w:rPr>
          <w:rFonts w:ascii="Arial Narrow" w:hAnsi="Arial Narrow" w:cs="Calibri Light"/>
          <w:color w:val="000000" w:themeColor="text1"/>
          <w:sz w:val="20"/>
          <w:szCs w:val="20"/>
        </w:rPr>
      </w:pPr>
    </w:p>
    <w:p w:rsidR="002D3401" w:rsidRPr="00053EEE" w:rsidRDefault="002D3401" w:rsidP="00212208">
      <w:pPr>
        <w:tabs>
          <w:tab w:val="left" w:pos="22680"/>
        </w:tabs>
        <w:spacing w:after="0" w:line="240" w:lineRule="auto"/>
        <w:ind w:left="360"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 Observando el debido proceso, aplique la sanción indicada en el último inciso del artículo 19 de la Ley Orgánica del Sistema Nacional de Contratación Pública;</w:t>
      </w:r>
    </w:p>
    <w:p w:rsidR="002D3401" w:rsidRPr="00053EEE" w:rsidRDefault="002D3401" w:rsidP="00212208">
      <w:pPr>
        <w:tabs>
          <w:tab w:val="left" w:pos="22680"/>
        </w:tabs>
        <w:spacing w:after="0" w:line="240" w:lineRule="auto"/>
        <w:ind w:left="1134" w:right="-119"/>
        <w:rPr>
          <w:rFonts w:ascii="Arial Narrow" w:hAnsi="Arial Narrow" w:cs="Calibri Light"/>
          <w:color w:val="000000" w:themeColor="text1"/>
          <w:sz w:val="20"/>
          <w:szCs w:val="20"/>
        </w:rPr>
      </w:pPr>
    </w:p>
    <w:p w:rsidR="002D3401" w:rsidRPr="00053EEE" w:rsidRDefault="002D3401" w:rsidP="00212208">
      <w:pPr>
        <w:tabs>
          <w:tab w:val="left" w:pos="22680"/>
        </w:tabs>
        <w:spacing w:after="0" w:line="240" w:lineRule="auto"/>
        <w:ind w:left="360"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b) Descalifique a mi representada como oferente; o, </w:t>
      </w:r>
    </w:p>
    <w:p w:rsidR="002D3401" w:rsidRPr="00053EEE" w:rsidRDefault="002D3401" w:rsidP="00212208">
      <w:pPr>
        <w:tabs>
          <w:tab w:val="left" w:pos="22680"/>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tabs>
          <w:tab w:val="left" w:pos="22680"/>
        </w:tabs>
        <w:spacing w:after="0" w:line="240" w:lineRule="auto"/>
        <w:ind w:left="360"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2D3401" w:rsidRPr="00053EEE" w:rsidRDefault="002D3401" w:rsidP="00212208">
      <w:pPr>
        <w:tabs>
          <w:tab w:val="left" w:pos="6840"/>
        </w:tabs>
        <w:spacing w:after="0"/>
        <w:ind w:right="-119"/>
        <w:rPr>
          <w:rFonts w:ascii="Arial Narrow" w:hAnsi="Arial Narrow" w:cs="Calibri Light"/>
          <w:color w:val="000000" w:themeColor="text1"/>
          <w:sz w:val="20"/>
          <w:szCs w:val="20"/>
        </w:rPr>
      </w:pPr>
    </w:p>
    <w:p w:rsidR="002D3401" w:rsidRPr="00053EEE" w:rsidRDefault="002D3401" w:rsidP="00212208">
      <w:pPr>
        <w:tabs>
          <w:tab w:val="left" w:pos="14760"/>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Además, me allano a responder por los daños y perjui</w:t>
      </w:r>
      <w:r w:rsidR="003F080D" w:rsidRPr="00053EEE">
        <w:rPr>
          <w:rFonts w:ascii="Arial Narrow" w:hAnsi="Arial Narrow" w:cs="Calibri Light"/>
          <w:color w:val="000000" w:themeColor="text1"/>
          <w:sz w:val="20"/>
          <w:szCs w:val="20"/>
        </w:rPr>
        <w:t>cios que estos actos ocasionen.</w:t>
      </w:r>
    </w:p>
    <w:p w:rsidR="002D3401" w:rsidRPr="00053EEE" w:rsidRDefault="002D3401" w:rsidP="00212208">
      <w:pPr>
        <w:pStyle w:val="Prrafodelista"/>
        <w:tabs>
          <w:tab w:val="left" w:pos="6840"/>
        </w:tabs>
        <w:ind w:right="-119"/>
        <w:rPr>
          <w:rFonts w:ascii="Arial Narrow" w:eastAsia="Lucida Sans Unicode" w:hAnsi="Arial Narrow" w:cs="Calibri Light"/>
          <w:color w:val="000000" w:themeColor="text1"/>
          <w:kern w:val="1"/>
          <w:sz w:val="20"/>
          <w:szCs w:val="20"/>
        </w:rPr>
      </w:pPr>
    </w:p>
    <w:p w:rsidR="002D3401" w:rsidRPr="00053EEE" w:rsidRDefault="002D3401" w:rsidP="00212208">
      <w:pPr>
        <w:pStyle w:val="Prrafodelista"/>
        <w:tabs>
          <w:tab w:val="left" w:pos="6840"/>
        </w:tabs>
        <w:ind w:left="0" w:right="-119"/>
        <w:rPr>
          <w:rFonts w:ascii="Arial Narrow" w:eastAsia="Lucida Sans Unicode" w:hAnsi="Arial Narrow" w:cs="Calibri Light"/>
          <w:b/>
          <w:color w:val="000000" w:themeColor="text1"/>
          <w:kern w:val="1"/>
          <w:sz w:val="20"/>
          <w:szCs w:val="20"/>
        </w:rPr>
      </w:pPr>
      <w:r w:rsidRPr="00053EEE">
        <w:rPr>
          <w:rFonts w:ascii="Arial Narrow" w:eastAsia="Lucida Sans Unicode" w:hAnsi="Arial Narrow" w:cs="Calibri Light"/>
          <w:b/>
          <w:color w:val="000000" w:themeColor="text1"/>
          <w:kern w:val="1"/>
          <w:sz w:val="20"/>
          <w:szCs w:val="20"/>
        </w:rPr>
        <w:t>B. NÓMINA DE SOCIOS, ACCIONISTAS O PARTÍCIPES MAYORITARIOS DE PERDONAS JURÍDICAS:</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TIPO DE PERSONA JURÍDICA:</w:t>
      </w:r>
      <w:r w:rsidRPr="00053EEE">
        <w:rPr>
          <w:rFonts w:ascii="Arial Narrow" w:hAnsi="Arial Narrow" w:cs="Calibri Light"/>
          <w:color w:val="000000" w:themeColor="text1"/>
          <w:sz w:val="20"/>
          <w:szCs w:val="20"/>
        </w:rPr>
        <w:tab/>
      </w:r>
      <w:r w:rsidR="00C07AAF"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 xml:space="preserve">Compañía Anónima </w:t>
      </w:r>
      <w:r w:rsidRPr="00053EEE">
        <w:rPr>
          <w:rFonts w:ascii="Arial Narrow" w:hAnsi="Arial Narrow" w:cs="Calibri Light"/>
          <w:color w:val="000000" w:themeColor="text1"/>
          <w:sz w:val="20"/>
          <w:szCs w:val="20"/>
        </w:rPr>
        <w:tab/>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Compañía de Responsabilidad Limitada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Compañía Mixta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Compañía en Nombre Colectivo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Compañía en Comandita Simple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Sociedad Civil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Corporación</w:t>
      </w:r>
      <w:r w:rsidRPr="00053EEE">
        <w:rPr>
          <w:rFonts w:ascii="Arial Narrow" w:hAnsi="Arial Narrow" w:cs="Calibri Light"/>
          <w:color w:val="000000" w:themeColor="text1"/>
          <w:sz w:val="20"/>
          <w:szCs w:val="20"/>
        </w:rPr>
        <w:tab/>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Fundación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 xml:space="preserve">Asociación o consorcio  </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r>
      <w:r w:rsidRPr="00053EEE">
        <w:rPr>
          <w:rFonts w:ascii="Arial Narrow" w:hAnsi="Arial Narrow" w:cs="Calibri Light"/>
          <w:color w:val="000000" w:themeColor="text1"/>
          <w:sz w:val="20"/>
          <w:szCs w:val="20"/>
        </w:rPr>
        <w:tab/>
        <w:t>Otra</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5"/>
        <w:gridCol w:w="2551"/>
        <w:gridCol w:w="1418"/>
      </w:tblGrid>
      <w:tr w:rsidR="002D3401" w:rsidRPr="00053EEE" w:rsidTr="00C816C9">
        <w:tc>
          <w:tcPr>
            <w:tcW w:w="2410"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Nombres completos del socio, accionista o partícipe mayoritario de la persona jurídica</w:t>
            </w:r>
          </w:p>
        </w:tc>
        <w:tc>
          <w:tcPr>
            <w:tcW w:w="2835"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Número de cédula de identidad, ruc o identificación similar emitida por país extranjero, de ser el caso</w:t>
            </w:r>
          </w:p>
        </w:tc>
        <w:tc>
          <w:tcPr>
            <w:tcW w:w="2551"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Porcentaje de participación en la estructura de propiedad</w:t>
            </w:r>
          </w:p>
          <w:p w:rsidR="002D3401" w:rsidRPr="00053EEE" w:rsidRDefault="002D3401" w:rsidP="00212208">
            <w:pPr>
              <w:tabs>
                <w:tab w:val="center" w:pos="1984"/>
              </w:tabs>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de la persona jurídica</w:t>
            </w:r>
          </w:p>
        </w:tc>
        <w:tc>
          <w:tcPr>
            <w:tcW w:w="1418"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Domicilio Fiscal</w:t>
            </w:r>
          </w:p>
        </w:tc>
      </w:tr>
      <w:tr w:rsidR="002D3401" w:rsidRPr="00053EEE" w:rsidTr="00C816C9">
        <w:tc>
          <w:tcPr>
            <w:tcW w:w="2410"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C816C9">
        <w:tc>
          <w:tcPr>
            <w:tcW w:w="2410"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C816C9">
        <w:tc>
          <w:tcPr>
            <w:tcW w:w="2410"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C816C9">
        <w:tc>
          <w:tcPr>
            <w:tcW w:w="2410"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C816C9">
        <w:tc>
          <w:tcPr>
            <w:tcW w:w="2410"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bl>
    <w:p w:rsidR="002D3401" w:rsidRPr="00053EEE" w:rsidRDefault="002D3401" w:rsidP="00212208">
      <w:pPr>
        <w:shd w:val="clear" w:color="auto" w:fill="FFFFFF"/>
        <w:tabs>
          <w:tab w:val="center" w:pos="1984"/>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NOTA:</w:t>
      </w:r>
      <w:r w:rsidRPr="00053EEE">
        <w:rPr>
          <w:rFonts w:ascii="Arial Narrow" w:hAnsi="Arial Narrow" w:cs="Calibri Light"/>
          <w:color w:val="000000" w:themeColor="text1"/>
          <w:sz w:val="20"/>
          <w:szCs w:val="20"/>
        </w:rPr>
        <w:t xml:space="preserve"> Si los socios, accionistas o partícipes de la persona jurídica poseen un porcentaje de acciones o participaciones inferiores al 5%, no deberán completar los cu</w:t>
      </w:r>
      <w:r w:rsidR="00967AC9" w:rsidRPr="00053EEE">
        <w:rPr>
          <w:rFonts w:ascii="Arial Narrow" w:hAnsi="Arial Narrow" w:cs="Calibri Light"/>
          <w:color w:val="000000" w:themeColor="text1"/>
          <w:sz w:val="20"/>
          <w:szCs w:val="20"/>
        </w:rPr>
        <w:t>adros contenidos en la letra B,</w:t>
      </w:r>
      <w:r w:rsidRPr="00053EEE">
        <w:rPr>
          <w:rFonts w:ascii="Arial Narrow" w:hAnsi="Arial Narrow" w:cs="Calibri Light"/>
          <w:color w:val="000000" w:themeColor="text1"/>
          <w:sz w:val="20"/>
          <w:szCs w:val="20"/>
        </w:rPr>
        <w:t xml:space="preserve"> del Formulario Único de la Oferta. </w:t>
      </w:r>
    </w:p>
    <w:p w:rsidR="002D3401" w:rsidRPr="00053EEE" w:rsidRDefault="002D3401" w:rsidP="00212208">
      <w:pPr>
        <w:shd w:val="clear" w:color="auto" w:fill="FFFFFF"/>
        <w:tabs>
          <w:tab w:val="center" w:pos="1984"/>
        </w:tabs>
        <w:spacing w:after="0" w:line="240" w:lineRule="auto"/>
        <w:ind w:right="-119"/>
        <w:rPr>
          <w:rFonts w:ascii="Arial Narrow" w:hAnsi="Arial Narrow" w:cs="Calibri Light"/>
          <w:color w:val="000000" w:themeColor="text1"/>
          <w:sz w:val="20"/>
          <w:szCs w:val="20"/>
        </w:rPr>
      </w:pPr>
    </w:p>
    <w:p w:rsidR="002D3401" w:rsidRPr="00053EEE" w:rsidRDefault="002D3401" w:rsidP="00212208">
      <w:pPr>
        <w:shd w:val="clear" w:color="auto" w:fill="FFFFFF"/>
        <w:tabs>
          <w:tab w:val="center" w:pos="1984"/>
        </w:tabs>
        <w:spacing w:after="0" w:line="240" w:lineRule="auto"/>
        <w:ind w:right="-119"/>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el socio, accionista o partícipe es una persona jurídica, se deberá identificar los nombres completos de todos los socios, accionistas o partícipes mayoritarios, hasta llegar al nivel de personas naturales, conforme el siguiente formato:</w:t>
      </w:r>
    </w:p>
    <w:p w:rsidR="002D3401" w:rsidRPr="00053EEE" w:rsidRDefault="002D3401" w:rsidP="00212208">
      <w:pPr>
        <w:shd w:val="clear" w:color="auto" w:fill="FFFFFF"/>
        <w:tabs>
          <w:tab w:val="center" w:pos="1984"/>
        </w:tabs>
        <w:spacing w:after="0"/>
        <w:ind w:right="-119"/>
        <w:rPr>
          <w:rFonts w:ascii="Arial Narrow" w:hAnsi="Arial Narrow" w:cs="Calibri Light"/>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551"/>
        <w:gridCol w:w="1418"/>
      </w:tblGrid>
      <w:tr w:rsidR="002D3401" w:rsidRPr="00053EEE" w:rsidTr="00517FB1">
        <w:tc>
          <w:tcPr>
            <w:tcW w:w="2552"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Nombres completos del socio, accionista o partícipe mayoritario de la persona jurídica</w:t>
            </w:r>
          </w:p>
        </w:tc>
        <w:tc>
          <w:tcPr>
            <w:tcW w:w="2835"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Número de cédula de identidad, ruc o identificación similar emitida por país extranjero, de ser el caso</w:t>
            </w:r>
          </w:p>
        </w:tc>
        <w:tc>
          <w:tcPr>
            <w:tcW w:w="2551"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Porcentaje de participación en la estructura de propiedad</w:t>
            </w:r>
          </w:p>
          <w:p w:rsidR="002D3401" w:rsidRPr="00053EEE" w:rsidRDefault="002D3401" w:rsidP="00212208">
            <w:pPr>
              <w:tabs>
                <w:tab w:val="center" w:pos="1984"/>
              </w:tabs>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de la persona jurídica</w:t>
            </w:r>
          </w:p>
        </w:tc>
        <w:tc>
          <w:tcPr>
            <w:tcW w:w="1418" w:type="dxa"/>
            <w:shd w:val="clear" w:color="auto" w:fill="auto"/>
            <w:vAlign w:val="center"/>
          </w:tcPr>
          <w:p w:rsidR="002D3401" w:rsidRPr="00053EEE" w:rsidRDefault="002D3401" w:rsidP="00212208">
            <w:pPr>
              <w:tabs>
                <w:tab w:val="center" w:pos="1984"/>
              </w:tabs>
              <w:snapToGrid w:val="0"/>
              <w:spacing w:after="0"/>
              <w:ind w:right="-119"/>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Domicilio Fiscal</w:t>
            </w:r>
          </w:p>
        </w:tc>
      </w:tr>
      <w:tr w:rsidR="002D3401" w:rsidRPr="00053EEE" w:rsidTr="00517FB1">
        <w:tc>
          <w:tcPr>
            <w:tcW w:w="2552"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517FB1">
        <w:tc>
          <w:tcPr>
            <w:tcW w:w="2552"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r w:rsidR="002D3401" w:rsidRPr="00053EEE" w:rsidTr="00517FB1">
        <w:tc>
          <w:tcPr>
            <w:tcW w:w="2552"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835"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2551"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c>
          <w:tcPr>
            <w:tcW w:w="1418" w:type="dxa"/>
            <w:shd w:val="clear" w:color="auto" w:fill="auto"/>
            <w:vAlign w:val="center"/>
          </w:tcPr>
          <w:p w:rsidR="002D3401" w:rsidRPr="00053EEE" w:rsidRDefault="002D3401" w:rsidP="00212208">
            <w:pPr>
              <w:tabs>
                <w:tab w:val="center" w:pos="1984"/>
              </w:tabs>
              <w:spacing w:after="0"/>
              <w:ind w:right="-119"/>
              <w:jc w:val="center"/>
              <w:rPr>
                <w:rFonts w:ascii="Arial Narrow" w:hAnsi="Arial Narrow" w:cs="Calibri Light"/>
                <w:color w:val="000000" w:themeColor="text1"/>
                <w:sz w:val="20"/>
                <w:szCs w:val="20"/>
              </w:rPr>
            </w:pPr>
          </w:p>
        </w:tc>
      </w:tr>
    </w:tbl>
    <w:p w:rsidR="002D3401" w:rsidRPr="00053EEE" w:rsidRDefault="002D3401" w:rsidP="00212208">
      <w:pPr>
        <w:spacing w:after="0"/>
        <w:rPr>
          <w:rFonts w:ascii="Arial Narrow" w:hAnsi="Arial Narrow" w:cs="Calibri Light"/>
          <w:color w:val="000000" w:themeColor="text1"/>
          <w:sz w:val="20"/>
          <w:szCs w:val="20"/>
        </w:rPr>
      </w:pPr>
    </w:p>
    <w:p w:rsidR="002D3401" w:rsidRPr="00053EEE" w:rsidRDefault="002D3401" w:rsidP="00212208">
      <w:pPr>
        <w:spacing w:after="0"/>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C. DISPOSICIONES ESPECÍFICAS PARA PERSONAS NATURALES.</w:t>
      </w:r>
    </w:p>
    <w:p w:rsidR="002D3401" w:rsidRPr="00053EEE" w:rsidRDefault="002D3401" w:rsidP="00212208">
      <w:pPr>
        <w:spacing w:after="0" w:line="240" w:lineRule="auto"/>
        <w:rPr>
          <w:rFonts w:ascii="Arial Narrow" w:hAnsi="Arial Narrow" w:cs="Calibri Light"/>
          <w:color w:val="000000" w:themeColor="text1"/>
          <w:sz w:val="20"/>
          <w:szCs w:val="20"/>
        </w:rPr>
      </w:pPr>
    </w:p>
    <w:p w:rsidR="002D3401" w:rsidRPr="00053EEE" w:rsidRDefault="002D3401" w:rsidP="00212208">
      <w:pPr>
        <w:tabs>
          <w:tab w:val="left" w:pos="-720"/>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1. 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2D3401" w:rsidRPr="00053EEE" w:rsidRDefault="002D3401" w:rsidP="00212208">
      <w:pPr>
        <w:tabs>
          <w:tab w:val="left" w:pos="-720"/>
        </w:tabs>
        <w:spacing w:after="0" w:line="240" w:lineRule="auto"/>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2. Declaro que ejerzo una dignidad de elección popular o un cargo en calidad de servidor público. (El oferente deberá agregar la palabra SI, o la palabra, NO, según corresponda).</w:t>
      </w:r>
    </w:p>
    <w:p w:rsidR="002D3401" w:rsidRPr="00053EEE" w:rsidRDefault="002D3401" w:rsidP="00212208">
      <w:pPr>
        <w:tabs>
          <w:tab w:val="left" w:pos="0"/>
          <w:tab w:val="left" w:pos="2205"/>
          <w:tab w:val="left" w:pos="3929"/>
        </w:tabs>
        <w:spacing w:after="0" w:line="240" w:lineRule="auto"/>
        <w:rPr>
          <w:rFonts w:ascii="Arial Narrow" w:hAnsi="Arial Narrow" w:cs="Calibri Light"/>
          <w:color w:val="000000" w:themeColor="text1"/>
          <w:sz w:val="20"/>
          <w:szCs w:val="20"/>
        </w:rPr>
      </w:pPr>
    </w:p>
    <w:p w:rsidR="002D3401" w:rsidRPr="00053EEE" w:rsidRDefault="002D3401"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que la declaración sea afirmativa, el oferente deberá completar la siguiente información: </w:t>
      </w:r>
    </w:p>
    <w:p w:rsidR="002D3401" w:rsidRPr="00053EEE" w:rsidRDefault="002D3401" w:rsidP="00212208">
      <w:pPr>
        <w:spacing w:after="0"/>
        <w:jc w:val="center"/>
        <w:rPr>
          <w:rFonts w:ascii="Arial Narrow" w:hAnsi="Arial Narrow" w:cs="Calibri Light"/>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116"/>
        <w:gridCol w:w="2116"/>
        <w:gridCol w:w="2439"/>
      </w:tblGrid>
      <w:tr w:rsidR="002D3401" w:rsidRPr="00053EEE" w:rsidTr="00C3150C">
        <w:trPr>
          <w:jc w:val="center"/>
        </w:trPr>
        <w:tc>
          <w:tcPr>
            <w:tcW w:w="2085" w:type="dxa"/>
            <w:shd w:val="clear" w:color="auto" w:fill="auto"/>
            <w:vAlign w:val="center"/>
          </w:tcPr>
          <w:p w:rsidR="002D3401" w:rsidRPr="00053EEE" w:rsidRDefault="002D3401" w:rsidP="00212208">
            <w:pPr>
              <w:spacing w:after="0"/>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Nombres completos</w:t>
            </w:r>
          </w:p>
        </w:tc>
        <w:tc>
          <w:tcPr>
            <w:tcW w:w="2116" w:type="dxa"/>
            <w:shd w:val="clear" w:color="auto" w:fill="auto"/>
            <w:vAlign w:val="center"/>
          </w:tcPr>
          <w:p w:rsidR="002D3401" w:rsidRPr="00053EEE" w:rsidRDefault="002D3401" w:rsidP="00212208">
            <w:pPr>
              <w:spacing w:after="0"/>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Cédula o RUC</w:t>
            </w:r>
          </w:p>
        </w:tc>
        <w:tc>
          <w:tcPr>
            <w:tcW w:w="2116" w:type="dxa"/>
            <w:shd w:val="clear" w:color="auto" w:fill="auto"/>
            <w:vAlign w:val="center"/>
          </w:tcPr>
          <w:p w:rsidR="002D3401" w:rsidRPr="00053EEE" w:rsidRDefault="002D3401" w:rsidP="00212208">
            <w:pPr>
              <w:spacing w:after="0"/>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Cargo o dignidad que ejerce</w:t>
            </w:r>
          </w:p>
        </w:tc>
        <w:tc>
          <w:tcPr>
            <w:tcW w:w="2439" w:type="dxa"/>
            <w:shd w:val="clear" w:color="auto" w:fill="auto"/>
            <w:vAlign w:val="center"/>
          </w:tcPr>
          <w:p w:rsidR="002D3401" w:rsidRPr="00053EEE" w:rsidRDefault="002D3401" w:rsidP="00212208">
            <w:pPr>
              <w:spacing w:after="0"/>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Entidad o Institución que ejerce el cargo o dignidad</w:t>
            </w:r>
          </w:p>
        </w:tc>
      </w:tr>
      <w:tr w:rsidR="002D3401" w:rsidRPr="00053EEE" w:rsidTr="00C3150C">
        <w:trPr>
          <w:jc w:val="center"/>
        </w:trPr>
        <w:tc>
          <w:tcPr>
            <w:tcW w:w="2085"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43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r w:rsidR="002D3401" w:rsidRPr="00053EEE" w:rsidTr="00C3150C">
        <w:trPr>
          <w:jc w:val="center"/>
        </w:trPr>
        <w:tc>
          <w:tcPr>
            <w:tcW w:w="2085"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43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r w:rsidR="002D3401" w:rsidRPr="00053EEE" w:rsidTr="00C3150C">
        <w:trPr>
          <w:jc w:val="center"/>
        </w:trPr>
        <w:tc>
          <w:tcPr>
            <w:tcW w:w="2085"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116"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c>
          <w:tcPr>
            <w:tcW w:w="2439" w:type="dxa"/>
            <w:shd w:val="clear" w:color="auto" w:fill="auto"/>
          </w:tcPr>
          <w:p w:rsidR="002D3401" w:rsidRPr="00053EEE" w:rsidRDefault="002D3401" w:rsidP="00212208">
            <w:pPr>
              <w:spacing w:after="0"/>
              <w:rPr>
                <w:rFonts w:ascii="Arial Narrow" w:hAnsi="Arial Narrow" w:cs="Calibri Light"/>
                <w:color w:val="000000" w:themeColor="text1"/>
                <w:sz w:val="20"/>
                <w:szCs w:val="20"/>
              </w:rPr>
            </w:pPr>
          </w:p>
        </w:tc>
      </w:tr>
    </w:tbl>
    <w:p w:rsidR="002D3401" w:rsidRPr="00053EEE" w:rsidRDefault="002D3401" w:rsidP="00212208">
      <w:pPr>
        <w:tabs>
          <w:tab w:val="left" w:pos="-720"/>
        </w:tabs>
        <w:spacing w:after="0"/>
        <w:rPr>
          <w:rFonts w:ascii="Arial Narrow" w:hAnsi="Arial Narrow" w:cs="Calibri Light"/>
          <w:color w:val="000000" w:themeColor="text1"/>
          <w:sz w:val="20"/>
          <w:szCs w:val="20"/>
        </w:rPr>
      </w:pPr>
    </w:p>
    <w:p w:rsidR="002D3401" w:rsidRPr="00053EEE" w:rsidRDefault="002D3401" w:rsidP="00212208">
      <w:pPr>
        <w:spacing w:after="0"/>
        <w:rPr>
          <w:rFonts w:ascii="Arial Narrow" w:hAnsi="Arial Narrow" w:cs="Calibri Light"/>
          <w:color w:val="000000" w:themeColor="text1"/>
          <w:sz w:val="20"/>
          <w:szCs w:val="20"/>
        </w:rPr>
      </w:pPr>
    </w:p>
    <w:p w:rsidR="002D3401" w:rsidRPr="00053EEE" w:rsidRDefault="002D3401" w:rsidP="00212208">
      <w:pP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D. DECLARACIÓN DE BENEFICIARIO FINAL </w:t>
      </w:r>
    </w:p>
    <w:p w:rsidR="002D3401" w:rsidRPr="00053EEE" w:rsidRDefault="002D3401" w:rsidP="00212208">
      <w:p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1. 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2D3401" w:rsidRPr="00053EEE" w:rsidRDefault="002D3401" w:rsidP="00212208">
      <w:p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2.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2D3401" w:rsidRPr="00053EEE" w:rsidTr="003F080D">
        <w:trPr>
          <w:trHeight w:val="405"/>
          <w:jc w:val="center"/>
        </w:trPr>
        <w:tc>
          <w:tcPr>
            <w:tcW w:w="1944" w:type="dxa"/>
            <w:tcBorders>
              <w:top w:val="single" w:sz="4" w:space="0" w:color="auto"/>
              <w:left w:val="single" w:sz="4" w:space="0" w:color="auto"/>
              <w:bottom w:val="single" w:sz="4" w:space="0" w:color="auto"/>
              <w:right w:val="single" w:sz="4" w:space="0" w:color="auto"/>
            </w:tcBorders>
            <w:vAlign w:val="center"/>
            <w:hideMark/>
          </w:tcPr>
          <w:p w:rsidR="002D3401" w:rsidRPr="00053EEE" w:rsidRDefault="002D3401" w:rsidP="00212208">
            <w:pPr>
              <w:autoSpaceDE w:val="0"/>
              <w:autoSpaceDN w:val="0"/>
              <w:adjustRightInd w:val="0"/>
              <w:spacing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w:t>
            </w:r>
          </w:p>
        </w:tc>
        <w:tc>
          <w:tcPr>
            <w:tcW w:w="1949" w:type="dxa"/>
            <w:tcBorders>
              <w:top w:val="single" w:sz="4" w:space="0" w:color="auto"/>
              <w:left w:val="single" w:sz="4" w:space="0" w:color="auto"/>
              <w:bottom w:val="single" w:sz="4" w:space="0" w:color="auto"/>
              <w:right w:val="single" w:sz="4" w:space="0" w:color="auto"/>
            </w:tcBorders>
            <w:vAlign w:val="center"/>
            <w:hideMark/>
          </w:tcPr>
          <w:p w:rsidR="002D3401" w:rsidRPr="00053EEE" w:rsidRDefault="002D3401" w:rsidP="00212208">
            <w:pPr>
              <w:autoSpaceDE w:val="0"/>
              <w:autoSpaceDN w:val="0"/>
              <w:adjustRightInd w:val="0"/>
              <w:spacing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vAlign w:val="center"/>
            <w:hideMark/>
          </w:tcPr>
          <w:p w:rsidR="002D3401" w:rsidRPr="00053EEE" w:rsidRDefault="002D3401" w:rsidP="00212208">
            <w:pPr>
              <w:autoSpaceDE w:val="0"/>
              <w:autoSpaceDN w:val="0"/>
              <w:adjustRightInd w:val="0"/>
              <w:spacing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Nacionalidad</w:t>
            </w:r>
          </w:p>
        </w:tc>
        <w:tc>
          <w:tcPr>
            <w:tcW w:w="1481" w:type="dxa"/>
            <w:tcBorders>
              <w:top w:val="single" w:sz="4" w:space="0" w:color="auto"/>
              <w:left w:val="single" w:sz="4" w:space="0" w:color="auto"/>
              <w:bottom w:val="single" w:sz="4" w:space="0" w:color="auto"/>
              <w:right w:val="single" w:sz="4" w:space="0" w:color="auto"/>
            </w:tcBorders>
            <w:vAlign w:val="center"/>
            <w:hideMark/>
          </w:tcPr>
          <w:p w:rsidR="002D3401" w:rsidRPr="00053EEE" w:rsidRDefault="002D3401" w:rsidP="00212208">
            <w:pPr>
              <w:autoSpaceDE w:val="0"/>
              <w:autoSpaceDN w:val="0"/>
              <w:adjustRightInd w:val="0"/>
              <w:spacing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vAlign w:val="center"/>
            <w:hideMark/>
          </w:tcPr>
          <w:p w:rsidR="002D3401" w:rsidRPr="00053EEE" w:rsidRDefault="002D3401" w:rsidP="00212208">
            <w:pPr>
              <w:autoSpaceDE w:val="0"/>
              <w:autoSpaceDN w:val="0"/>
              <w:adjustRightInd w:val="0"/>
              <w:spacing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Institución Financiera </w:t>
            </w:r>
          </w:p>
        </w:tc>
      </w:tr>
      <w:tr w:rsidR="002D3401" w:rsidRPr="00053EEE" w:rsidTr="00276BE4">
        <w:trPr>
          <w:trHeight w:val="275"/>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r>
      <w:tr w:rsidR="002D3401" w:rsidRPr="00053EEE"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r>
      <w:tr w:rsidR="002D3401" w:rsidRPr="00053EEE" w:rsidTr="003F080D">
        <w:trPr>
          <w:trHeight w:val="416"/>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r>
      <w:tr w:rsidR="002D3401" w:rsidRPr="00053EEE"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r>
      <w:tr w:rsidR="002D3401" w:rsidRPr="00053EEE" w:rsidTr="003F080D">
        <w:trPr>
          <w:trHeight w:val="439"/>
          <w:jc w:val="center"/>
        </w:trPr>
        <w:tc>
          <w:tcPr>
            <w:tcW w:w="1944"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rsidR="002D3401" w:rsidRPr="00053EEE" w:rsidRDefault="002D3401" w:rsidP="00212208">
            <w:pPr>
              <w:autoSpaceDE w:val="0"/>
              <w:autoSpaceDN w:val="0"/>
              <w:adjustRightInd w:val="0"/>
              <w:spacing w:line="240" w:lineRule="auto"/>
              <w:rPr>
                <w:rFonts w:ascii="Arial Narrow" w:hAnsi="Arial Narrow" w:cs="Calibri Light"/>
                <w:color w:val="000000" w:themeColor="text1"/>
                <w:sz w:val="20"/>
                <w:szCs w:val="20"/>
              </w:rPr>
            </w:pPr>
          </w:p>
        </w:tc>
      </w:tr>
    </w:tbl>
    <w:p w:rsidR="002D3401" w:rsidRPr="00053EEE" w:rsidRDefault="002D3401" w:rsidP="00212208">
      <w:pP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p>
    <w:p w:rsidR="003F080D" w:rsidRPr="00053EEE" w:rsidRDefault="003F080D" w:rsidP="00212208">
      <w:pPr>
        <w:tabs>
          <w:tab w:val="left" w:pos="-720"/>
        </w:tabs>
        <w:spacing w:after="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Notas: </w:t>
      </w:r>
    </w:p>
    <w:p w:rsidR="003F080D" w:rsidRPr="00053EEE" w:rsidRDefault="003F080D" w:rsidP="00212208">
      <w:pPr>
        <w:widowControl/>
        <w:numPr>
          <w:ilvl w:val="1"/>
          <w:numId w:val="82"/>
        </w:numPr>
        <w:tabs>
          <w:tab w:val="num" w:pos="1080"/>
        </w:tabs>
        <w:suppressAutoHyphens w:val="0"/>
        <w:spacing w:after="0" w:line="240" w:lineRule="auto"/>
        <w:ind w:left="108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presente Sección del Formulario de la oferta será llenado por personas jurídicas y personas naturales. (Esta obligación será aplicable también a los partícipes de las asociaciones o consorcios que sean personas </w:t>
      </w:r>
      <w:r w:rsidRPr="00053EEE">
        <w:rPr>
          <w:rFonts w:ascii="Arial Narrow" w:hAnsi="Arial Narrow" w:cs="Calibri Light"/>
          <w:color w:val="000000" w:themeColor="text1"/>
          <w:sz w:val="20"/>
          <w:szCs w:val="20"/>
        </w:rPr>
        <w:lastRenderedPageBreak/>
        <w:t>jurídicas o naturales, constituidas de conformidad con el artículo 26 de la Ley Orgánica del Sistema Nacional de Contratación Pública.)</w:t>
      </w:r>
    </w:p>
    <w:p w:rsidR="003F080D" w:rsidRPr="00053EEE" w:rsidRDefault="003F080D" w:rsidP="00212208">
      <w:pPr>
        <w:widowControl/>
        <w:numPr>
          <w:ilvl w:val="1"/>
          <w:numId w:val="82"/>
        </w:numPr>
        <w:tabs>
          <w:tab w:val="num" w:pos="1080"/>
        </w:tabs>
        <w:suppressAutoHyphens w:val="0"/>
        <w:spacing w:after="0" w:line="240" w:lineRule="auto"/>
        <w:ind w:left="108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falta de presentación de esta Sección por parte de la persona jurídica o persona natural, será causal de descalificación de la oferta.</w:t>
      </w:r>
    </w:p>
    <w:p w:rsidR="002D3401" w:rsidRPr="00053EEE" w:rsidRDefault="002D3401" w:rsidP="00212208">
      <w:pPr>
        <w:pStyle w:val="Textoindependiente"/>
        <w:rPr>
          <w:rFonts w:ascii="Arial Narrow" w:hAnsi="Arial Narrow" w:cs="Calibri Light"/>
          <w:color w:val="000000" w:themeColor="text1"/>
          <w:sz w:val="20"/>
          <w:szCs w:val="20"/>
        </w:rPr>
      </w:pPr>
    </w:p>
    <w:p w:rsidR="00281650" w:rsidRPr="00053EEE" w:rsidRDefault="001540C0" w:rsidP="00212208">
      <w:pPr>
        <w:pStyle w:val="Ttulo4"/>
        <w:rPr>
          <w:rFonts w:ascii="Arial Narrow" w:hAnsi="Arial Narrow" w:cs="Calibri Light"/>
          <w:color w:val="000000" w:themeColor="text1"/>
          <w:sz w:val="20"/>
          <w:szCs w:val="20"/>
        </w:rPr>
      </w:pPr>
      <w:bookmarkStart w:id="1774" w:name="__RefHeading__247_828514749"/>
      <w:bookmarkStart w:id="1775" w:name="__RefHeading__2073_675929516"/>
      <w:bookmarkEnd w:id="30"/>
      <w:bookmarkEnd w:id="31"/>
      <w:bookmarkEnd w:id="106"/>
      <w:bookmarkEnd w:id="1767"/>
      <w:bookmarkEnd w:id="1768"/>
      <w:bookmarkEnd w:id="1769"/>
      <w:bookmarkEnd w:id="1770"/>
      <w:bookmarkEnd w:id="1771"/>
      <w:bookmarkEnd w:id="1772"/>
      <w:r w:rsidRPr="00053EEE">
        <w:rPr>
          <w:rFonts w:ascii="Arial Narrow" w:hAnsi="Arial Narrow" w:cs="Calibri Light"/>
          <w:color w:val="000000" w:themeColor="text1"/>
          <w:sz w:val="20"/>
          <w:szCs w:val="20"/>
        </w:rPr>
        <w:br w:type="page"/>
      </w:r>
      <w:bookmarkStart w:id="1776" w:name="Bookmark307"/>
      <w:bookmarkStart w:id="1777" w:name="Bookmark306"/>
      <w:bookmarkStart w:id="1778" w:name="__RefHeading__353_619021360"/>
      <w:bookmarkStart w:id="1779" w:name="__RefHeading__351_619021360"/>
      <w:bookmarkStart w:id="1780" w:name="__RefHeading__93_12668570"/>
      <w:bookmarkStart w:id="1781" w:name="__RefHeading__177_462006160"/>
      <w:bookmarkStart w:id="1782" w:name="__RefHeading__104_1544254657"/>
      <w:bookmarkStart w:id="1783" w:name="__RefHeading__105_592828197"/>
      <w:bookmarkStart w:id="1784" w:name="__RefHeading__661_93288579"/>
      <w:bookmarkStart w:id="1785" w:name="__RefHeading__271_1813613449"/>
      <w:bookmarkStart w:id="1786" w:name="__RefHeading__663_93288579"/>
      <w:bookmarkStart w:id="1787" w:name="__RefHeading__106_1544254657"/>
      <w:bookmarkStart w:id="1788" w:name="__RefHeading__179_462006160"/>
      <w:bookmarkStart w:id="1789" w:name="__RefHeading__381_619021360"/>
      <w:bookmarkStart w:id="1790" w:name="__RefHeading__95_12668570"/>
      <w:bookmarkStart w:id="1791" w:name="__RefHeading__107_592828197"/>
      <w:bookmarkStart w:id="1792" w:name="__RefHeading__273_1813613449"/>
      <w:bookmarkStart w:id="1793" w:name="Bookmark328"/>
      <w:bookmarkStart w:id="1794" w:name="Bookmark327"/>
      <w:bookmarkStart w:id="1795" w:name="Bookmark326"/>
      <w:bookmarkStart w:id="1796" w:name="Bookmark325"/>
      <w:bookmarkStart w:id="1797" w:name="Bookmark324"/>
      <w:bookmarkStart w:id="1798" w:name="Bookmark323"/>
      <w:bookmarkStart w:id="1799" w:name="_Toc425329111"/>
      <w:bookmarkStart w:id="1800" w:name="_Toc533147157"/>
      <w:bookmarkStart w:id="1801" w:name="_Toc11064648"/>
      <w:bookmarkStart w:id="1802" w:name="_Toc101770223"/>
      <w:bookmarkStart w:id="1803" w:name="_Toc120181166"/>
      <w:bookmarkStart w:id="1804" w:name="_Toc8901505"/>
      <w:bookmarkStart w:id="1805" w:name="_Toc11064658"/>
      <w:bookmarkStart w:id="1806" w:name="_Toc419998020"/>
      <w:bookmarkStart w:id="1807" w:name="_Toc429498864"/>
      <w:bookmarkStart w:id="1808" w:name="Bookmark329"/>
      <w:bookmarkStart w:id="1809" w:name="_Toc430155077"/>
      <w:bookmarkStart w:id="1810" w:name="_Toc430706717"/>
      <w:bookmarkStart w:id="1811" w:name="_Toc427593219"/>
      <w:bookmarkStart w:id="1812" w:name="_Toc427678390"/>
      <w:bookmarkStart w:id="1813" w:name="_Toc419270108"/>
      <w:bookmarkStart w:id="1814" w:name="_Toc416284232"/>
      <w:bookmarkStart w:id="1815" w:name="_Toc417891804"/>
      <w:bookmarkStart w:id="1816" w:name="_Toc410584148"/>
      <w:bookmarkStart w:id="1817" w:name="_Toc418578434"/>
      <w:bookmarkStart w:id="1818" w:name="_Toc414978944"/>
      <w:bookmarkEnd w:id="32"/>
      <w:bookmarkEnd w:id="33"/>
      <w:bookmarkEnd w:id="34"/>
      <w:bookmarkEnd w:id="35"/>
      <w:bookmarkEnd w:id="107"/>
      <w:bookmarkEnd w:id="108"/>
      <w:bookmarkEnd w:id="109"/>
      <w:bookmarkEnd w:id="110"/>
      <w:bookmarkEnd w:id="111"/>
      <w:bookmarkEnd w:id="194"/>
      <w:bookmarkEnd w:id="195"/>
      <w:bookmarkEnd w:id="227"/>
      <w:bookmarkEnd w:id="228"/>
      <w:bookmarkEnd w:id="229"/>
      <w:bookmarkEnd w:id="230"/>
      <w:bookmarkEnd w:id="231"/>
      <w:bookmarkEnd w:id="232"/>
      <w:bookmarkEnd w:id="233"/>
      <w:bookmarkEnd w:id="234"/>
      <w:bookmarkEnd w:id="266"/>
      <w:bookmarkEnd w:id="267"/>
      <w:bookmarkEnd w:id="268"/>
      <w:bookmarkEnd w:id="269"/>
      <w:bookmarkEnd w:id="270"/>
      <w:bookmarkEnd w:id="271"/>
      <w:bookmarkEnd w:id="272"/>
      <w:bookmarkEnd w:id="273"/>
      <w:bookmarkEnd w:id="302"/>
      <w:bookmarkEnd w:id="303"/>
      <w:bookmarkEnd w:id="304"/>
      <w:bookmarkEnd w:id="305"/>
      <w:bookmarkEnd w:id="306"/>
      <w:bookmarkEnd w:id="307"/>
      <w:bookmarkEnd w:id="308"/>
      <w:bookmarkEnd w:id="309"/>
      <w:bookmarkEnd w:id="339"/>
      <w:bookmarkEnd w:id="340"/>
      <w:bookmarkEnd w:id="341"/>
      <w:bookmarkEnd w:id="342"/>
      <w:bookmarkEnd w:id="343"/>
      <w:bookmarkEnd w:id="344"/>
      <w:bookmarkEnd w:id="345"/>
      <w:bookmarkEnd w:id="346"/>
      <w:bookmarkEnd w:id="376"/>
      <w:bookmarkEnd w:id="377"/>
      <w:bookmarkEnd w:id="378"/>
      <w:bookmarkEnd w:id="379"/>
      <w:bookmarkEnd w:id="380"/>
      <w:bookmarkEnd w:id="381"/>
      <w:bookmarkEnd w:id="382"/>
      <w:bookmarkEnd w:id="383"/>
      <w:bookmarkEnd w:id="413"/>
      <w:bookmarkEnd w:id="414"/>
      <w:bookmarkEnd w:id="415"/>
      <w:bookmarkEnd w:id="416"/>
      <w:bookmarkEnd w:id="417"/>
      <w:bookmarkEnd w:id="418"/>
      <w:bookmarkEnd w:id="419"/>
      <w:bookmarkEnd w:id="420"/>
      <w:bookmarkEnd w:id="448"/>
      <w:bookmarkEnd w:id="449"/>
      <w:bookmarkEnd w:id="450"/>
      <w:bookmarkEnd w:id="451"/>
      <w:bookmarkEnd w:id="452"/>
      <w:bookmarkEnd w:id="453"/>
      <w:bookmarkEnd w:id="454"/>
      <w:bookmarkEnd w:id="455"/>
      <w:bookmarkEnd w:id="471"/>
      <w:bookmarkEnd w:id="472"/>
      <w:bookmarkEnd w:id="473"/>
      <w:bookmarkEnd w:id="474"/>
      <w:bookmarkEnd w:id="475"/>
      <w:bookmarkEnd w:id="476"/>
      <w:bookmarkEnd w:id="477"/>
      <w:bookmarkEnd w:id="47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73"/>
      <w:bookmarkEnd w:id="574"/>
      <w:bookmarkEnd w:id="575"/>
      <w:bookmarkEnd w:id="576"/>
      <w:bookmarkEnd w:id="577"/>
      <w:bookmarkEnd w:id="578"/>
      <w:bookmarkEnd w:id="579"/>
      <w:bookmarkEnd w:id="580"/>
      <w:bookmarkEnd w:id="643"/>
      <w:bookmarkEnd w:id="644"/>
      <w:bookmarkEnd w:id="645"/>
      <w:bookmarkEnd w:id="646"/>
      <w:bookmarkEnd w:id="647"/>
      <w:bookmarkEnd w:id="648"/>
      <w:bookmarkEnd w:id="649"/>
      <w:bookmarkEnd w:id="650"/>
      <w:bookmarkEnd w:id="658"/>
      <w:bookmarkEnd w:id="659"/>
      <w:bookmarkEnd w:id="660"/>
      <w:bookmarkEnd w:id="661"/>
      <w:bookmarkEnd w:id="662"/>
      <w:bookmarkEnd w:id="663"/>
      <w:bookmarkEnd w:id="664"/>
      <w:bookmarkEnd w:id="665"/>
      <w:bookmarkEnd w:id="672"/>
      <w:bookmarkEnd w:id="673"/>
      <w:bookmarkEnd w:id="674"/>
      <w:bookmarkEnd w:id="675"/>
      <w:bookmarkEnd w:id="676"/>
      <w:bookmarkEnd w:id="677"/>
      <w:bookmarkEnd w:id="678"/>
      <w:bookmarkEnd w:id="679"/>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31"/>
      <w:bookmarkEnd w:id="732"/>
      <w:bookmarkEnd w:id="733"/>
      <w:bookmarkEnd w:id="734"/>
      <w:bookmarkEnd w:id="735"/>
      <w:bookmarkEnd w:id="736"/>
      <w:bookmarkEnd w:id="737"/>
      <w:bookmarkEnd w:id="738"/>
      <w:bookmarkEnd w:id="752"/>
      <w:bookmarkEnd w:id="753"/>
      <w:bookmarkEnd w:id="754"/>
      <w:bookmarkEnd w:id="755"/>
      <w:bookmarkEnd w:id="756"/>
      <w:bookmarkEnd w:id="757"/>
      <w:bookmarkEnd w:id="758"/>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71"/>
      <w:bookmarkEnd w:id="872"/>
      <w:bookmarkEnd w:id="873"/>
      <w:bookmarkEnd w:id="874"/>
      <w:bookmarkEnd w:id="875"/>
      <w:bookmarkEnd w:id="876"/>
      <w:bookmarkEnd w:id="877"/>
      <w:bookmarkEnd w:id="878"/>
      <w:bookmarkEnd w:id="912"/>
      <w:bookmarkEnd w:id="913"/>
      <w:bookmarkEnd w:id="914"/>
      <w:bookmarkEnd w:id="915"/>
      <w:bookmarkEnd w:id="916"/>
      <w:bookmarkEnd w:id="917"/>
      <w:bookmarkEnd w:id="918"/>
      <w:bookmarkEnd w:id="919"/>
      <w:bookmarkEnd w:id="945"/>
      <w:bookmarkEnd w:id="946"/>
      <w:bookmarkEnd w:id="947"/>
      <w:bookmarkEnd w:id="948"/>
      <w:bookmarkEnd w:id="949"/>
      <w:bookmarkEnd w:id="950"/>
      <w:bookmarkEnd w:id="951"/>
      <w:bookmarkEnd w:id="952"/>
      <w:bookmarkEnd w:id="985"/>
      <w:bookmarkEnd w:id="986"/>
      <w:bookmarkEnd w:id="987"/>
      <w:bookmarkEnd w:id="988"/>
      <w:bookmarkEnd w:id="989"/>
      <w:bookmarkEnd w:id="990"/>
      <w:bookmarkEnd w:id="991"/>
      <w:bookmarkEnd w:id="992"/>
      <w:bookmarkEnd w:id="1025"/>
      <w:bookmarkEnd w:id="1026"/>
      <w:bookmarkEnd w:id="1027"/>
      <w:bookmarkEnd w:id="1028"/>
      <w:bookmarkEnd w:id="1029"/>
      <w:bookmarkEnd w:id="1030"/>
      <w:bookmarkEnd w:id="1031"/>
      <w:bookmarkEnd w:id="1032"/>
      <w:bookmarkEnd w:id="1062"/>
      <w:bookmarkEnd w:id="1063"/>
      <w:bookmarkEnd w:id="1064"/>
      <w:bookmarkEnd w:id="1127"/>
      <w:bookmarkEnd w:id="1128"/>
      <w:bookmarkEnd w:id="1129"/>
      <w:bookmarkEnd w:id="1130"/>
      <w:bookmarkEnd w:id="1131"/>
      <w:bookmarkEnd w:id="1132"/>
      <w:bookmarkEnd w:id="1147"/>
      <w:bookmarkEnd w:id="1148"/>
      <w:bookmarkEnd w:id="1149"/>
      <w:bookmarkEnd w:id="1150"/>
      <w:bookmarkEnd w:id="1722"/>
      <w:bookmarkEnd w:id="1723"/>
      <w:bookmarkEnd w:id="1724"/>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00281650" w:rsidRPr="00053EEE">
        <w:rPr>
          <w:rFonts w:ascii="Arial Narrow" w:hAnsi="Arial Narrow" w:cs="Calibri Light"/>
          <w:color w:val="000000" w:themeColor="text1"/>
          <w:sz w:val="20"/>
          <w:szCs w:val="20"/>
        </w:rPr>
        <w:lastRenderedPageBreak/>
        <w:t>1.</w:t>
      </w:r>
      <w:r w:rsidR="003A59BF" w:rsidRPr="00053EEE">
        <w:rPr>
          <w:rFonts w:ascii="Arial Narrow" w:hAnsi="Arial Narrow" w:cs="Calibri Light"/>
          <w:color w:val="000000" w:themeColor="text1"/>
          <w:sz w:val="20"/>
          <w:szCs w:val="20"/>
        </w:rPr>
        <w:t>3</w:t>
      </w:r>
      <w:r w:rsidR="00281650" w:rsidRPr="00053EEE">
        <w:rPr>
          <w:rFonts w:ascii="Arial Narrow" w:hAnsi="Arial Narrow" w:cs="Calibri Light"/>
          <w:color w:val="000000" w:themeColor="text1"/>
          <w:sz w:val="20"/>
          <w:szCs w:val="20"/>
        </w:rPr>
        <w:t xml:space="preserve"> </w:t>
      </w:r>
      <w:bookmarkEnd w:id="1800"/>
      <w:bookmarkEnd w:id="1801"/>
      <w:r w:rsidR="00281650" w:rsidRPr="00053EEE">
        <w:rPr>
          <w:rFonts w:ascii="Arial Narrow" w:hAnsi="Arial Narrow" w:cs="Calibri Light"/>
          <w:color w:val="000000" w:themeColor="text1"/>
          <w:sz w:val="20"/>
          <w:szCs w:val="20"/>
        </w:rPr>
        <w:t>EXPERIENCIA EN EL MERCADO</w:t>
      </w:r>
      <w:bookmarkEnd w:id="1802"/>
      <w:bookmarkEnd w:id="1803"/>
      <w:r w:rsidR="00281650" w:rsidRPr="00053EEE">
        <w:rPr>
          <w:rFonts w:ascii="Arial Narrow" w:hAnsi="Arial Narrow" w:cs="Calibri Light"/>
          <w:color w:val="000000" w:themeColor="text1"/>
          <w:sz w:val="20"/>
          <w:szCs w:val="20"/>
        </w:rPr>
        <w:t xml:space="preserve"> </w:t>
      </w:r>
    </w:p>
    <w:p w:rsidR="00281650" w:rsidRPr="00053EEE" w:rsidRDefault="00281650" w:rsidP="00212208">
      <w:pPr>
        <w:spacing w:after="0" w:line="240" w:lineRule="auto"/>
        <w:rPr>
          <w:rFonts w:ascii="Arial Narrow" w:hAnsi="Arial Narrow" w:cs="Calibri Light"/>
          <w:b/>
          <w:color w:val="000000" w:themeColor="text1"/>
          <w:sz w:val="20"/>
          <w:szCs w:val="20"/>
        </w:rPr>
      </w:pPr>
    </w:p>
    <w:p w:rsidR="00281650"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281650" w:rsidRPr="00053EEE" w:rsidRDefault="00281650" w:rsidP="00212208">
      <w:pPr>
        <w:spacing w:after="0" w:line="240" w:lineRule="auto"/>
        <w:rPr>
          <w:rFonts w:ascii="Arial Narrow" w:hAnsi="Arial Narrow" w:cs="Calibri Light"/>
          <w:b/>
          <w:color w:val="000000" w:themeColor="text1"/>
          <w:sz w:val="20"/>
          <w:szCs w:val="20"/>
        </w:rPr>
      </w:pPr>
    </w:p>
    <w:p w:rsidR="00281650" w:rsidRPr="00053EEE" w:rsidRDefault="0028165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comprobar la experiencia específica en el mercado como </w:t>
      </w:r>
      <w:r w:rsidR="00AF20B6" w:rsidRPr="00053EEE">
        <w:rPr>
          <w:rFonts w:ascii="Arial Narrow" w:hAnsi="Arial Narrow" w:cs="Calibri Light"/>
          <w:color w:val="000000" w:themeColor="text1"/>
          <w:sz w:val="20"/>
          <w:szCs w:val="20"/>
        </w:rPr>
        <w:t>f</w:t>
      </w:r>
      <w:r w:rsidR="00263C9B" w:rsidRPr="00053EEE">
        <w:rPr>
          <w:rFonts w:ascii="Arial Narrow" w:hAnsi="Arial Narrow" w:cs="Calibri Light"/>
          <w:color w:val="000000" w:themeColor="text1"/>
          <w:sz w:val="20"/>
          <w:szCs w:val="20"/>
        </w:rPr>
        <w:t xml:space="preserve">abricante </w:t>
      </w:r>
      <w:r w:rsidR="00AF20B6" w:rsidRPr="00053EEE">
        <w:rPr>
          <w:rFonts w:ascii="Arial Narrow" w:hAnsi="Arial Narrow" w:cs="Calibri Light"/>
          <w:color w:val="000000" w:themeColor="text1"/>
          <w:sz w:val="20"/>
          <w:szCs w:val="20"/>
        </w:rPr>
        <w:t xml:space="preserve">o distribuidor </w:t>
      </w:r>
      <w:r w:rsidR="00B94D1C" w:rsidRPr="00053EEE">
        <w:rPr>
          <w:rFonts w:ascii="Arial Narrow" w:hAnsi="Arial Narrow" w:cs="Calibri Light"/>
          <w:color w:val="000000" w:themeColor="text1"/>
          <w:sz w:val="20"/>
          <w:szCs w:val="20"/>
        </w:rPr>
        <w:t xml:space="preserve">de los </w:t>
      </w:r>
      <w:r w:rsidR="00A56A2A" w:rsidRPr="00053EEE">
        <w:rPr>
          <w:rFonts w:ascii="Arial Narrow" w:hAnsi="Arial Narrow" w:cs="Calibri Light"/>
          <w:color w:val="000000" w:themeColor="text1"/>
          <w:sz w:val="20"/>
          <w:szCs w:val="20"/>
        </w:rPr>
        <w:t>NEUMÁTICOS</w:t>
      </w:r>
      <w:r w:rsidR="00AF20B6" w:rsidRPr="00053EEE">
        <w:rPr>
          <w:rFonts w:ascii="Arial Narrow" w:hAnsi="Arial Narrow" w:cs="Calibri Light"/>
          <w:color w:val="000000" w:themeColor="text1"/>
          <w:sz w:val="20"/>
          <w:szCs w:val="20"/>
        </w:rPr>
        <w:t xml:space="preserve"> ofertado</w:t>
      </w:r>
      <w:r w:rsidRPr="00053EEE">
        <w:rPr>
          <w:rFonts w:ascii="Arial Narrow" w:hAnsi="Arial Narrow" w:cs="Calibri Light"/>
          <w:color w:val="000000" w:themeColor="text1"/>
          <w:sz w:val="20"/>
          <w:szCs w:val="20"/>
        </w:rPr>
        <w:t>, el oferente deberá contar con una experiencia mínima de dos (2) años</w:t>
      </w:r>
      <w:r w:rsidR="00932623" w:rsidRPr="00053EEE">
        <w:rPr>
          <w:rFonts w:ascii="Arial Narrow" w:hAnsi="Arial Narrow" w:cs="Calibri Light"/>
          <w:color w:val="000000" w:themeColor="text1"/>
          <w:sz w:val="20"/>
          <w:szCs w:val="20"/>
        </w:rPr>
        <w:t xml:space="preserve"> consecutivos</w:t>
      </w:r>
      <w:r w:rsidRPr="00053EEE">
        <w:rPr>
          <w:rFonts w:ascii="Arial Narrow" w:hAnsi="Arial Narrow" w:cs="Calibri Light"/>
          <w:color w:val="000000" w:themeColor="text1"/>
          <w:sz w:val="20"/>
          <w:szCs w:val="20"/>
        </w:rPr>
        <w:t>, contados hasta la fecha de presentación de la oferta, cuyo objeto o descripción se vincule al objeto del presente procedimiento, por tanto, el oferente deberá adjuntar:</w:t>
      </w:r>
    </w:p>
    <w:p w:rsidR="00281650" w:rsidRPr="00053EEE" w:rsidRDefault="00281650" w:rsidP="00212208">
      <w:pPr>
        <w:spacing w:after="0" w:line="240" w:lineRule="auto"/>
        <w:rPr>
          <w:rFonts w:ascii="Arial Narrow" w:hAnsi="Arial Narrow" w:cs="Calibri Light"/>
          <w:color w:val="000000" w:themeColor="text1"/>
          <w:sz w:val="20"/>
          <w:szCs w:val="20"/>
        </w:rPr>
      </w:pPr>
    </w:p>
    <w:p w:rsidR="00281650" w:rsidRPr="00053EEE" w:rsidRDefault="00AF20B6" w:rsidP="00212208">
      <w:pPr>
        <w:numPr>
          <w:ilvl w:val="0"/>
          <w:numId w:val="81"/>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w:t>
      </w:r>
      <w:r w:rsidR="00281650" w:rsidRPr="00053EEE">
        <w:rPr>
          <w:rFonts w:ascii="Arial Narrow" w:hAnsi="Arial Narrow" w:cs="Calibri Light"/>
          <w:color w:val="000000" w:themeColor="text1"/>
          <w:sz w:val="20"/>
          <w:szCs w:val="20"/>
        </w:rPr>
        <w:t xml:space="preserve">acturas y </w:t>
      </w:r>
      <w:r w:rsidRPr="00053EEE">
        <w:rPr>
          <w:rFonts w:ascii="Arial Narrow" w:hAnsi="Arial Narrow" w:cs="Calibri Light"/>
          <w:color w:val="000000" w:themeColor="text1"/>
          <w:sz w:val="20"/>
          <w:szCs w:val="20"/>
        </w:rPr>
        <w:t xml:space="preserve">las </w:t>
      </w:r>
      <w:r w:rsidR="00281650" w:rsidRPr="00053EEE">
        <w:rPr>
          <w:rFonts w:ascii="Arial Narrow" w:hAnsi="Arial Narrow" w:cs="Calibri Light"/>
          <w:color w:val="000000" w:themeColor="text1"/>
          <w:sz w:val="20"/>
          <w:szCs w:val="20"/>
        </w:rPr>
        <w:t>respectiva</w:t>
      </w:r>
      <w:r w:rsidRPr="00053EEE">
        <w:rPr>
          <w:rFonts w:ascii="Arial Narrow" w:hAnsi="Arial Narrow" w:cs="Calibri Light"/>
          <w:color w:val="000000" w:themeColor="text1"/>
          <w:sz w:val="20"/>
          <w:szCs w:val="20"/>
        </w:rPr>
        <w:t>s</w:t>
      </w:r>
      <w:r w:rsidR="00281650"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retenciones</w:t>
      </w:r>
      <w:r w:rsidR="00FC5B97" w:rsidRPr="00053EEE">
        <w:rPr>
          <w:rFonts w:ascii="Arial Narrow" w:hAnsi="Arial Narrow" w:cs="Calibri Light"/>
          <w:color w:val="000000" w:themeColor="text1"/>
          <w:sz w:val="20"/>
          <w:szCs w:val="20"/>
        </w:rPr>
        <w:t xml:space="preserve"> en la fuente</w:t>
      </w:r>
      <w:r w:rsidR="00281650" w:rsidRPr="00053EEE">
        <w:rPr>
          <w:rFonts w:ascii="Arial Narrow" w:hAnsi="Arial Narrow" w:cs="Calibri Light"/>
          <w:color w:val="000000" w:themeColor="text1"/>
          <w:sz w:val="20"/>
          <w:szCs w:val="20"/>
        </w:rPr>
        <w:t xml:space="preserve"> en la categoría de los bienes ofertados.</w:t>
      </w:r>
    </w:p>
    <w:p w:rsidR="00281650" w:rsidRPr="00053EEE" w:rsidRDefault="00281650" w:rsidP="00212208">
      <w:pPr>
        <w:spacing w:after="0" w:line="240" w:lineRule="auto"/>
        <w:rPr>
          <w:rFonts w:ascii="Arial Narrow" w:hAnsi="Arial Narrow" w:cs="Calibri Light"/>
          <w:color w:val="000000" w:themeColor="text1"/>
          <w:sz w:val="20"/>
          <w:szCs w:val="20"/>
        </w:rPr>
      </w:pPr>
    </w:p>
    <w:p w:rsidR="0061240E" w:rsidRPr="00053EEE" w:rsidRDefault="0028165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documentos señalados deberán estar a nombre del oferente, que sumados alcancen al menos el valor correspondiente a la menor cuantía de bienes</w:t>
      </w:r>
      <w:r w:rsidR="005A3C8B"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(0,000002 del Presupuesto Inicial del Estado del correspondiente ejercicio económico) determinado en la normativa legal vigente, mínima de dos (2) años, contados </w:t>
      </w:r>
      <w:r w:rsidR="00967AC9" w:rsidRPr="00053EEE">
        <w:rPr>
          <w:rFonts w:ascii="Arial Narrow" w:hAnsi="Arial Narrow" w:cs="Calibri Light"/>
          <w:color w:val="000000" w:themeColor="text1"/>
          <w:sz w:val="20"/>
          <w:szCs w:val="20"/>
        </w:rPr>
        <w:t>desde</w:t>
      </w:r>
      <w:r w:rsidRPr="00053EEE">
        <w:rPr>
          <w:rFonts w:ascii="Arial Narrow" w:hAnsi="Arial Narrow" w:cs="Calibri Light"/>
          <w:color w:val="000000" w:themeColor="text1"/>
          <w:sz w:val="20"/>
          <w:szCs w:val="20"/>
        </w:rPr>
        <w:t xml:space="preserve"> la fecha de presentación de la oferta. </w:t>
      </w:r>
    </w:p>
    <w:p w:rsidR="0061240E" w:rsidRPr="00053EEE" w:rsidRDefault="0061240E" w:rsidP="00212208">
      <w:pPr>
        <w:spacing w:after="0" w:line="240" w:lineRule="auto"/>
        <w:rPr>
          <w:rFonts w:ascii="Arial Narrow" w:hAnsi="Arial Narrow" w:cs="Calibri Light"/>
          <w:color w:val="000000" w:themeColor="text1"/>
          <w:sz w:val="20"/>
          <w:szCs w:val="20"/>
        </w:rPr>
      </w:pPr>
    </w:p>
    <w:p w:rsidR="00281650" w:rsidRPr="00053EEE" w:rsidRDefault="0028165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montos detallados en la matriz deben ser sin el Impuesto al Valor Agregado – IVA.</w:t>
      </w:r>
    </w:p>
    <w:p w:rsidR="00281650" w:rsidRPr="00053EEE" w:rsidRDefault="00281650" w:rsidP="00212208">
      <w:pPr>
        <w:spacing w:after="0" w:line="240" w:lineRule="auto"/>
        <w:rPr>
          <w:rFonts w:ascii="Arial Narrow" w:hAnsi="Arial Narrow" w:cs="Calibri Light"/>
          <w:color w:val="000000" w:themeColor="text1"/>
          <w:sz w:val="20"/>
          <w:szCs w:val="20"/>
        </w:rPr>
      </w:pPr>
    </w:p>
    <w:p w:rsidR="00281650" w:rsidRPr="00053EEE" w:rsidRDefault="0028165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Para el caso de consorcios o asociaciones o compromisos, serán válidas las actas de entrega recepción definitiva y facturas de los bienes ofertados, de cada uno de sus integrantes. </w:t>
      </w:r>
    </w:p>
    <w:p w:rsidR="005B7FAF" w:rsidRPr="00053EEE" w:rsidRDefault="005B7FAF" w:rsidP="00212208">
      <w:pPr>
        <w:spacing w:after="0" w:line="240" w:lineRule="auto"/>
        <w:rPr>
          <w:rFonts w:ascii="Arial Narrow" w:hAnsi="Arial Narrow" w:cs="Calibri Light"/>
          <w:color w:val="000000" w:themeColor="text1"/>
          <w:sz w:val="20"/>
          <w:szCs w:val="20"/>
        </w:rPr>
      </w:pPr>
    </w:p>
    <w:p w:rsidR="00281650" w:rsidRPr="00053EEE" w:rsidRDefault="00281650" w:rsidP="00212208">
      <w:pPr>
        <w:spacing w:after="0" w:line="240" w:lineRule="auto"/>
        <w:rPr>
          <w:rFonts w:ascii="Arial Narrow" w:hAnsi="Arial Narrow" w:cs="Calibri Light"/>
          <w:color w:val="000000" w:themeColor="text1"/>
          <w:sz w:val="20"/>
          <w:szCs w:val="20"/>
        </w:rPr>
      </w:pPr>
    </w:p>
    <w:tbl>
      <w:tblPr>
        <w:tblW w:w="8620" w:type="dxa"/>
        <w:jc w:val="center"/>
        <w:tblCellMar>
          <w:left w:w="70" w:type="dxa"/>
          <w:right w:w="70" w:type="dxa"/>
        </w:tblCellMar>
        <w:tblLook w:val="04A0" w:firstRow="1" w:lastRow="0" w:firstColumn="1" w:lastColumn="0" w:noHBand="0" w:noVBand="1"/>
      </w:tblPr>
      <w:tblGrid>
        <w:gridCol w:w="405"/>
        <w:gridCol w:w="1843"/>
        <w:gridCol w:w="1802"/>
        <w:gridCol w:w="1559"/>
        <w:gridCol w:w="1418"/>
        <w:gridCol w:w="1593"/>
      </w:tblGrid>
      <w:tr w:rsidR="005B7FAF" w:rsidRPr="00053EEE" w:rsidTr="004A115D">
        <w:trPr>
          <w:trHeight w:val="288"/>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5B7FAF" w:rsidRPr="00053EEE" w:rsidRDefault="005B7FAF"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No.</w:t>
            </w:r>
          </w:p>
        </w:tc>
        <w:tc>
          <w:tcPr>
            <w:tcW w:w="8256" w:type="dxa"/>
            <w:gridSpan w:val="5"/>
            <w:tcBorders>
              <w:top w:val="single" w:sz="4" w:space="0" w:color="auto"/>
              <w:left w:val="nil"/>
              <w:bottom w:val="single" w:sz="4" w:space="0" w:color="auto"/>
              <w:right w:val="single" w:sz="4" w:space="0" w:color="auto"/>
            </w:tcBorders>
            <w:shd w:val="clear" w:color="000000" w:fill="DBE5F1"/>
            <w:vAlign w:val="center"/>
            <w:hideMark/>
          </w:tcPr>
          <w:p w:rsidR="005B7FAF" w:rsidRPr="00053EEE" w:rsidRDefault="005B7FAF"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 xml:space="preserve">FACTURAS Y RETENCIONES </w:t>
            </w:r>
          </w:p>
        </w:tc>
      </w:tr>
      <w:tr w:rsidR="00FC5150" w:rsidRPr="00053EEE" w:rsidTr="004A115D">
        <w:trPr>
          <w:trHeight w:val="937"/>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Fecha de emisión de la factura o retención</w:t>
            </w:r>
          </w:p>
        </w:tc>
        <w:tc>
          <w:tcPr>
            <w:tcW w:w="1843" w:type="dxa"/>
            <w:tcBorders>
              <w:top w:val="nil"/>
              <w:left w:val="nil"/>
              <w:bottom w:val="single" w:sz="4" w:space="0" w:color="auto"/>
              <w:right w:val="single" w:sz="4" w:space="0" w:color="auto"/>
            </w:tcBorders>
            <w:shd w:val="clear" w:color="auto" w:fill="auto"/>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w:b/>
                <w:bCs/>
                <w:color w:val="000000" w:themeColor="text1"/>
                <w:kern w:val="0"/>
                <w:sz w:val="20"/>
                <w:szCs w:val="20"/>
                <w:lang w:val="es-EC" w:eastAsia="es-EC"/>
              </w:rPr>
              <w:t>Detalle de la factura o retención</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Número de factura</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Número de retención</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b/>
                <w:bCs/>
                <w:color w:val="000000" w:themeColor="text1"/>
                <w:kern w:val="0"/>
                <w:sz w:val="20"/>
                <w:szCs w:val="20"/>
                <w:lang w:val="es-EC" w:eastAsia="es-EC"/>
              </w:rPr>
            </w:pPr>
            <w:r w:rsidRPr="00053EEE">
              <w:rPr>
                <w:rFonts w:ascii="Arial Narrow" w:eastAsia="Times New Roman" w:hAnsi="Arial Narrow" w:cs="Calibri Light"/>
                <w:b/>
                <w:bCs/>
                <w:color w:val="000000" w:themeColor="text1"/>
                <w:kern w:val="0"/>
                <w:sz w:val="20"/>
                <w:szCs w:val="20"/>
                <w:lang w:eastAsia="es-EC"/>
              </w:rPr>
              <w:t>Monto en dólares (SIN IVA) de la factura</w:t>
            </w:r>
          </w:p>
        </w:tc>
      </w:tr>
      <w:tr w:rsidR="00FC5150"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eastAsia="es-EC"/>
              </w:rPr>
              <w:t>1</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r>
      <w:tr w:rsidR="00FC5150"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eastAsia="es-EC"/>
              </w:rPr>
              <w:t>2</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r>
      <w:tr w:rsidR="00FC5150"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eastAsia="es-EC"/>
              </w:rPr>
              <w:t>3</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r>
      <w:tr w:rsidR="004A115D"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eastAsia="es-EC"/>
              </w:rPr>
            </w:pPr>
            <w:r w:rsidRPr="00053EEE">
              <w:rPr>
                <w:rFonts w:ascii="Arial Narrow" w:eastAsia="Times New Roman" w:hAnsi="Arial Narrow" w:cs="Calibri"/>
                <w:color w:val="000000" w:themeColor="text1"/>
                <w:kern w:val="0"/>
                <w:sz w:val="20"/>
                <w:szCs w:val="20"/>
                <w:lang w:eastAsia="es-EC"/>
              </w:rPr>
              <w:t>4</w:t>
            </w:r>
          </w:p>
        </w:tc>
        <w:tc>
          <w:tcPr>
            <w:tcW w:w="1843"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r>
      <w:tr w:rsidR="004A115D"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eastAsia="es-EC"/>
              </w:rPr>
            </w:pPr>
            <w:r w:rsidRPr="00053EEE">
              <w:rPr>
                <w:rFonts w:ascii="Arial Narrow" w:eastAsia="Times New Roman" w:hAnsi="Arial Narrow" w:cs="Calibri"/>
                <w:color w:val="000000" w:themeColor="text1"/>
                <w:kern w:val="0"/>
                <w:sz w:val="20"/>
                <w:szCs w:val="20"/>
                <w:lang w:eastAsia="es-EC"/>
              </w:rPr>
              <w:t>5</w:t>
            </w:r>
          </w:p>
        </w:tc>
        <w:tc>
          <w:tcPr>
            <w:tcW w:w="1843"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843" w:type="dxa"/>
            <w:tcBorders>
              <w:top w:val="nil"/>
              <w:left w:val="nil"/>
              <w:bottom w:val="single" w:sz="4" w:space="0" w:color="auto"/>
              <w:right w:val="single" w:sz="4" w:space="0" w:color="auto"/>
            </w:tcBorders>
            <w:shd w:val="clear" w:color="auto" w:fill="auto"/>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559"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p>
        </w:tc>
        <w:tc>
          <w:tcPr>
            <w:tcW w:w="1418" w:type="dxa"/>
            <w:tcBorders>
              <w:top w:val="nil"/>
              <w:left w:val="nil"/>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4A115D" w:rsidRPr="00053EEE" w:rsidRDefault="004A115D"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r>
      <w:tr w:rsidR="00FC5150" w:rsidRPr="00053EEE" w:rsidTr="004A115D">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jc w:val="center"/>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eastAsia="es-EC"/>
              </w:rPr>
              <w:t>…</w:t>
            </w:r>
          </w:p>
        </w:tc>
        <w:tc>
          <w:tcPr>
            <w:tcW w:w="1843"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843" w:type="dxa"/>
            <w:tcBorders>
              <w:top w:val="nil"/>
              <w:left w:val="nil"/>
              <w:bottom w:val="single" w:sz="4" w:space="0" w:color="auto"/>
              <w:right w:val="single" w:sz="4" w:space="0" w:color="auto"/>
            </w:tcBorders>
            <w:shd w:val="clear" w:color="auto" w:fill="auto"/>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59"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w:color w:val="000000" w:themeColor="text1"/>
                <w:kern w:val="0"/>
                <w:sz w:val="20"/>
                <w:szCs w:val="20"/>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FC5150" w:rsidRPr="00053EEE" w:rsidRDefault="00FC5150" w:rsidP="00212208">
            <w:pPr>
              <w:widowControl/>
              <w:suppressAutoHyphens w:val="0"/>
              <w:spacing w:after="0" w:line="240" w:lineRule="auto"/>
              <w:rPr>
                <w:rFonts w:ascii="Arial Narrow" w:eastAsia="Times New Roman" w:hAnsi="Arial Narrow" w:cs="Calibri"/>
                <w:color w:val="000000" w:themeColor="text1"/>
                <w:kern w:val="0"/>
                <w:sz w:val="20"/>
                <w:szCs w:val="20"/>
                <w:lang w:val="es-EC" w:eastAsia="es-EC"/>
              </w:rPr>
            </w:pPr>
            <w:r w:rsidRPr="00053EEE">
              <w:rPr>
                <w:rFonts w:ascii="Arial Narrow" w:eastAsia="Times New Roman" w:hAnsi="Arial Narrow" w:cs="Calibri Light"/>
                <w:color w:val="000000" w:themeColor="text1"/>
                <w:kern w:val="0"/>
                <w:sz w:val="20"/>
                <w:szCs w:val="20"/>
                <w:lang w:eastAsia="es-EC"/>
              </w:rPr>
              <w:t> </w:t>
            </w:r>
          </w:p>
        </w:tc>
      </w:tr>
      <w:tr w:rsidR="009710F9" w:rsidRPr="00053EEE" w:rsidTr="004A115D">
        <w:trPr>
          <w:trHeight w:val="275"/>
          <w:jc w:val="center"/>
        </w:trPr>
        <w:tc>
          <w:tcPr>
            <w:tcW w:w="7027" w:type="dxa"/>
            <w:gridSpan w:val="5"/>
            <w:tcBorders>
              <w:top w:val="nil"/>
              <w:left w:val="single" w:sz="4" w:space="0" w:color="auto"/>
              <w:bottom w:val="single" w:sz="4" w:space="0" w:color="auto"/>
              <w:right w:val="single" w:sz="4" w:space="0" w:color="auto"/>
            </w:tcBorders>
            <w:shd w:val="clear" w:color="auto" w:fill="auto"/>
            <w:noWrap/>
            <w:vAlign w:val="center"/>
          </w:tcPr>
          <w:p w:rsidR="009710F9" w:rsidRPr="00053EEE" w:rsidRDefault="009710F9" w:rsidP="00212208">
            <w:pPr>
              <w:widowControl/>
              <w:suppressAutoHyphens w:val="0"/>
              <w:spacing w:after="0" w:line="240" w:lineRule="auto"/>
              <w:jc w:val="right"/>
              <w:rPr>
                <w:rFonts w:ascii="Arial Narrow" w:eastAsia="Times New Roman" w:hAnsi="Arial Narrow" w:cs="Calibri Light"/>
                <w:color w:val="000000" w:themeColor="text1"/>
                <w:kern w:val="0"/>
                <w:sz w:val="20"/>
                <w:szCs w:val="20"/>
                <w:lang w:eastAsia="es-EC"/>
              </w:rPr>
            </w:pPr>
            <w:r w:rsidRPr="00053EEE">
              <w:rPr>
                <w:rFonts w:ascii="Arial Narrow" w:eastAsia="Times New Roman" w:hAnsi="Arial Narrow" w:cs="Calibri Light"/>
                <w:b/>
                <w:bCs/>
                <w:color w:val="000000" w:themeColor="text1"/>
                <w:kern w:val="0"/>
                <w:sz w:val="20"/>
                <w:szCs w:val="20"/>
                <w:lang w:eastAsia="es-EC"/>
              </w:rPr>
              <w:t>TOTAL</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9710F9" w:rsidRPr="00053EEE" w:rsidRDefault="009710F9" w:rsidP="00212208">
            <w:pPr>
              <w:widowControl/>
              <w:suppressAutoHyphens w:val="0"/>
              <w:spacing w:after="0" w:line="240" w:lineRule="auto"/>
              <w:rPr>
                <w:rFonts w:ascii="Arial Narrow" w:eastAsia="Times New Roman" w:hAnsi="Arial Narrow" w:cs="Calibri Light"/>
                <w:color w:val="000000" w:themeColor="text1"/>
                <w:kern w:val="0"/>
                <w:sz w:val="20"/>
                <w:szCs w:val="20"/>
                <w:lang w:eastAsia="es-EC"/>
              </w:rPr>
            </w:pPr>
          </w:p>
        </w:tc>
      </w:tr>
    </w:tbl>
    <w:p w:rsidR="00281650" w:rsidRPr="00053EEE" w:rsidRDefault="00281650" w:rsidP="00212208">
      <w:pPr>
        <w:spacing w:after="0" w:line="240" w:lineRule="auto"/>
        <w:rPr>
          <w:rFonts w:ascii="Arial Narrow" w:hAnsi="Arial Narrow" w:cs="Calibri Light"/>
          <w:color w:val="000000" w:themeColor="text1"/>
          <w:sz w:val="20"/>
          <w:szCs w:val="20"/>
        </w:rPr>
      </w:pPr>
    </w:p>
    <w:p w:rsidR="000209D4" w:rsidRPr="00053EEE" w:rsidRDefault="00281650" w:rsidP="00212208">
      <w:pPr>
        <w:pStyle w:val="Ttulo4"/>
        <w:rPr>
          <w:rFonts w:ascii="Arial Narrow" w:hAnsi="Arial Narrow" w:cs="Calibri Light"/>
          <w:color w:val="000000" w:themeColor="text1"/>
          <w:sz w:val="20"/>
          <w:szCs w:val="20"/>
        </w:rPr>
      </w:pPr>
      <w:r w:rsidRPr="00053EEE">
        <w:rPr>
          <w:rFonts w:ascii="Arial Narrow" w:hAnsi="Arial Narrow" w:cs="Calibri Light"/>
          <w:b w:val="0"/>
          <w:color w:val="000000" w:themeColor="text1"/>
          <w:sz w:val="20"/>
          <w:szCs w:val="20"/>
        </w:rPr>
        <w:br w:type="page"/>
      </w:r>
      <w:bookmarkStart w:id="1819" w:name="_Toc120181167"/>
      <w:r w:rsidR="008F22DB" w:rsidRPr="00053EEE">
        <w:rPr>
          <w:rFonts w:ascii="Arial Narrow" w:hAnsi="Arial Narrow" w:cs="Calibri Light"/>
          <w:bCs w:val="0"/>
          <w:color w:val="000000" w:themeColor="text1"/>
          <w:sz w:val="20"/>
          <w:szCs w:val="20"/>
        </w:rPr>
        <w:lastRenderedPageBreak/>
        <w:t>1.</w:t>
      </w:r>
      <w:r w:rsidR="003A59BF" w:rsidRPr="00053EEE">
        <w:rPr>
          <w:rFonts w:ascii="Arial Narrow" w:hAnsi="Arial Narrow" w:cs="Calibri Light"/>
          <w:bCs w:val="0"/>
          <w:color w:val="000000" w:themeColor="text1"/>
          <w:sz w:val="20"/>
          <w:szCs w:val="20"/>
        </w:rPr>
        <w:t>4</w:t>
      </w:r>
      <w:r w:rsidR="008F22DB" w:rsidRPr="00053EEE">
        <w:rPr>
          <w:rFonts w:ascii="Arial Narrow" w:hAnsi="Arial Narrow" w:cs="Calibri Light"/>
          <w:bCs w:val="0"/>
          <w:color w:val="000000" w:themeColor="text1"/>
          <w:sz w:val="20"/>
          <w:szCs w:val="20"/>
        </w:rPr>
        <w:t xml:space="preserve"> </w:t>
      </w:r>
      <w:r w:rsidR="000209D4" w:rsidRPr="00053EEE">
        <w:rPr>
          <w:rFonts w:ascii="Arial Narrow" w:hAnsi="Arial Narrow" w:cs="Calibri Light"/>
          <w:color w:val="000000" w:themeColor="text1"/>
          <w:sz w:val="20"/>
          <w:szCs w:val="20"/>
        </w:rPr>
        <w:t>MECANISMOS DE ASEGURAMIENTO Y CONTROL DE LA CALIDAD</w:t>
      </w:r>
      <w:bookmarkEnd w:id="1819"/>
      <w:r w:rsidR="000209D4" w:rsidRPr="00053EEE">
        <w:rPr>
          <w:rFonts w:ascii="Arial Narrow" w:hAnsi="Arial Narrow" w:cs="Calibri Light"/>
          <w:color w:val="000000" w:themeColor="text1"/>
          <w:sz w:val="20"/>
          <w:szCs w:val="20"/>
        </w:rPr>
        <w:t xml:space="preserve"> </w:t>
      </w:r>
    </w:p>
    <w:p w:rsidR="000209D4" w:rsidRPr="00053EEE" w:rsidRDefault="000209D4" w:rsidP="00212208">
      <w:pPr>
        <w:spacing w:after="0" w:line="240" w:lineRule="auto"/>
        <w:rPr>
          <w:rFonts w:ascii="Arial Narrow" w:hAnsi="Arial Narrow" w:cs="Calibri Light"/>
          <w:color w:val="000000" w:themeColor="text1"/>
          <w:sz w:val="20"/>
          <w:szCs w:val="20"/>
        </w:rPr>
      </w:pPr>
    </w:p>
    <w:p w:rsidR="008F22DB"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8F22DB" w:rsidRPr="00053EEE" w:rsidRDefault="008F22DB" w:rsidP="00212208">
      <w:pPr>
        <w:spacing w:after="0" w:line="240" w:lineRule="auto"/>
        <w:rPr>
          <w:rFonts w:ascii="Arial Narrow" w:hAnsi="Arial Narrow" w:cs="Calibri Light"/>
          <w:color w:val="000000" w:themeColor="text1"/>
          <w:sz w:val="20"/>
          <w:szCs w:val="20"/>
        </w:rPr>
      </w:pPr>
    </w:p>
    <w:p w:rsidR="00244D96" w:rsidRPr="00053EEE" w:rsidRDefault="00244D96" w:rsidP="00212208">
      <w:pPr>
        <w:pStyle w:val="Textoindependiente"/>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Para demostrar el cumplimiento con los mecanismos de aseguramiento y control de calidad, todos los documentos presentados deberán estar dentro de los respectivos periodos de vigencia y de encontrarse los certificados en un idioma diferente al </w:t>
      </w:r>
      <w:r w:rsidR="00460BBD" w:rsidRPr="00053EEE">
        <w:rPr>
          <w:rFonts w:ascii="Arial Narrow" w:hAnsi="Arial Narrow" w:cs="Times New Roman"/>
          <w:color w:val="000000" w:themeColor="text1"/>
          <w:sz w:val="20"/>
          <w:szCs w:val="20"/>
        </w:rPr>
        <w:t>español</w:t>
      </w:r>
      <w:r w:rsidR="00EB61DD" w:rsidRPr="00053EEE">
        <w:rPr>
          <w:rFonts w:ascii="Arial Narrow" w:hAnsi="Arial Narrow" w:cs="Times New Roman"/>
          <w:color w:val="000000" w:themeColor="text1"/>
          <w:sz w:val="20"/>
          <w:szCs w:val="20"/>
        </w:rPr>
        <w:t xml:space="preserve"> </w:t>
      </w:r>
      <w:r w:rsidRPr="00053EEE">
        <w:rPr>
          <w:rFonts w:ascii="Arial Narrow" w:hAnsi="Arial Narrow" w:cs="Times New Roman"/>
          <w:color w:val="000000" w:themeColor="text1"/>
          <w:sz w:val="20"/>
          <w:szCs w:val="20"/>
        </w:rPr>
        <w:t>deberán ser traducidos a este idioma.</w:t>
      </w:r>
    </w:p>
    <w:p w:rsidR="00244D96" w:rsidRPr="00053EEE" w:rsidRDefault="00244D96" w:rsidP="00212208">
      <w:pPr>
        <w:pStyle w:val="Textoindependiente"/>
        <w:spacing w:after="0" w:line="240" w:lineRule="auto"/>
        <w:rPr>
          <w:rFonts w:ascii="Arial Narrow" w:hAnsi="Arial Narrow" w:cs="Times New Roman"/>
          <w:color w:val="000000" w:themeColor="text1"/>
          <w:sz w:val="20"/>
          <w:szCs w:val="20"/>
        </w:rPr>
      </w:pPr>
    </w:p>
    <w:p w:rsidR="00244D96" w:rsidRPr="00053EEE" w:rsidRDefault="00244D96" w:rsidP="00212208">
      <w:pPr>
        <w:pStyle w:val="Textoindependiente"/>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En caso que se promulgue una normativa adicional o se actualice la vigente, el proveedor deberá actualizar los respectivos documentos, incluyendo declaraciones a las que hubiere lugar.</w:t>
      </w:r>
    </w:p>
    <w:p w:rsidR="00244D96" w:rsidRPr="00053EEE" w:rsidRDefault="00244D96" w:rsidP="00212208">
      <w:pPr>
        <w:pStyle w:val="Textoindependiente"/>
        <w:spacing w:after="0" w:line="240" w:lineRule="auto"/>
        <w:rPr>
          <w:rFonts w:ascii="Arial Narrow" w:hAnsi="Arial Narrow" w:cs="Times New Roman"/>
          <w:color w:val="000000" w:themeColor="text1"/>
          <w:sz w:val="20"/>
          <w:szCs w:val="20"/>
        </w:rPr>
      </w:pPr>
    </w:p>
    <w:p w:rsidR="00C9533F" w:rsidRPr="00053EEE" w:rsidRDefault="00244D96" w:rsidP="00212208">
      <w:pPr>
        <w:pStyle w:val="Textoindependiente"/>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El oferente deberá presentar copias </w:t>
      </w:r>
      <w:r w:rsidR="007A3C18" w:rsidRPr="00053EEE">
        <w:rPr>
          <w:rFonts w:ascii="Arial Narrow" w:hAnsi="Arial Narrow" w:cs="Times New Roman"/>
          <w:color w:val="000000" w:themeColor="text1"/>
          <w:sz w:val="20"/>
          <w:szCs w:val="20"/>
        </w:rPr>
        <w:t xml:space="preserve">simples </w:t>
      </w:r>
      <w:r w:rsidR="0005208D" w:rsidRPr="00053EEE">
        <w:rPr>
          <w:rFonts w:ascii="Arial Narrow" w:hAnsi="Arial Narrow" w:cs="Times New Roman"/>
          <w:color w:val="000000" w:themeColor="text1"/>
          <w:sz w:val="20"/>
          <w:szCs w:val="20"/>
        </w:rPr>
        <w:t>de</w:t>
      </w:r>
      <w:r w:rsidRPr="00053EEE">
        <w:rPr>
          <w:rFonts w:ascii="Arial Narrow" w:hAnsi="Arial Narrow" w:cs="Times New Roman"/>
          <w:color w:val="000000" w:themeColor="text1"/>
          <w:sz w:val="20"/>
          <w:szCs w:val="20"/>
        </w:rPr>
        <w:t xml:space="preserve"> los siguientes documentos:</w:t>
      </w:r>
    </w:p>
    <w:p w:rsidR="000F6AD3" w:rsidRPr="00053EEE" w:rsidRDefault="000F6AD3" w:rsidP="00212208">
      <w:pPr>
        <w:spacing w:after="0" w:line="240" w:lineRule="auto"/>
        <w:rPr>
          <w:rFonts w:ascii="Arial Narrow" w:hAnsi="Arial Narrow" w:cs="Calibri Light"/>
          <w:color w:val="000000" w:themeColor="text1"/>
          <w:kern w:val="2"/>
          <w:sz w:val="20"/>
          <w:szCs w:val="20"/>
        </w:rPr>
      </w:pPr>
    </w:p>
    <w:p w:rsidR="005A2550" w:rsidRPr="00053EEE" w:rsidRDefault="005A2550" w:rsidP="00212208">
      <w:pPr>
        <w:numPr>
          <w:ilvl w:val="0"/>
          <w:numId w:val="88"/>
        </w:numPr>
        <w:spacing w:after="0" w:line="240" w:lineRule="auto"/>
        <w:rPr>
          <w:rFonts w:ascii="Arial Narrow" w:hAnsi="Arial Narrow" w:cs="Calibri Light"/>
          <w:color w:val="000000" w:themeColor="text1"/>
          <w:kern w:val="2"/>
          <w:sz w:val="20"/>
          <w:szCs w:val="20"/>
        </w:rPr>
      </w:pPr>
      <w:r w:rsidRPr="00053EEE">
        <w:rPr>
          <w:rFonts w:ascii="Arial Narrow" w:hAnsi="Arial Narrow" w:cs="Calibri Light"/>
          <w:color w:val="000000" w:themeColor="text1"/>
          <w:kern w:val="2"/>
          <w:sz w:val="20"/>
          <w:szCs w:val="20"/>
        </w:rPr>
        <w:t>Documentación que acredite el cumplimiento del Reglamento Técnico Ecuatoriano 011 en su versión vigente, incluyendo sus respectivas modificatorias, conforme lo establece la Ley del Sistema Ecuatoriano de la Calidad</w:t>
      </w:r>
      <w:r w:rsidR="00FF330F" w:rsidRPr="00053EEE">
        <w:rPr>
          <w:rFonts w:ascii="Arial Narrow" w:hAnsi="Arial Narrow" w:cs="Calibri Light"/>
          <w:color w:val="000000" w:themeColor="text1"/>
          <w:kern w:val="2"/>
          <w:sz w:val="20"/>
          <w:szCs w:val="20"/>
        </w:rPr>
        <w:t>, en los bienes que aplique</w:t>
      </w:r>
      <w:r w:rsidRPr="00053EEE">
        <w:rPr>
          <w:rFonts w:ascii="Arial Narrow" w:hAnsi="Arial Narrow" w:cs="Calibri Light"/>
          <w:color w:val="000000" w:themeColor="text1"/>
          <w:kern w:val="2"/>
          <w:sz w:val="20"/>
          <w:szCs w:val="20"/>
        </w:rPr>
        <w:t>.</w:t>
      </w:r>
    </w:p>
    <w:p w:rsidR="005A2550" w:rsidRPr="00053EEE" w:rsidRDefault="005A2550" w:rsidP="00212208">
      <w:pPr>
        <w:spacing w:after="0" w:line="240" w:lineRule="auto"/>
        <w:rPr>
          <w:rFonts w:ascii="Arial Narrow" w:hAnsi="Arial Narrow" w:cs="Calibri Light"/>
          <w:color w:val="000000" w:themeColor="text1"/>
          <w:kern w:val="2"/>
          <w:sz w:val="20"/>
          <w:szCs w:val="20"/>
        </w:rPr>
      </w:pPr>
    </w:p>
    <w:p w:rsidR="005A2550" w:rsidRPr="00053EEE" w:rsidRDefault="005A2550" w:rsidP="00212208">
      <w:pPr>
        <w:spacing w:after="0" w:line="240" w:lineRule="auto"/>
        <w:rPr>
          <w:rFonts w:ascii="Arial Narrow" w:hAnsi="Arial Narrow" w:cs="Calibri Light"/>
          <w:color w:val="000000" w:themeColor="text1"/>
          <w:kern w:val="2"/>
          <w:sz w:val="20"/>
          <w:szCs w:val="20"/>
        </w:rPr>
      </w:pPr>
      <w:r w:rsidRPr="00053EEE">
        <w:rPr>
          <w:rFonts w:ascii="Arial Narrow" w:hAnsi="Arial Narrow" w:cs="Calibri Light"/>
          <w:color w:val="000000" w:themeColor="text1"/>
          <w:kern w:val="2"/>
          <w:sz w:val="20"/>
          <w:szCs w:val="20"/>
        </w:rPr>
        <w:t>Todos los documentos presentados deberán estar dentro de los respectivos periodos de vigencia.</w:t>
      </w:r>
    </w:p>
    <w:p w:rsidR="00C9533F" w:rsidRPr="00053EEE" w:rsidRDefault="00C9533F" w:rsidP="00212208">
      <w:pPr>
        <w:spacing w:after="0" w:line="240" w:lineRule="auto"/>
        <w:rPr>
          <w:rFonts w:ascii="Arial Narrow" w:eastAsia="Times New Roman" w:hAnsi="Arial Narrow" w:cs="Calibri"/>
          <w:color w:val="000000" w:themeColor="text1"/>
          <w:sz w:val="20"/>
          <w:szCs w:val="20"/>
          <w:lang w:val="es-EC" w:eastAsia="es-EC"/>
        </w:rPr>
      </w:pPr>
    </w:p>
    <w:p w:rsidR="00AF697D" w:rsidRPr="00053EEE" w:rsidRDefault="000209D4"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Documentación que acredite el </w:t>
      </w:r>
      <w:r w:rsidR="00BD7195" w:rsidRPr="00053EEE">
        <w:rPr>
          <w:rFonts w:ascii="Arial Narrow" w:hAnsi="Arial Narrow" w:cs="Calibri Light"/>
          <w:color w:val="000000" w:themeColor="text1"/>
          <w:sz w:val="20"/>
          <w:szCs w:val="20"/>
        </w:rPr>
        <w:t>cumplimiento de la norma técnica</w:t>
      </w:r>
      <w:r w:rsidRPr="00053EEE">
        <w:rPr>
          <w:rFonts w:ascii="Arial Narrow" w:hAnsi="Arial Narrow" w:cs="Calibri Light"/>
          <w:color w:val="000000" w:themeColor="text1"/>
          <w:sz w:val="20"/>
          <w:szCs w:val="20"/>
        </w:rPr>
        <w:t xml:space="preserve"> que oferte; </w:t>
      </w:r>
      <w:r w:rsidRPr="00053EEE">
        <w:rPr>
          <w:rFonts w:ascii="Arial Narrow" w:hAnsi="Arial Narrow" w:cs="Calibri Light"/>
          <w:color w:val="000000" w:themeColor="text1"/>
          <w:sz w:val="20"/>
          <w:szCs w:val="20"/>
          <w:lang w:val="es-MX"/>
        </w:rPr>
        <w:t xml:space="preserve">o su equivalente para los oferentes de los países que formen parte </w:t>
      </w:r>
      <w:r w:rsidR="00D60D8D" w:rsidRPr="00053EEE">
        <w:rPr>
          <w:rFonts w:ascii="Arial Narrow" w:hAnsi="Arial Narrow" w:cs="Calibri Light"/>
          <w:color w:val="000000" w:themeColor="text1"/>
          <w:sz w:val="20"/>
          <w:szCs w:val="20"/>
          <w:lang w:val="es-MX"/>
        </w:rPr>
        <w:t xml:space="preserve">de los acuerdos comerciales entre: la Unión Europea y sus </w:t>
      </w:r>
      <w:r w:rsidR="00D60D8D" w:rsidRPr="00053EEE">
        <w:rPr>
          <w:rFonts w:ascii="Arial Narrow" w:hAnsi="Arial Narrow" w:cs="Calibri Light"/>
          <w:color w:val="000000" w:themeColor="text1"/>
          <w:sz w:val="20"/>
          <w:szCs w:val="20"/>
        </w:rPr>
        <w:t>Estados Miembros; Reino Unido; EFTA,</w:t>
      </w:r>
      <w:r w:rsidR="00F83187" w:rsidRPr="00053EEE">
        <w:rPr>
          <w:rFonts w:ascii="Arial Narrow" w:hAnsi="Arial Narrow" w:cs="Calibri Light"/>
          <w:color w:val="000000" w:themeColor="text1"/>
          <w:sz w:val="20"/>
          <w:szCs w:val="20"/>
        </w:rPr>
        <w:t xml:space="preserve"> </w:t>
      </w:r>
      <w:r w:rsidR="008F5411" w:rsidRPr="00053EEE">
        <w:rPr>
          <w:rFonts w:ascii="Arial Narrow" w:hAnsi="Arial Narrow" w:cs="Calibri Light"/>
          <w:color w:val="000000" w:themeColor="text1"/>
          <w:sz w:val="20"/>
          <w:szCs w:val="20"/>
        </w:rPr>
        <w:t xml:space="preserve">y </w:t>
      </w:r>
      <w:r w:rsidR="00F83187" w:rsidRPr="00053EEE">
        <w:rPr>
          <w:rFonts w:ascii="Arial Narrow" w:hAnsi="Arial Narrow" w:cs="Calibri Light"/>
          <w:color w:val="000000" w:themeColor="text1"/>
          <w:sz w:val="20"/>
          <w:szCs w:val="20"/>
        </w:rPr>
        <w:t>Chile</w:t>
      </w:r>
      <w:r w:rsidRPr="00053EEE" w:rsidDel="00476EAC">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en su versión vigente según se detalle en la respectiva ficha técnica (apostillado y traducido al </w:t>
      </w:r>
      <w:r w:rsidR="00EB61DD" w:rsidRPr="00053EEE">
        <w:rPr>
          <w:rFonts w:ascii="Arial Narrow" w:hAnsi="Arial Narrow" w:cs="Calibri Light"/>
          <w:color w:val="000000" w:themeColor="text1"/>
          <w:sz w:val="20"/>
          <w:szCs w:val="20"/>
        </w:rPr>
        <w:t xml:space="preserve">castellano </w:t>
      </w:r>
      <w:r w:rsidRPr="00053EEE">
        <w:rPr>
          <w:rFonts w:ascii="Arial Narrow" w:hAnsi="Arial Narrow" w:cs="Calibri Light"/>
          <w:color w:val="000000" w:themeColor="text1"/>
          <w:sz w:val="20"/>
          <w:szCs w:val="20"/>
        </w:rPr>
        <w:t>de ser el caso).</w:t>
      </w:r>
    </w:p>
    <w:p w:rsidR="00C9533F" w:rsidRPr="00053EEE" w:rsidRDefault="00C9533F" w:rsidP="00212208">
      <w:pPr>
        <w:spacing w:after="0" w:line="240" w:lineRule="auto"/>
        <w:rPr>
          <w:rFonts w:ascii="Arial Narrow" w:hAnsi="Arial Narrow" w:cs="Calibri Light"/>
          <w:color w:val="000000" w:themeColor="text1"/>
          <w:sz w:val="20"/>
          <w:szCs w:val="20"/>
        </w:rPr>
      </w:pPr>
    </w:p>
    <w:p w:rsidR="00C9533F" w:rsidRPr="00053EEE" w:rsidRDefault="00C9533F" w:rsidP="00212208">
      <w:pPr>
        <w:spacing w:after="0" w:line="240" w:lineRule="auto"/>
        <w:rPr>
          <w:rFonts w:ascii="Arial Narrow" w:hAnsi="Arial Narrow" w:cs="Calibri Light"/>
          <w:color w:val="000000" w:themeColor="text1"/>
          <w:sz w:val="20"/>
          <w:szCs w:val="20"/>
        </w:rPr>
      </w:pPr>
    </w:p>
    <w:p w:rsidR="00C9533F" w:rsidRPr="00053EEE" w:rsidRDefault="00C9533F"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br w:type="page"/>
      </w:r>
    </w:p>
    <w:p w:rsidR="00C9533F" w:rsidRPr="00053EEE" w:rsidRDefault="00C9533F" w:rsidP="00212208">
      <w:pPr>
        <w:pStyle w:val="Ttulo4"/>
        <w:rPr>
          <w:rFonts w:ascii="Arial Narrow" w:hAnsi="Arial Narrow" w:cs="Calibri Light"/>
          <w:color w:val="000000" w:themeColor="text1"/>
          <w:sz w:val="20"/>
          <w:szCs w:val="20"/>
        </w:rPr>
      </w:pPr>
      <w:bookmarkStart w:id="1820" w:name="_Toc120181168"/>
      <w:r w:rsidRPr="00053EEE">
        <w:rPr>
          <w:rFonts w:ascii="Arial Narrow" w:hAnsi="Arial Narrow" w:cs="Calibri Light"/>
          <w:color w:val="000000" w:themeColor="text1"/>
          <w:sz w:val="20"/>
          <w:szCs w:val="20"/>
        </w:rPr>
        <w:lastRenderedPageBreak/>
        <w:t xml:space="preserve">1.5 </w:t>
      </w:r>
      <w:r w:rsidR="002763EF" w:rsidRPr="00053EEE">
        <w:rPr>
          <w:rFonts w:ascii="Arial Narrow" w:hAnsi="Arial Narrow" w:cs="Calibri Light"/>
          <w:color w:val="000000" w:themeColor="text1"/>
          <w:sz w:val="20"/>
          <w:szCs w:val="20"/>
        </w:rPr>
        <w:t>DECLARACIÓN DE SER FABRICANTE NACIONAL O CERTIFICADOS DE DISTRIBUCIÓN AUTORIZADA</w:t>
      </w:r>
      <w:bookmarkEnd w:id="1820"/>
    </w:p>
    <w:p w:rsidR="00C9533F" w:rsidRPr="00053EEE" w:rsidRDefault="00C9533F" w:rsidP="00212208">
      <w:pPr>
        <w:spacing w:after="0" w:line="240" w:lineRule="auto"/>
        <w:rPr>
          <w:rFonts w:ascii="Arial Narrow" w:hAnsi="Arial Narrow" w:cs="Calibri Light"/>
          <w:color w:val="000000" w:themeColor="text1"/>
          <w:sz w:val="20"/>
          <w:szCs w:val="20"/>
        </w:rPr>
      </w:pPr>
    </w:p>
    <w:p w:rsidR="00C9533F"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C9533F" w:rsidRPr="00053EEE" w:rsidRDefault="00C9533F" w:rsidP="00212208">
      <w:pPr>
        <w:spacing w:after="0" w:line="240" w:lineRule="auto"/>
        <w:rPr>
          <w:rFonts w:ascii="Arial Narrow" w:hAnsi="Arial Narrow" w:cs="Calibri Light"/>
          <w:color w:val="000000" w:themeColor="text1"/>
          <w:sz w:val="20"/>
          <w:szCs w:val="20"/>
        </w:rPr>
      </w:pPr>
    </w:p>
    <w:p w:rsidR="004B6E54" w:rsidRPr="00053EEE" w:rsidRDefault="004B6E54" w:rsidP="00212208">
      <w:p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IMPORTANTE: La documentación a ser presentada como sustento, deberá estar acorde con los porcentajes de valor agregado ecuatoriano requeridos en el pliego (o actualización) de cada uno de los bienes que formarán parte de la oferta.</w:t>
      </w:r>
    </w:p>
    <w:p w:rsidR="0015328A" w:rsidRPr="00053EEE" w:rsidRDefault="0015328A" w:rsidP="00212208">
      <w:pPr>
        <w:spacing w:after="0" w:line="240" w:lineRule="auto"/>
        <w:rPr>
          <w:rFonts w:ascii="Arial Narrow" w:eastAsia="Times New Roman" w:hAnsi="Arial Narrow" w:cs="Calibri"/>
          <w:color w:val="000000" w:themeColor="text1"/>
          <w:sz w:val="20"/>
          <w:szCs w:val="20"/>
          <w:lang w:val="es-EC" w:eastAsia="es-EC"/>
        </w:rPr>
      </w:pPr>
    </w:p>
    <w:p w:rsidR="004B6E54" w:rsidRPr="00053EEE" w:rsidRDefault="00080B9D" w:rsidP="00212208">
      <w:p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Al presentar esta oferta, señale</w:t>
      </w:r>
      <w:r w:rsidR="004B6E54" w:rsidRPr="00053EEE">
        <w:rPr>
          <w:rFonts w:ascii="Arial Narrow" w:eastAsia="Times New Roman" w:hAnsi="Arial Narrow" w:cs="Calibri"/>
          <w:color w:val="000000" w:themeColor="text1"/>
          <w:sz w:val="20"/>
          <w:szCs w:val="20"/>
          <w:lang w:val="es-EC" w:eastAsia="es-EC"/>
        </w:rPr>
        <w:t xml:space="preserve"> con una </w:t>
      </w:r>
      <w:r w:rsidR="004B6E54" w:rsidRPr="00053EEE">
        <w:rPr>
          <w:rFonts w:ascii="Arial Narrow" w:eastAsia="Times New Roman" w:hAnsi="Arial Narrow" w:cs="Calibri"/>
          <w:b/>
          <w:color w:val="000000" w:themeColor="text1"/>
          <w:sz w:val="20"/>
          <w:szCs w:val="20"/>
          <w:lang w:val="es-EC" w:eastAsia="es-EC"/>
        </w:rPr>
        <w:t>X</w:t>
      </w:r>
      <w:r w:rsidR="004B6E54" w:rsidRPr="00053EEE">
        <w:rPr>
          <w:rFonts w:ascii="Arial Narrow" w:eastAsia="Times New Roman" w:hAnsi="Arial Narrow" w:cs="Calibri"/>
          <w:color w:val="000000" w:themeColor="text1"/>
          <w:sz w:val="20"/>
          <w:szCs w:val="20"/>
          <w:lang w:val="es-EC" w:eastAsia="es-EC"/>
        </w:rPr>
        <w:t xml:space="preserve"> </w:t>
      </w:r>
      <w:r w:rsidRPr="00053EEE">
        <w:rPr>
          <w:rFonts w:ascii="Arial Narrow" w:eastAsia="Times New Roman" w:hAnsi="Arial Narrow" w:cs="Calibri"/>
          <w:color w:val="000000" w:themeColor="text1"/>
          <w:sz w:val="20"/>
          <w:szCs w:val="20"/>
          <w:lang w:val="es-EC" w:eastAsia="es-EC"/>
        </w:rPr>
        <w:t xml:space="preserve">su </w:t>
      </w:r>
      <w:r w:rsidR="004B6E54" w:rsidRPr="00053EEE">
        <w:rPr>
          <w:rFonts w:ascii="Arial Narrow" w:eastAsia="Times New Roman" w:hAnsi="Arial Narrow" w:cs="Calibri"/>
          <w:color w:val="000000" w:themeColor="text1"/>
          <w:sz w:val="20"/>
          <w:szCs w:val="20"/>
          <w:lang w:val="es-EC" w:eastAsia="es-EC"/>
        </w:rPr>
        <w:t>calidad de proveedor:</w:t>
      </w:r>
    </w:p>
    <w:p w:rsidR="004B6E54" w:rsidRPr="00053EEE" w:rsidRDefault="004B6E54" w:rsidP="00212208">
      <w:pPr>
        <w:tabs>
          <w:tab w:val="left" w:pos="1965"/>
        </w:tabs>
        <w:spacing w:after="0" w:line="240" w:lineRule="auto"/>
        <w:rPr>
          <w:rFonts w:ascii="Arial Narrow" w:hAnsi="Arial Narrow" w:cs="Calibri Light"/>
          <w:color w:val="000000" w:themeColor="text1"/>
          <w:sz w:val="20"/>
          <w:szCs w:val="20"/>
        </w:rPr>
      </w:pPr>
    </w:p>
    <w:p w:rsidR="004B6E54" w:rsidRPr="00053EEE" w:rsidRDefault="004B6E54" w:rsidP="00053EEE">
      <w:pPr>
        <w:pStyle w:val="Prrafodelista"/>
        <w:numPr>
          <w:ilvl w:val="0"/>
          <w:numId w:val="89"/>
        </w:numPr>
        <w:spacing w:line="240" w:lineRule="auto"/>
        <w:rPr>
          <w:rFonts w:ascii="Arial Narrow" w:hAnsi="Arial Narrow"/>
          <w:b/>
          <w:color w:val="000000" w:themeColor="text1"/>
          <w:spacing w:val="-2"/>
          <w:sz w:val="20"/>
          <w:szCs w:val="20"/>
        </w:rPr>
      </w:pPr>
      <w:r w:rsidRPr="00053EEE">
        <w:rPr>
          <w:rFonts w:ascii="Arial Narrow" w:hAnsi="Arial Narrow"/>
          <w:b/>
          <w:color w:val="000000" w:themeColor="text1"/>
          <w:spacing w:val="-2"/>
          <w:sz w:val="20"/>
          <w:szCs w:val="20"/>
        </w:rPr>
        <w:t>Fabricante de producto nacional ___</w:t>
      </w:r>
      <w:r w:rsidR="0015328A" w:rsidRPr="00053EEE">
        <w:rPr>
          <w:rFonts w:ascii="Arial Narrow" w:hAnsi="Arial Narrow"/>
          <w:b/>
          <w:color w:val="000000" w:themeColor="text1"/>
          <w:spacing w:val="-2"/>
          <w:sz w:val="20"/>
          <w:szCs w:val="20"/>
        </w:rPr>
        <w:t>_</w:t>
      </w:r>
    </w:p>
    <w:p w:rsidR="004B6E54" w:rsidRPr="00053EEE" w:rsidRDefault="004B6E54" w:rsidP="00053EEE">
      <w:pPr>
        <w:spacing w:after="0" w:line="240" w:lineRule="auto"/>
        <w:rPr>
          <w:rFonts w:ascii="Arial Narrow" w:eastAsia="Times New Roman" w:hAnsi="Arial Narrow" w:cs="Calibri"/>
          <w:color w:val="000000" w:themeColor="text1"/>
          <w:sz w:val="20"/>
          <w:szCs w:val="20"/>
          <w:lang w:val="es-EC" w:eastAsia="es-EC"/>
        </w:rPr>
      </w:pPr>
    </w:p>
    <w:p w:rsidR="004B6E54"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eastAsia="es-EC"/>
        </w:rPr>
        <w:t>Declaración</w:t>
      </w:r>
      <w:r w:rsidR="004B6E54" w:rsidRPr="00053EEE">
        <w:rPr>
          <w:rFonts w:ascii="Arial Narrow" w:eastAsia="Times New Roman" w:hAnsi="Arial Narrow" w:cs="Calibri"/>
          <w:color w:val="000000" w:themeColor="text1"/>
          <w:sz w:val="20"/>
          <w:szCs w:val="20"/>
          <w:lang w:eastAsia="es-EC"/>
        </w:rPr>
        <w:t xml:space="preserve"> </w:t>
      </w:r>
      <w:r w:rsidR="0015328A" w:rsidRPr="00053EEE">
        <w:rPr>
          <w:rFonts w:ascii="Arial Narrow" w:eastAsia="Times New Roman" w:hAnsi="Arial Narrow" w:cs="Calibri"/>
          <w:color w:val="000000" w:themeColor="text1"/>
          <w:sz w:val="20"/>
          <w:szCs w:val="20"/>
          <w:lang w:eastAsia="es-EC"/>
        </w:rPr>
        <w:t>de ser fabricante</w:t>
      </w:r>
      <w:r w:rsidR="007816DA" w:rsidRPr="00053EEE">
        <w:rPr>
          <w:rFonts w:ascii="Arial Narrow" w:eastAsia="Times New Roman" w:hAnsi="Arial Narrow" w:cs="Calibri"/>
          <w:color w:val="000000" w:themeColor="text1"/>
          <w:sz w:val="20"/>
          <w:szCs w:val="20"/>
          <w:lang w:eastAsia="es-EC"/>
        </w:rPr>
        <w:t xml:space="preserve"> de productor</w:t>
      </w:r>
      <w:r w:rsidR="0015328A" w:rsidRPr="00053EEE">
        <w:rPr>
          <w:rFonts w:ascii="Arial Narrow" w:eastAsia="Times New Roman" w:hAnsi="Arial Narrow" w:cs="Calibri"/>
          <w:color w:val="000000" w:themeColor="text1"/>
          <w:sz w:val="20"/>
          <w:szCs w:val="20"/>
          <w:lang w:eastAsia="es-EC"/>
        </w:rPr>
        <w:t xml:space="preserve"> </w:t>
      </w:r>
      <w:r w:rsidR="007816DA" w:rsidRPr="00053EEE">
        <w:rPr>
          <w:rFonts w:ascii="Arial Narrow" w:eastAsia="Times New Roman" w:hAnsi="Arial Narrow" w:cs="Calibri"/>
          <w:color w:val="000000" w:themeColor="text1"/>
          <w:sz w:val="20"/>
          <w:szCs w:val="20"/>
          <w:lang w:eastAsia="es-EC"/>
        </w:rPr>
        <w:t xml:space="preserve">nacional </w:t>
      </w:r>
      <w:r w:rsidR="00B416AE" w:rsidRPr="00053EEE">
        <w:rPr>
          <w:rFonts w:ascii="Arial Narrow" w:eastAsia="Times New Roman" w:hAnsi="Arial Narrow" w:cs="Calibri"/>
          <w:color w:val="000000" w:themeColor="text1"/>
          <w:sz w:val="20"/>
          <w:szCs w:val="20"/>
          <w:lang w:eastAsia="es-EC"/>
        </w:rPr>
        <w:t>de</w:t>
      </w:r>
      <w:r w:rsidR="00595E89" w:rsidRPr="00053EEE">
        <w:rPr>
          <w:rFonts w:ascii="Arial Narrow" w:eastAsia="Times New Roman" w:hAnsi="Arial Narrow" w:cs="Calibri"/>
          <w:color w:val="000000" w:themeColor="text1"/>
          <w:sz w:val="20"/>
          <w:szCs w:val="20"/>
          <w:lang w:eastAsia="es-EC"/>
        </w:rPr>
        <w:t xml:space="preserve"> las marcas en las cuales participa conforme se encuentran detallados en la oferta o manifestación de interés.</w:t>
      </w:r>
      <w:r w:rsidR="006525A9" w:rsidRPr="00053EEE">
        <w:rPr>
          <w:rFonts w:ascii="Arial Narrow" w:eastAsia="Times New Roman" w:hAnsi="Arial Narrow" w:cs="Calibri"/>
          <w:color w:val="000000" w:themeColor="text1"/>
          <w:sz w:val="20"/>
          <w:szCs w:val="20"/>
          <w:lang w:eastAsia="es-EC"/>
        </w:rPr>
        <w:t xml:space="preserve"> </w:t>
      </w:r>
      <w:r w:rsidR="006525A9" w:rsidRPr="00053EEE">
        <w:rPr>
          <w:rFonts w:ascii="Arial Narrow" w:eastAsia="Times New Roman" w:hAnsi="Arial Narrow" w:cs="Calibri"/>
          <w:color w:val="000000" w:themeColor="text1"/>
          <w:sz w:val="20"/>
          <w:szCs w:val="20"/>
          <w:lang w:val="es-EC" w:eastAsia="es-EC"/>
        </w:rPr>
        <w:t>(conforme formato de certificado 1).</w:t>
      </w:r>
    </w:p>
    <w:p w:rsidR="004B6E54" w:rsidRPr="00053EEE" w:rsidRDefault="004B6E54" w:rsidP="00053EEE">
      <w:pPr>
        <w:spacing w:after="0" w:line="240" w:lineRule="auto"/>
        <w:rPr>
          <w:rFonts w:ascii="Arial Narrow" w:eastAsia="Times New Roman" w:hAnsi="Arial Narrow" w:cs="Calibri"/>
          <w:color w:val="000000" w:themeColor="text1"/>
          <w:sz w:val="20"/>
          <w:szCs w:val="20"/>
          <w:lang w:val="es-EC" w:eastAsia="es-EC"/>
        </w:rPr>
      </w:pPr>
    </w:p>
    <w:p w:rsidR="004B6E54" w:rsidRPr="00053EEE" w:rsidRDefault="00827B5B" w:rsidP="00053EEE">
      <w:pPr>
        <w:pStyle w:val="Prrafodelista"/>
        <w:numPr>
          <w:ilvl w:val="0"/>
          <w:numId w:val="89"/>
        </w:numPr>
        <w:spacing w:line="240" w:lineRule="auto"/>
        <w:rPr>
          <w:rFonts w:ascii="Arial Narrow" w:hAnsi="Arial Narrow"/>
          <w:b/>
          <w:color w:val="000000" w:themeColor="text1"/>
          <w:spacing w:val="-2"/>
          <w:sz w:val="20"/>
          <w:szCs w:val="20"/>
        </w:rPr>
      </w:pPr>
      <w:r w:rsidRPr="00053EEE">
        <w:rPr>
          <w:rFonts w:ascii="Arial Narrow" w:hAnsi="Arial Narrow"/>
          <w:b/>
          <w:color w:val="000000" w:themeColor="text1"/>
          <w:spacing w:val="-2"/>
          <w:sz w:val="20"/>
          <w:szCs w:val="20"/>
        </w:rPr>
        <w:t>Distribuidor autorizado</w:t>
      </w:r>
      <w:r w:rsidR="004B6E54" w:rsidRPr="00053EEE">
        <w:rPr>
          <w:rFonts w:ascii="Arial Narrow" w:hAnsi="Arial Narrow"/>
          <w:b/>
          <w:color w:val="000000" w:themeColor="text1"/>
          <w:spacing w:val="-2"/>
          <w:sz w:val="20"/>
          <w:szCs w:val="20"/>
        </w:rPr>
        <w:t xml:space="preserve"> del fabricante de producto nacional</w:t>
      </w:r>
      <w:r w:rsidR="0015328A" w:rsidRPr="00053EEE">
        <w:rPr>
          <w:rFonts w:ascii="Arial Narrow" w:hAnsi="Arial Narrow"/>
          <w:b/>
          <w:color w:val="000000" w:themeColor="text1"/>
          <w:spacing w:val="-2"/>
          <w:sz w:val="20"/>
          <w:szCs w:val="20"/>
        </w:rPr>
        <w:t xml:space="preserve"> ____</w:t>
      </w:r>
    </w:p>
    <w:p w:rsidR="004B6E54" w:rsidRPr="00053EEE" w:rsidRDefault="004B6E54" w:rsidP="00053EEE">
      <w:pPr>
        <w:pStyle w:val="Prrafodelista"/>
        <w:spacing w:line="240" w:lineRule="auto"/>
        <w:rPr>
          <w:rFonts w:ascii="Arial Narrow" w:hAnsi="Arial Narrow"/>
          <w:b/>
          <w:color w:val="000000" w:themeColor="text1"/>
          <w:spacing w:val="-2"/>
          <w:sz w:val="20"/>
          <w:szCs w:val="20"/>
        </w:rPr>
      </w:pPr>
    </w:p>
    <w:p w:rsidR="004B6E54"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eastAsia="es-EC"/>
        </w:rPr>
        <w:t xml:space="preserve">Declaración </w:t>
      </w:r>
      <w:r w:rsidR="004B6E54" w:rsidRPr="00053EEE">
        <w:rPr>
          <w:rFonts w:ascii="Arial Narrow" w:eastAsia="Times New Roman" w:hAnsi="Arial Narrow" w:cs="Calibri"/>
          <w:color w:val="000000" w:themeColor="text1"/>
          <w:sz w:val="20"/>
          <w:szCs w:val="20"/>
          <w:lang w:val="es-EC" w:eastAsia="es-EC"/>
        </w:rPr>
        <w:t xml:space="preserve">de ser Distribuidor Autorizado otorgado por el fabricante </w:t>
      </w:r>
      <w:r w:rsidR="007816DA" w:rsidRPr="00053EEE">
        <w:rPr>
          <w:rFonts w:ascii="Arial Narrow" w:eastAsia="Times New Roman" w:hAnsi="Arial Narrow" w:cs="Calibri"/>
          <w:color w:val="000000" w:themeColor="text1"/>
          <w:sz w:val="20"/>
          <w:szCs w:val="20"/>
          <w:lang w:val="es-EC" w:eastAsia="es-EC"/>
        </w:rPr>
        <w:t>de producto nacional</w:t>
      </w:r>
      <w:r w:rsidR="004B6E54" w:rsidRPr="00053EEE">
        <w:rPr>
          <w:rFonts w:ascii="Arial Narrow" w:eastAsia="Times New Roman" w:hAnsi="Arial Narrow" w:cs="Calibri"/>
          <w:color w:val="000000" w:themeColor="text1"/>
          <w:sz w:val="20"/>
          <w:szCs w:val="20"/>
          <w:lang w:val="es-EC" w:eastAsia="es-EC"/>
        </w:rPr>
        <w:t>, (c</w:t>
      </w:r>
      <w:r w:rsidR="006525A9" w:rsidRPr="00053EEE">
        <w:rPr>
          <w:rFonts w:ascii="Arial Narrow" w:eastAsia="Times New Roman" w:hAnsi="Arial Narrow" w:cs="Calibri"/>
          <w:color w:val="000000" w:themeColor="text1"/>
          <w:sz w:val="20"/>
          <w:szCs w:val="20"/>
          <w:lang w:val="es-EC" w:eastAsia="es-EC"/>
        </w:rPr>
        <w:t>onforme formato de certificado 2</w:t>
      </w:r>
      <w:r w:rsidR="004B6E54" w:rsidRPr="00053EEE">
        <w:rPr>
          <w:rFonts w:ascii="Arial Narrow" w:eastAsia="Times New Roman" w:hAnsi="Arial Narrow" w:cs="Calibri"/>
          <w:color w:val="000000" w:themeColor="text1"/>
          <w:sz w:val="20"/>
          <w:szCs w:val="20"/>
          <w:lang w:val="es-EC" w:eastAsia="es-EC"/>
        </w:rPr>
        <w:t>).</w:t>
      </w:r>
      <w:r w:rsidR="007816DA" w:rsidRPr="00053EEE">
        <w:rPr>
          <w:rFonts w:ascii="Arial Narrow" w:eastAsia="Times New Roman" w:hAnsi="Arial Narrow" w:cs="Calibri"/>
          <w:color w:val="000000" w:themeColor="text1"/>
          <w:sz w:val="20"/>
          <w:szCs w:val="20"/>
          <w:lang w:val="es-EC" w:eastAsia="es-EC"/>
        </w:rPr>
        <w:t xml:space="preserve"> </w:t>
      </w:r>
    </w:p>
    <w:p w:rsidR="004B6E54" w:rsidRPr="00053EEE" w:rsidRDefault="004B6E54" w:rsidP="00053EEE">
      <w:pPr>
        <w:pStyle w:val="Prrafodelista"/>
        <w:spacing w:line="240" w:lineRule="auto"/>
        <w:rPr>
          <w:rFonts w:ascii="Arial Narrow" w:hAnsi="Arial Narrow"/>
          <w:b/>
          <w:color w:val="000000" w:themeColor="text1"/>
          <w:spacing w:val="-2"/>
          <w:sz w:val="20"/>
          <w:szCs w:val="20"/>
        </w:rPr>
      </w:pPr>
    </w:p>
    <w:p w:rsidR="000261FC" w:rsidRPr="00053EEE" w:rsidRDefault="000261FC" w:rsidP="00053EEE">
      <w:pPr>
        <w:pStyle w:val="Prrafodelista"/>
        <w:numPr>
          <w:ilvl w:val="0"/>
          <w:numId w:val="89"/>
        </w:numPr>
        <w:spacing w:line="240" w:lineRule="auto"/>
        <w:rPr>
          <w:rFonts w:ascii="Arial Narrow" w:hAnsi="Arial Narrow"/>
          <w:b/>
          <w:color w:val="000000" w:themeColor="text1"/>
          <w:spacing w:val="-2"/>
          <w:sz w:val="20"/>
          <w:szCs w:val="20"/>
        </w:rPr>
      </w:pPr>
      <w:r w:rsidRPr="00053EEE">
        <w:rPr>
          <w:rFonts w:ascii="Arial Narrow" w:hAnsi="Arial Narrow"/>
          <w:b/>
          <w:color w:val="000000" w:themeColor="text1"/>
          <w:spacing w:val="-2"/>
          <w:sz w:val="20"/>
          <w:szCs w:val="20"/>
        </w:rPr>
        <w:t>Fabricante de producto importado ___</w:t>
      </w:r>
      <w:r w:rsidR="0015328A" w:rsidRPr="00053EEE">
        <w:rPr>
          <w:rFonts w:ascii="Arial Narrow" w:hAnsi="Arial Narrow"/>
          <w:b/>
          <w:color w:val="000000" w:themeColor="text1"/>
          <w:spacing w:val="-2"/>
          <w:sz w:val="20"/>
          <w:szCs w:val="20"/>
        </w:rPr>
        <w:t>_</w:t>
      </w:r>
    </w:p>
    <w:p w:rsidR="00820A72" w:rsidRPr="00053EEE" w:rsidRDefault="00820A72" w:rsidP="00053EEE">
      <w:pPr>
        <w:pStyle w:val="Prrafodelista"/>
        <w:spacing w:line="240" w:lineRule="auto"/>
        <w:rPr>
          <w:rFonts w:ascii="Arial Narrow" w:hAnsi="Arial Narrow"/>
          <w:b/>
          <w:color w:val="000000" w:themeColor="text1"/>
          <w:spacing w:val="-2"/>
          <w:sz w:val="20"/>
          <w:szCs w:val="20"/>
        </w:rPr>
      </w:pPr>
    </w:p>
    <w:p w:rsidR="000261FC"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eastAsia="es-EC"/>
        </w:rPr>
      </w:pPr>
      <w:r w:rsidRPr="00053EEE">
        <w:rPr>
          <w:rFonts w:ascii="Arial Narrow" w:eastAsia="Times New Roman" w:hAnsi="Arial Narrow" w:cs="Calibri"/>
          <w:color w:val="000000" w:themeColor="text1"/>
          <w:sz w:val="20"/>
          <w:szCs w:val="20"/>
          <w:lang w:eastAsia="es-EC"/>
        </w:rPr>
        <w:t xml:space="preserve">Declaración </w:t>
      </w:r>
      <w:r w:rsidR="000261FC" w:rsidRPr="00053EEE">
        <w:rPr>
          <w:rFonts w:ascii="Arial Narrow" w:eastAsia="Times New Roman" w:hAnsi="Arial Narrow" w:cs="Calibri"/>
          <w:color w:val="000000" w:themeColor="text1"/>
          <w:sz w:val="20"/>
          <w:szCs w:val="20"/>
          <w:lang w:eastAsia="es-EC"/>
        </w:rPr>
        <w:t>de ser fabricante de producto importado</w:t>
      </w:r>
      <w:r w:rsidR="00595E89" w:rsidRPr="00053EEE">
        <w:rPr>
          <w:rFonts w:ascii="Arial Narrow" w:eastAsia="Times New Roman" w:hAnsi="Arial Narrow" w:cs="Calibri"/>
          <w:color w:val="000000" w:themeColor="text1"/>
          <w:sz w:val="20"/>
          <w:szCs w:val="20"/>
          <w:lang w:eastAsia="es-EC"/>
        </w:rPr>
        <w:t xml:space="preserve"> </w:t>
      </w:r>
      <w:r w:rsidR="007816DA" w:rsidRPr="00053EEE">
        <w:rPr>
          <w:rFonts w:ascii="Arial Narrow" w:eastAsia="Times New Roman" w:hAnsi="Arial Narrow" w:cs="Calibri"/>
          <w:color w:val="000000" w:themeColor="text1"/>
          <w:sz w:val="20"/>
          <w:szCs w:val="20"/>
          <w:lang w:eastAsia="es-EC"/>
        </w:rPr>
        <w:t>de</w:t>
      </w:r>
      <w:r w:rsidR="0015328A" w:rsidRPr="00053EEE">
        <w:rPr>
          <w:rFonts w:ascii="Arial Narrow" w:eastAsia="Times New Roman" w:hAnsi="Arial Narrow" w:cs="Calibri"/>
          <w:color w:val="000000" w:themeColor="text1"/>
          <w:sz w:val="20"/>
          <w:szCs w:val="20"/>
          <w:lang w:eastAsia="es-EC"/>
        </w:rPr>
        <w:t xml:space="preserve"> las marcas en las cuales participa conforme se encuentran detallados en la oferta o manifestación de interés.</w:t>
      </w:r>
      <w:r w:rsidR="006525A9" w:rsidRPr="00053EEE">
        <w:rPr>
          <w:rFonts w:ascii="Arial Narrow" w:eastAsia="Times New Roman" w:hAnsi="Arial Narrow" w:cs="Calibri"/>
          <w:color w:val="000000" w:themeColor="text1"/>
          <w:sz w:val="20"/>
          <w:szCs w:val="20"/>
          <w:lang w:eastAsia="es-EC"/>
        </w:rPr>
        <w:t xml:space="preserve"> </w:t>
      </w:r>
      <w:r w:rsidR="006525A9" w:rsidRPr="00053EEE">
        <w:rPr>
          <w:rFonts w:ascii="Arial Narrow" w:eastAsia="Times New Roman" w:hAnsi="Arial Narrow" w:cs="Calibri"/>
          <w:color w:val="000000" w:themeColor="text1"/>
          <w:sz w:val="20"/>
          <w:szCs w:val="20"/>
          <w:lang w:val="es-EC" w:eastAsia="es-EC"/>
        </w:rPr>
        <w:t>(conforme formato de certificado 3).</w:t>
      </w:r>
    </w:p>
    <w:p w:rsidR="00595E89" w:rsidRPr="00053EEE" w:rsidRDefault="00595E89" w:rsidP="00053EEE">
      <w:pPr>
        <w:spacing w:after="0" w:line="240" w:lineRule="auto"/>
        <w:ind w:left="1440"/>
        <w:rPr>
          <w:rFonts w:ascii="Arial Narrow" w:eastAsia="Times New Roman" w:hAnsi="Arial Narrow" w:cs="Calibri"/>
          <w:color w:val="000000" w:themeColor="text1"/>
          <w:sz w:val="20"/>
          <w:szCs w:val="20"/>
          <w:lang w:eastAsia="es-EC"/>
        </w:rPr>
      </w:pPr>
    </w:p>
    <w:p w:rsidR="000261FC" w:rsidRPr="00053EEE" w:rsidRDefault="007816DA" w:rsidP="00053EEE">
      <w:pPr>
        <w:pStyle w:val="Prrafodelista"/>
        <w:numPr>
          <w:ilvl w:val="0"/>
          <w:numId w:val="89"/>
        </w:numPr>
        <w:spacing w:line="240" w:lineRule="auto"/>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Importador</w:t>
      </w:r>
      <w:r w:rsidR="000261FC" w:rsidRPr="00053EEE">
        <w:rPr>
          <w:rFonts w:ascii="Arial Narrow" w:hAnsi="Arial Narrow" w:cs="Times New Roman"/>
          <w:b/>
          <w:color w:val="000000" w:themeColor="text1"/>
          <w:spacing w:val="-2"/>
          <w:sz w:val="20"/>
          <w:szCs w:val="20"/>
        </w:rPr>
        <w:t xml:space="preserve"> </w:t>
      </w:r>
      <w:r w:rsidR="00492ADC" w:rsidRPr="00053EEE">
        <w:rPr>
          <w:rFonts w:ascii="Arial Narrow" w:hAnsi="Arial Narrow" w:cs="Times New Roman"/>
          <w:b/>
          <w:color w:val="000000" w:themeColor="text1"/>
          <w:spacing w:val="-2"/>
          <w:sz w:val="20"/>
          <w:szCs w:val="20"/>
        </w:rPr>
        <w:t>autorizado</w:t>
      </w:r>
      <w:r w:rsidR="000261FC" w:rsidRPr="00053EEE">
        <w:rPr>
          <w:rFonts w:ascii="Arial Narrow" w:hAnsi="Arial Narrow" w:cs="Times New Roman"/>
          <w:b/>
          <w:color w:val="000000" w:themeColor="text1"/>
          <w:spacing w:val="-2"/>
          <w:sz w:val="20"/>
          <w:szCs w:val="20"/>
        </w:rPr>
        <w:t>____</w:t>
      </w:r>
    </w:p>
    <w:p w:rsidR="006525A9" w:rsidRPr="00053EEE" w:rsidRDefault="006525A9" w:rsidP="00053EEE">
      <w:pPr>
        <w:pStyle w:val="Prrafodelista"/>
        <w:spacing w:line="240" w:lineRule="auto"/>
        <w:rPr>
          <w:rFonts w:ascii="Arial Narrow" w:hAnsi="Arial Narrow" w:cs="Times New Roman"/>
          <w:b/>
          <w:color w:val="000000" w:themeColor="text1"/>
          <w:spacing w:val="-2"/>
          <w:sz w:val="20"/>
          <w:szCs w:val="20"/>
        </w:rPr>
      </w:pPr>
    </w:p>
    <w:p w:rsidR="007816DA"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eastAsia="es-EC"/>
        </w:rPr>
        <w:t xml:space="preserve">Declaración </w:t>
      </w:r>
      <w:r w:rsidR="007816DA" w:rsidRPr="00053EEE">
        <w:rPr>
          <w:rFonts w:ascii="Arial Narrow" w:eastAsia="Times New Roman" w:hAnsi="Arial Narrow" w:cs="Calibri"/>
          <w:color w:val="000000" w:themeColor="text1"/>
          <w:sz w:val="20"/>
          <w:szCs w:val="20"/>
          <w:lang w:val="es-EC" w:eastAsia="es-EC"/>
        </w:rPr>
        <w:t xml:space="preserve">de ser </w:t>
      </w:r>
      <w:r w:rsidR="00845C81" w:rsidRPr="00053EEE">
        <w:rPr>
          <w:rFonts w:ascii="Arial Narrow" w:eastAsia="Times New Roman" w:hAnsi="Arial Narrow" w:cs="Calibri"/>
          <w:color w:val="000000" w:themeColor="text1"/>
          <w:sz w:val="20"/>
          <w:szCs w:val="20"/>
          <w:lang w:val="es-EC" w:eastAsia="es-EC"/>
        </w:rPr>
        <w:t>Impor</w:t>
      </w:r>
      <w:r w:rsidR="007816DA" w:rsidRPr="00053EEE">
        <w:rPr>
          <w:rFonts w:ascii="Arial Narrow" w:eastAsia="Times New Roman" w:hAnsi="Arial Narrow" w:cs="Calibri"/>
          <w:color w:val="000000" w:themeColor="text1"/>
          <w:sz w:val="20"/>
          <w:szCs w:val="20"/>
          <w:lang w:val="es-EC" w:eastAsia="es-EC"/>
        </w:rPr>
        <w:t>tador Autorizado otorgado por el fabricante de producto importado,</w:t>
      </w:r>
      <w:r w:rsidR="00845C81" w:rsidRPr="00053EEE">
        <w:rPr>
          <w:rFonts w:ascii="Arial Narrow" w:eastAsia="Times New Roman" w:hAnsi="Arial Narrow" w:cs="Calibri"/>
          <w:color w:val="000000" w:themeColor="text1"/>
          <w:sz w:val="20"/>
          <w:szCs w:val="20"/>
          <w:lang w:val="es-EC" w:eastAsia="es-EC"/>
        </w:rPr>
        <w:t xml:space="preserve"> </w:t>
      </w:r>
      <w:r w:rsidR="00845C81" w:rsidRPr="00053EEE">
        <w:rPr>
          <w:rFonts w:ascii="Arial Narrow" w:eastAsia="Times New Roman" w:hAnsi="Arial Narrow" w:cs="Calibri"/>
          <w:color w:val="000000" w:themeColor="text1"/>
          <w:sz w:val="20"/>
          <w:szCs w:val="20"/>
          <w:lang w:eastAsia="es-EC"/>
        </w:rPr>
        <w:t>de las marcas en las cuales participa conforme se encuentran detallados en la oferta o manifestación de interés.</w:t>
      </w:r>
      <w:r w:rsidR="007816DA" w:rsidRPr="00053EEE">
        <w:rPr>
          <w:rFonts w:ascii="Arial Narrow" w:eastAsia="Times New Roman" w:hAnsi="Arial Narrow" w:cs="Calibri"/>
          <w:color w:val="000000" w:themeColor="text1"/>
          <w:sz w:val="20"/>
          <w:szCs w:val="20"/>
          <w:lang w:val="es-EC" w:eastAsia="es-EC"/>
        </w:rPr>
        <w:t xml:space="preserve"> (c</w:t>
      </w:r>
      <w:r w:rsidR="00845C81" w:rsidRPr="00053EEE">
        <w:rPr>
          <w:rFonts w:ascii="Arial Narrow" w:eastAsia="Times New Roman" w:hAnsi="Arial Narrow" w:cs="Calibri"/>
          <w:color w:val="000000" w:themeColor="text1"/>
          <w:sz w:val="20"/>
          <w:szCs w:val="20"/>
          <w:lang w:val="es-EC" w:eastAsia="es-EC"/>
        </w:rPr>
        <w:t>onforme formato de certificado 4</w:t>
      </w:r>
      <w:r w:rsidR="007816DA" w:rsidRPr="00053EEE">
        <w:rPr>
          <w:rFonts w:ascii="Arial Narrow" w:eastAsia="Times New Roman" w:hAnsi="Arial Narrow" w:cs="Calibri"/>
          <w:color w:val="000000" w:themeColor="text1"/>
          <w:sz w:val="20"/>
          <w:szCs w:val="20"/>
          <w:lang w:val="es-EC" w:eastAsia="es-EC"/>
        </w:rPr>
        <w:t xml:space="preserve">). </w:t>
      </w:r>
    </w:p>
    <w:p w:rsidR="006525A9" w:rsidRPr="00053EEE" w:rsidRDefault="006525A9" w:rsidP="00053EEE">
      <w:pPr>
        <w:pStyle w:val="Prrafodelista"/>
        <w:spacing w:line="240" w:lineRule="auto"/>
        <w:ind w:left="1440"/>
        <w:rPr>
          <w:rFonts w:ascii="Arial Narrow" w:hAnsi="Arial Narrow" w:cs="Times New Roman"/>
          <w:b/>
          <w:color w:val="000000" w:themeColor="text1"/>
          <w:spacing w:val="-2"/>
          <w:sz w:val="20"/>
          <w:szCs w:val="20"/>
        </w:rPr>
      </w:pPr>
    </w:p>
    <w:p w:rsidR="006525A9" w:rsidRPr="00053EEE" w:rsidRDefault="00827B5B" w:rsidP="00053EEE">
      <w:pPr>
        <w:pStyle w:val="Prrafodelista"/>
        <w:numPr>
          <w:ilvl w:val="0"/>
          <w:numId w:val="89"/>
        </w:numPr>
        <w:spacing w:line="240" w:lineRule="auto"/>
        <w:rPr>
          <w:rFonts w:ascii="Arial Narrow" w:hAnsi="Arial Narrow" w:cs="Times New Roman"/>
          <w:b/>
          <w:color w:val="000000" w:themeColor="text1"/>
          <w:spacing w:val="-2"/>
          <w:sz w:val="20"/>
          <w:szCs w:val="20"/>
        </w:rPr>
      </w:pPr>
      <w:r w:rsidRPr="00053EEE">
        <w:rPr>
          <w:rFonts w:ascii="Arial Narrow" w:hAnsi="Arial Narrow" w:cs="Times New Roman"/>
          <w:b/>
          <w:color w:val="000000" w:themeColor="text1"/>
          <w:spacing w:val="-2"/>
          <w:sz w:val="20"/>
          <w:szCs w:val="20"/>
        </w:rPr>
        <w:t>Distribuidor</w:t>
      </w:r>
      <w:r w:rsidR="006525A9" w:rsidRPr="00053EEE">
        <w:rPr>
          <w:rFonts w:ascii="Arial Narrow" w:hAnsi="Arial Narrow" w:cs="Times New Roman"/>
          <w:b/>
          <w:color w:val="000000" w:themeColor="text1"/>
          <w:spacing w:val="-2"/>
          <w:sz w:val="20"/>
          <w:szCs w:val="20"/>
        </w:rPr>
        <w:t xml:space="preserve"> autorizado del </w:t>
      </w:r>
      <w:r w:rsidR="007816DA" w:rsidRPr="00053EEE">
        <w:rPr>
          <w:rFonts w:ascii="Arial Narrow" w:hAnsi="Arial Narrow" w:cs="Times New Roman"/>
          <w:b/>
          <w:color w:val="000000" w:themeColor="text1"/>
          <w:spacing w:val="-2"/>
          <w:sz w:val="20"/>
          <w:szCs w:val="20"/>
        </w:rPr>
        <w:t>importador</w:t>
      </w:r>
      <w:r w:rsidR="006525A9" w:rsidRPr="00053EEE">
        <w:rPr>
          <w:rFonts w:ascii="Arial Narrow" w:hAnsi="Arial Narrow" w:cs="Times New Roman"/>
          <w:b/>
          <w:color w:val="000000" w:themeColor="text1"/>
          <w:spacing w:val="-2"/>
          <w:sz w:val="20"/>
          <w:szCs w:val="20"/>
        </w:rPr>
        <w:t xml:space="preserve"> ____</w:t>
      </w:r>
    </w:p>
    <w:p w:rsidR="00975D42" w:rsidRPr="00053EEE" w:rsidRDefault="00975D42" w:rsidP="00053EEE">
      <w:pPr>
        <w:pStyle w:val="Prrafodelista"/>
        <w:spacing w:line="240" w:lineRule="auto"/>
        <w:rPr>
          <w:rFonts w:ascii="Arial Narrow" w:hAnsi="Arial Narrow" w:cs="Times New Roman"/>
          <w:b/>
          <w:color w:val="000000" w:themeColor="text1"/>
          <w:spacing w:val="-2"/>
          <w:sz w:val="20"/>
          <w:szCs w:val="20"/>
        </w:rPr>
      </w:pPr>
    </w:p>
    <w:p w:rsidR="00975D42"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eastAsia="es-EC"/>
        </w:rPr>
        <w:t xml:space="preserve">Declaración </w:t>
      </w:r>
      <w:r w:rsidR="00975D42" w:rsidRPr="00053EEE">
        <w:rPr>
          <w:rFonts w:ascii="Arial Narrow" w:eastAsia="Times New Roman" w:hAnsi="Arial Narrow" w:cs="Calibri"/>
          <w:color w:val="000000" w:themeColor="text1"/>
          <w:sz w:val="20"/>
          <w:szCs w:val="20"/>
          <w:lang w:val="es-EC" w:eastAsia="es-EC"/>
        </w:rPr>
        <w:t xml:space="preserve">de ser Importador Autorizado otorgado por el fabricante de producto importado, </w:t>
      </w:r>
      <w:r w:rsidR="00975D42" w:rsidRPr="00053EEE">
        <w:rPr>
          <w:rFonts w:ascii="Arial Narrow" w:eastAsia="Times New Roman" w:hAnsi="Arial Narrow" w:cs="Calibri"/>
          <w:color w:val="000000" w:themeColor="text1"/>
          <w:sz w:val="20"/>
          <w:szCs w:val="20"/>
          <w:lang w:eastAsia="es-EC"/>
        </w:rPr>
        <w:t>de las marcas en las cuales participa conforme se encuentran detallados en la oferta o manifestación de interés.</w:t>
      </w:r>
      <w:r w:rsidR="00975D42" w:rsidRPr="00053EEE">
        <w:rPr>
          <w:rFonts w:ascii="Arial Narrow" w:eastAsia="Times New Roman" w:hAnsi="Arial Narrow" w:cs="Calibri"/>
          <w:color w:val="000000" w:themeColor="text1"/>
          <w:sz w:val="20"/>
          <w:szCs w:val="20"/>
          <w:lang w:val="es-EC" w:eastAsia="es-EC"/>
        </w:rPr>
        <w:t xml:space="preserve"> (conforme formato de certificado 4). </w:t>
      </w:r>
    </w:p>
    <w:p w:rsidR="00845C81" w:rsidRPr="00053EEE" w:rsidRDefault="00203FDE" w:rsidP="00053EEE">
      <w:pPr>
        <w:numPr>
          <w:ilvl w:val="1"/>
          <w:numId w:val="81"/>
        </w:num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eastAsia="es-EC"/>
        </w:rPr>
        <w:t xml:space="preserve">Declaración </w:t>
      </w:r>
      <w:r w:rsidR="00845C81" w:rsidRPr="00053EEE">
        <w:rPr>
          <w:rFonts w:ascii="Arial Narrow" w:eastAsia="Times New Roman" w:hAnsi="Arial Narrow" w:cs="Calibri"/>
          <w:color w:val="000000" w:themeColor="text1"/>
          <w:sz w:val="20"/>
          <w:szCs w:val="20"/>
          <w:lang w:val="es-EC" w:eastAsia="es-EC"/>
        </w:rPr>
        <w:t xml:space="preserve">de ser </w:t>
      </w:r>
      <w:r w:rsidR="00827B5B" w:rsidRPr="00053EEE">
        <w:rPr>
          <w:rFonts w:ascii="Arial Narrow" w:eastAsia="Times New Roman" w:hAnsi="Arial Narrow" w:cs="Calibri"/>
          <w:color w:val="000000" w:themeColor="text1"/>
          <w:sz w:val="20"/>
          <w:szCs w:val="20"/>
          <w:lang w:val="es-EC" w:eastAsia="es-EC"/>
        </w:rPr>
        <w:t>Dis</w:t>
      </w:r>
      <w:r w:rsidRPr="00053EEE">
        <w:rPr>
          <w:rFonts w:ascii="Arial Narrow" w:eastAsia="Times New Roman" w:hAnsi="Arial Narrow" w:cs="Calibri"/>
          <w:color w:val="000000" w:themeColor="text1"/>
          <w:sz w:val="20"/>
          <w:szCs w:val="20"/>
          <w:lang w:val="es-EC" w:eastAsia="es-EC"/>
        </w:rPr>
        <w:t>tribuidor</w:t>
      </w:r>
      <w:r w:rsidR="00845C81" w:rsidRPr="00053EEE">
        <w:rPr>
          <w:rFonts w:ascii="Arial Narrow" w:eastAsia="Times New Roman" w:hAnsi="Arial Narrow" w:cs="Calibri"/>
          <w:color w:val="000000" w:themeColor="text1"/>
          <w:sz w:val="20"/>
          <w:szCs w:val="20"/>
          <w:lang w:val="es-EC" w:eastAsia="es-EC"/>
        </w:rPr>
        <w:t xml:space="preserve"> </w:t>
      </w:r>
      <w:r w:rsidR="00975D42" w:rsidRPr="00053EEE">
        <w:rPr>
          <w:rFonts w:ascii="Arial Narrow" w:eastAsia="Times New Roman" w:hAnsi="Arial Narrow" w:cs="Calibri"/>
          <w:color w:val="000000" w:themeColor="text1"/>
          <w:sz w:val="20"/>
          <w:szCs w:val="20"/>
          <w:lang w:val="es-EC" w:eastAsia="es-EC"/>
        </w:rPr>
        <w:t xml:space="preserve">Autorizado </w:t>
      </w:r>
      <w:r w:rsidR="00845C81" w:rsidRPr="00053EEE">
        <w:rPr>
          <w:rFonts w:ascii="Arial Narrow" w:eastAsia="Times New Roman" w:hAnsi="Arial Narrow" w:cs="Calibri"/>
          <w:color w:val="000000" w:themeColor="text1"/>
          <w:sz w:val="20"/>
          <w:szCs w:val="20"/>
          <w:lang w:val="es-EC" w:eastAsia="es-EC"/>
        </w:rPr>
        <w:t xml:space="preserve">otorgado por el importador </w:t>
      </w:r>
      <w:r w:rsidR="00845C81" w:rsidRPr="00053EEE">
        <w:rPr>
          <w:rFonts w:ascii="Arial Narrow" w:eastAsia="Times New Roman" w:hAnsi="Arial Narrow" w:cs="Calibri"/>
          <w:color w:val="000000" w:themeColor="text1"/>
          <w:sz w:val="20"/>
          <w:szCs w:val="20"/>
          <w:lang w:eastAsia="es-EC"/>
        </w:rPr>
        <w:t>de las marcas en las cuales participa conforme se encuentran detallados en la oferta o manifestación de interés.</w:t>
      </w:r>
      <w:r w:rsidR="00845C81" w:rsidRPr="00053EEE">
        <w:rPr>
          <w:rFonts w:ascii="Arial Narrow" w:eastAsia="Times New Roman" w:hAnsi="Arial Narrow" w:cs="Calibri"/>
          <w:color w:val="000000" w:themeColor="text1"/>
          <w:sz w:val="20"/>
          <w:szCs w:val="20"/>
          <w:lang w:val="es-EC" w:eastAsia="es-EC"/>
        </w:rPr>
        <w:t xml:space="preserve"> (conforme formato de certificado 5). </w:t>
      </w:r>
    </w:p>
    <w:p w:rsidR="003B6DAE" w:rsidRPr="00053EEE" w:rsidRDefault="003B6DAE" w:rsidP="00053EEE">
      <w:pPr>
        <w:spacing w:after="0" w:line="240" w:lineRule="auto"/>
        <w:rPr>
          <w:rFonts w:ascii="Arial Narrow" w:hAnsi="Arial Narrow" w:cs="Times New Roman"/>
          <w:b/>
          <w:color w:val="000000" w:themeColor="text1"/>
          <w:sz w:val="18"/>
          <w:szCs w:val="18"/>
        </w:rPr>
      </w:pPr>
    </w:p>
    <w:p w:rsidR="003B6DAE" w:rsidRPr="00053EEE" w:rsidRDefault="003B6DAE" w:rsidP="00212208">
      <w:pPr>
        <w:pStyle w:val="Ttulo6"/>
        <w:rPr>
          <w:rFonts w:ascii="Arial Narrow" w:hAnsi="Arial Narrow"/>
          <w:b w:val="0"/>
          <w:color w:val="000000" w:themeColor="text1"/>
          <w:kern w:val="2"/>
          <w:szCs w:val="20"/>
        </w:rPr>
      </w:pPr>
      <w:r w:rsidRPr="00053EEE">
        <w:rPr>
          <w:rFonts w:ascii="Arial Narrow" w:hAnsi="Arial Narrow"/>
          <w:b w:val="0"/>
          <w:color w:val="000000" w:themeColor="text1"/>
          <w:sz w:val="18"/>
          <w:szCs w:val="18"/>
        </w:rPr>
        <w:br w:type="page"/>
      </w:r>
      <w:r w:rsidRPr="00053EEE">
        <w:rPr>
          <w:rFonts w:ascii="Arial Narrow" w:hAnsi="Arial Narrow"/>
          <w:b w:val="0"/>
          <w:color w:val="000000" w:themeColor="text1"/>
          <w:szCs w:val="20"/>
        </w:rPr>
        <w:lastRenderedPageBreak/>
        <w:t>(Formato de certificado 1)</w:t>
      </w:r>
    </w:p>
    <w:p w:rsidR="00016E40" w:rsidRPr="00053EEE" w:rsidRDefault="00016E40" w:rsidP="00212208">
      <w:pPr>
        <w:pStyle w:val="Textoindependiente"/>
        <w:jc w:val="center"/>
        <w:rPr>
          <w:rFonts w:ascii="Arial Narrow" w:hAnsi="Arial Narrow" w:cs="Times New Roman"/>
          <w:b/>
          <w:color w:val="000000" w:themeColor="text1"/>
          <w:sz w:val="20"/>
          <w:szCs w:val="20"/>
        </w:rPr>
      </w:pPr>
    </w:p>
    <w:p w:rsidR="003B6DAE" w:rsidRPr="00053EEE" w:rsidRDefault="003B6DAE" w:rsidP="00212208">
      <w:pPr>
        <w:pStyle w:val="Textoindependiente"/>
        <w:jc w:val="center"/>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DECLARACIÓN DE SER FABRICANTE NACIONAL</w:t>
      </w: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Yo </w:t>
      </w:r>
      <w:r w:rsidRPr="00053EEE">
        <w:rPr>
          <w:rFonts w:ascii="Arial Narrow" w:hAnsi="Arial Narrow" w:cs="Times New Roman"/>
          <w:i/>
          <w:color w:val="000000" w:themeColor="text1"/>
          <w:sz w:val="20"/>
          <w:szCs w:val="20"/>
        </w:rPr>
        <w:t>(Nombres y apellidos)</w:t>
      </w:r>
      <w:r w:rsidRPr="00053EEE">
        <w:rPr>
          <w:rFonts w:ascii="Arial Narrow" w:hAnsi="Arial Narrow" w:cs="Times New Roman"/>
          <w:color w:val="000000" w:themeColor="text1"/>
          <w:sz w:val="20"/>
          <w:szCs w:val="20"/>
        </w:rPr>
        <w:t>, en calidad de (</w:t>
      </w:r>
      <w:r w:rsidRPr="00053EEE">
        <w:rPr>
          <w:rFonts w:ascii="Arial Narrow" w:hAnsi="Arial Narrow" w:cs="Times New Roman"/>
          <w:i/>
          <w:color w:val="000000" w:themeColor="text1"/>
          <w:sz w:val="20"/>
          <w:szCs w:val="20"/>
        </w:rPr>
        <w:t>cargo)</w:t>
      </w:r>
      <w:r w:rsidRPr="00053EEE">
        <w:rPr>
          <w:rFonts w:ascii="Arial Narrow" w:hAnsi="Arial Narrow" w:cs="Times New Roman"/>
          <w:color w:val="000000" w:themeColor="text1"/>
          <w:sz w:val="20"/>
          <w:szCs w:val="20"/>
        </w:rPr>
        <w:t xml:space="preserve">, de la empresa </w:t>
      </w:r>
      <w:r w:rsidRPr="00053EEE">
        <w:rPr>
          <w:rFonts w:ascii="Arial Narrow" w:hAnsi="Arial Narrow" w:cs="Times New Roman"/>
          <w:i/>
          <w:color w:val="000000" w:themeColor="text1"/>
          <w:sz w:val="20"/>
          <w:szCs w:val="20"/>
        </w:rPr>
        <w:t>(nombre de la fábrica)</w:t>
      </w:r>
      <w:r w:rsidR="00080B9D" w:rsidRPr="00053EEE">
        <w:rPr>
          <w:rFonts w:ascii="Arial Narrow" w:hAnsi="Arial Narrow" w:cs="Times New Roman"/>
          <w:color w:val="000000" w:themeColor="text1"/>
          <w:sz w:val="20"/>
          <w:szCs w:val="20"/>
        </w:rPr>
        <w:t>, con RUC. (……….)</w:t>
      </w:r>
      <w:r w:rsidRPr="00053EEE">
        <w:rPr>
          <w:rFonts w:ascii="Arial Narrow" w:hAnsi="Arial Narrow" w:cs="Times New Roman"/>
          <w:color w:val="000000" w:themeColor="text1"/>
          <w:sz w:val="20"/>
          <w:szCs w:val="20"/>
        </w:rPr>
        <w:t xml:space="preserve">, por  medio de la presente me permito certificar que la empresa a la cual represento, fabrica en Ecuador las marcas </w:t>
      </w:r>
      <w:r w:rsidRPr="00053EEE">
        <w:rPr>
          <w:rFonts w:ascii="Arial Narrow" w:hAnsi="Arial Narrow" w:cs="Times New Roman"/>
          <w:i/>
          <w:color w:val="000000" w:themeColor="text1"/>
          <w:sz w:val="20"/>
          <w:szCs w:val="20"/>
        </w:rPr>
        <w:t>(detallar marcas)</w:t>
      </w:r>
      <w:r w:rsidRPr="00053EEE">
        <w:rPr>
          <w:rFonts w:ascii="Arial Narrow" w:hAnsi="Arial Narrow" w:cs="Times New Roman"/>
          <w:color w:val="000000" w:themeColor="text1"/>
          <w:sz w:val="20"/>
          <w:szCs w:val="20"/>
        </w:rPr>
        <w:t xml:space="preserve"> de los productos presentados </w:t>
      </w:r>
      <w:r w:rsidR="00080B9D" w:rsidRPr="00053EEE">
        <w:rPr>
          <w:rFonts w:ascii="Arial Narrow" w:hAnsi="Arial Narrow" w:cs="Times New Roman"/>
          <w:color w:val="000000" w:themeColor="text1"/>
          <w:sz w:val="20"/>
          <w:szCs w:val="20"/>
        </w:rPr>
        <w:t xml:space="preserve">en esta </w:t>
      </w:r>
      <w:r w:rsidRPr="00053EEE">
        <w:rPr>
          <w:rFonts w:ascii="Arial Narrow" w:hAnsi="Arial Narrow" w:cs="Times New Roman"/>
          <w:color w:val="000000" w:themeColor="text1"/>
          <w:sz w:val="20"/>
          <w:szCs w:val="20"/>
        </w:rPr>
        <w:t>oferta o manifestación de interés.</w:t>
      </w:r>
    </w:p>
    <w:p w:rsidR="00D03014" w:rsidRPr="00053EEE" w:rsidRDefault="00D03014" w:rsidP="00212208">
      <w:pPr>
        <w:spacing w:after="0" w:line="240" w:lineRule="auto"/>
        <w:rPr>
          <w:rFonts w:ascii="Arial Narrow" w:hAnsi="Arial Narrow" w:cs="Times New Roman"/>
          <w:color w:val="000000" w:themeColor="text1"/>
          <w:sz w:val="20"/>
          <w:szCs w:val="20"/>
        </w:rPr>
      </w:pP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Adicional, autorizo al Servicio Nacional de Contratación Pública que </w:t>
      </w:r>
      <w:r w:rsidR="00080B9D" w:rsidRPr="00053EEE">
        <w:rPr>
          <w:rFonts w:ascii="Arial Narrow" w:hAnsi="Arial Narrow" w:cs="Times New Roman"/>
          <w:color w:val="000000" w:themeColor="text1"/>
          <w:sz w:val="20"/>
          <w:szCs w:val="20"/>
        </w:rPr>
        <w:t>en cualquiera de las etapas del procedimiento de selección de proveedores</w:t>
      </w:r>
      <w:r w:rsidRPr="00053EEE">
        <w:rPr>
          <w:rFonts w:ascii="Arial Narrow" w:hAnsi="Arial Narrow" w:cs="Times New Roman"/>
          <w:color w:val="000000" w:themeColor="text1"/>
          <w:sz w:val="20"/>
          <w:szCs w:val="20"/>
        </w:rPr>
        <w:t xml:space="preserve">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D03014" w:rsidRPr="00053EEE" w:rsidRDefault="00D03014" w:rsidP="00212208">
      <w:pPr>
        <w:spacing w:after="0" w:line="240" w:lineRule="auto"/>
        <w:rPr>
          <w:rFonts w:ascii="Arial Narrow" w:hAnsi="Arial Narrow" w:cs="Times New Roman"/>
          <w:color w:val="000000" w:themeColor="text1"/>
          <w:sz w:val="20"/>
          <w:szCs w:val="20"/>
        </w:rPr>
      </w:pP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Los bienes que serán sujetos de verificación, serán seleccionados por muestreo de forma aleatoria o en su totalidad.</w:t>
      </w:r>
    </w:p>
    <w:p w:rsidR="00D03014" w:rsidRPr="00053EEE" w:rsidRDefault="00D03014" w:rsidP="00212208">
      <w:pPr>
        <w:spacing w:after="0" w:line="240" w:lineRule="auto"/>
        <w:rPr>
          <w:rFonts w:ascii="Arial Narrow" w:hAnsi="Arial Narrow" w:cs="Times New Roman"/>
          <w:color w:val="000000" w:themeColor="text1"/>
          <w:sz w:val="20"/>
          <w:szCs w:val="20"/>
        </w:rPr>
      </w:pP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El presente documento tiene validez exclusiva para la participación en el procedimiento </w:t>
      </w:r>
      <w:r w:rsidR="008A008B" w:rsidRPr="00053EEE">
        <w:rPr>
          <w:rFonts w:ascii="Arial Narrow" w:hAnsi="Arial Narrow" w:cs="Times New Roman"/>
          <w:color w:val="000000" w:themeColor="text1"/>
          <w:sz w:val="20"/>
          <w:szCs w:val="20"/>
        </w:rPr>
        <w:t>SERCOP-SELPROV-008-2022</w:t>
      </w:r>
      <w:r w:rsidRPr="00053EEE">
        <w:rPr>
          <w:rFonts w:ascii="Arial Narrow" w:hAnsi="Arial Narrow" w:cs="Times New Roman"/>
          <w:color w:val="000000" w:themeColor="text1"/>
          <w:sz w:val="20"/>
          <w:szCs w:val="20"/>
        </w:rPr>
        <w:t>.</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Atentamente,</w:t>
      </w: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_______________________________________</w:t>
      </w:r>
    </w:p>
    <w:p w:rsidR="00AB01FB" w:rsidRPr="00053EEE" w:rsidRDefault="00AB01FB" w:rsidP="00212208">
      <w:pPr>
        <w:spacing w:after="0" w:line="240" w:lineRule="auto"/>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Nombre:</w:t>
      </w:r>
    </w:p>
    <w:p w:rsidR="003B6DAE" w:rsidRPr="00053EEE" w:rsidRDefault="003B6DAE" w:rsidP="00212208">
      <w:pPr>
        <w:pStyle w:val="Standard"/>
        <w:autoSpaceDE w:val="0"/>
        <w:jc w:val="both"/>
        <w:rPr>
          <w:rFonts w:ascii="Arial Narrow" w:hAnsi="Arial Narrow" w:cs="Times New Roman"/>
          <w:b/>
          <w:color w:val="000000" w:themeColor="text1"/>
          <w:sz w:val="20"/>
          <w:szCs w:val="20"/>
        </w:rPr>
      </w:pPr>
    </w:p>
    <w:p w:rsidR="003B6DAE" w:rsidRPr="00053EEE" w:rsidRDefault="003B6DAE" w:rsidP="00212208">
      <w:pPr>
        <w:pStyle w:val="Ttulo6"/>
        <w:rPr>
          <w:rFonts w:ascii="Arial Narrow" w:hAnsi="Arial Narrow"/>
          <w:b w:val="0"/>
          <w:color w:val="000000" w:themeColor="text1"/>
          <w:kern w:val="2"/>
          <w:szCs w:val="20"/>
        </w:rPr>
      </w:pPr>
      <w:r w:rsidRPr="00053EEE">
        <w:rPr>
          <w:rFonts w:ascii="Arial Narrow" w:hAnsi="Arial Narrow" w:cs="Calibri"/>
          <w:color w:val="000000" w:themeColor="text1"/>
          <w:szCs w:val="20"/>
          <w:lang w:val="es-EC" w:eastAsia="es-EC"/>
        </w:rPr>
        <w:br w:type="page"/>
      </w:r>
      <w:r w:rsidRPr="00053EEE">
        <w:rPr>
          <w:rFonts w:ascii="Arial Narrow" w:hAnsi="Arial Narrow"/>
          <w:b w:val="0"/>
          <w:color w:val="000000" w:themeColor="text1"/>
          <w:szCs w:val="20"/>
        </w:rPr>
        <w:lastRenderedPageBreak/>
        <w:t>(Formato de certificado 2)</w:t>
      </w:r>
    </w:p>
    <w:p w:rsidR="00016E40" w:rsidRPr="00053EEE" w:rsidRDefault="00016E40" w:rsidP="00212208">
      <w:pPr>
        <w:rPr>
          <w:color w:val="000000" w:themeColor="text1"/>
        </w:rPr>
      </w:pPr>
    </w:p>
    <w:p w:rsidR="003B6DAE" w:rsidRPr="00053EEE" w:rsidRDefault="00203FDE" w:rsidP="00212208">
      <w:pPr>
        <w:pStyle w:val="Textoindependiente"/>
        <w:jc w:val="center"/>
        <w:rPr>
          <w:rFonts w:ascii="Arial Narrow" w:hAnsi="Arial Narrow" w:cs="Times New Roman"/>
          <w:b/>
          <w:color w:val="000000" w:themeColor="text1"/>
          <w:sz w:val="20"/>
          <w:szCs w:val="20"/>
        </w:rPr>
      </w:pPr>
      <w:bookmarkStart w:id="1821" w:name="_Toc57206908"/>
      <w:r w:rsidRPr="00053EEE">
        <w:rPr>
          <w:rFonts w:ascii="Arial Narrow" w:hAnsi="Arial Narrow" w:cs="Times New Roman"/>
          <w:b/>
          <w:color w:val="000000" w:themeColor="text1"/>
          <w:sz w:val="20"/>
          <w:szCs w:val="20"/>
        </w:rPr>
        <w:t xml:space="preserve">DECLARACIÓN </w:t>
      </w:r>
      <w:r w:rsidR="003B6DAE" w:rsidRPr="00053EEE">
        <w:rPr>
          <w:rFonts w:ascii="Arial Narrow" w:hAnsi="Arial Narrow" w:cs="Times New Roman"/>
          <w:b/>
          <w:color w:val="000000" w:themeColor="text1"/>
          <w:sz w:val="20"/>
          <w:szCs w:val="20"/>
        </w:rPr>
        <w:t>DE DISTRIBUCIÓN AUTORIZADO EMITIDO POR EL  FABRICANTE</w:t>
      </w:r>
      <w:bookmarkEnd w:id="1821"/>
    </w:p>
    <w:p w:rsidR="00D03014" w:rsidRPr="00053EEE" w:rsidRDefault="00D03014" w:rsidP="00212208">
      <w:pPr>
        <w:pStyle w:val="Standard"/>
        <w:autoSpaceDE w:val="0"/>
        <w:jc w:val="both"/>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Yo </w:t>
      </w:r>
      <w:r w:rsidRPr="00053EEE">
        <w:rPr>
          <w:rFonts w:ascii="Arial Narrow" w:hAnsi="Arial Narrow" w:cs="Times New Roman"/>
          <w:i/>
          <w:color w:val="000000" w:themeColor="text1"/>
          <w:sz w:val="20"/>
          <w:szCs w:val="20"/>
        </w:rPr>
        <w:t>(Nombres y apellidos)</w:t>
      </w:r>
      <w:r w:rsidRPr="00053EEE">
        <w:rPr>
          <w:rFonts w:ascii="Arial Narrow" w:hAnsi="Arial Narrow" w:cs="Times New Roman"/>
          <w:color w:val="000000" w:themeColor="text1"/>
          <w:sz w:val="20"/>
          <w:szCs w:val="20"/>
        </w:rPr>
        <w:t>, en calidad de (</w:t>
      </w:r>
      <w:r w:rsidRPr="00053EEE">
        <w:rPr>
          <w:rFonts w:ascii="Arial Narrow" w:hAnsi="Arial Narrow" w:cs="Times New Roman"/>
          <w:i/>
          <w:color w:val="000000" w:themeColor="text1"/>
          <w:sz w:val="20"/>
          <w:szCs w:val="20"/>
        </w:rPr>
        <w:t>cargo)</w:t>
      </w:r>
      <w:r w:rsidRPr="00053EEE">
        <w:rPr>
          <w:rFonts w:ascii="Arial Narrow" w:hAnsi="Arial Narrow" w:cs="Times New Roman"/>
          <w:color w:val="000000" w:themeColor="text1"/>
          <w:sz w:val="20"/>
          <w:szCs w:val="20"/>
        </w:rPr>
        <w:t xml:space="preserve">, de la empresa </w:t>
      </w:r>
      <w:r w:rsidRPr="00053EEE">
        <w:rPr>
          <w:rFonts w:ascii="Arial Narrow" w:hAnsi="Arial Narrow" w:cs="Times New Roman"/>
          <w:i/>
          <w:color w:val="000000" w:themeColor="text1"/>
          <w:sz w:val="20"/>
          <w:szCs w:val="20"/>
        </w:rPr>
        <w:t>(nombre de la fábrica)</w:t>
      </w:r>
      <w:r w:rsidR="00080B9D" w:rsidRPr="00053EEE">
        <w:rPr>
          <w:rFonts w:ascii="Arial Narrow" w:hAnsi="Arial Narrow" w:cs="Times New Roman"/>
          <w:color w:val="000000" w:themeColor="text1"/>
          <w:sz w:val="20"/>
          <w:szCs w:val="20"/>
        </w:rPr>
        <w:t xml:space="preserve"> con RUC: (………)</w:t>
      </w:r>
      <w:r w:rsidRPr="00053EEE">
        <w:rPr>
          <w:rFonts w:ascii="Arial Narrow" w:hAnsi="Arial Narrow" w:cs="Times New Roman"/>
          <w:color w:val="000000" w:themeColor="text1"/>
          <w:sz w:val="20"/>
          <w:szCs w:val="20"/>
        </w:rPr>
        <w:t xml:space="preserve">, por  medio de la presente me permito certificar que la empresa a la cual represento, fabrica en Ecuador las marcas </w:t>
      </w:r>
      <w:r w:rsidRPr="00053EEE">
        <w:rPr>
          <w:rFonts w:ascii="Arial Narrow" w:hAnsi="Arial Narrow" w:cs="Times New Roman"/>
          <w:i/>
          <w:color w:val="000000" w:themeColor="text1"/>
          <w:sz w:val="20"/>
          <w:szCs w:val="20"/>
        </w:rPr>
        <w:t>(detallar marcas)</w:t>
      </w:r>
      <w:r w:rsidRPr="00053EEE">
        <w:rPr>
          <w:rFonts w:ascii="Arial Narrow" w:hAnsi="Arial Narrow" w:cs="Times New Roman"/>
          <w:color w:val="000000" w:themeColor="text1"/>
          <w:sz w:val="20"/>
          <w:szCs w:val="20"/>
        </w:rPr>
        <w:t xml:space="preserve">. Y el oferente </w:t>
      </w:r>
      <w:r w:rsidRPr="00053EEE">
        <w:rPr>
          <w:rFonts w:ascii="Arial Narrow" w:hAnsi="Arial Narrow" w:cs="Times New Roman"/>
          <w:i/>
          <w:color w:val="000000" w:themeColor="text1"/>
          <w:sz w:val="20"/>
          <w:szCs w:val="20"/>
        </w:rPr>
        <w:t>(Nombres y apellidos o nombre de la empresa del distribuidor autorizado)</w:t>
      </w:r>
      <w:r w:rsidRPr="00053EEE">
        <w:rPr>
          <w:rFonts w:ascii="Arial Narrow" w:hAnsi="Arial Narrow" w:cs="Times New Roman"/>
          <w:color w:val="000000" w:themeColor="text1"/>
          <w:sz w:val="20"/>
          <w:szCs w:val="20"/>
        </w:rPr>
        <w:t xml:space="preserve"> con RUC </w:t>
      </w:r>
      <w:r w:rsidRPr="00053EEE">
        <w:rPr>
          <w:rFonts w:ascii="Arial Narrow" w:hAnsi="Arial Narrow" w:cs="Times New Roman"/>
          <w:i/>
          <w:color w:val="000000" w:themeColor="text1"/>
          <w:sz w:val="20"/>
          <w:szCs w:val="20"/>
        </w:rPr>
        <w:t>(Número de RUC)</w:t>
      </w:r>
      <w:r w:rsidRPr="00053EEE">
        <w:rPr>
          <w:rFonts w:ascii="Arial Narrow" w:hAnsi="Arial Narrow" w:cs="Times New Roman"/>
          <w:color w:val="000000" w:themeColor="text1"/>
          <w:sz w:val="20"/>
          <w:szCs w:val="20"/>
        </w:rPr>
        <w:t>, es distribuidor autorizado de los productos presentados en la oferta o manifestación de interés.</w:t>
      </w:r>
    </w:p>
    <w:p w:rsidR="00D03014" w:rsidRPr="00053EEE" w:rsidRDefault="00D03014" w:rsidP="00212208">
      <w:pPr>
        <w:pStyle w:val="Standard"/>
        <w:autoSpaceDE w:val="0"/>
        <w:jc w:val="both"/>
        <w:rPr>
          <w:rFonts w:ascii="Arial Narrow" w:hAnsi="Arial Narrow" w:cs="Times New Roman"/>
          <w:color w:val="000000" w:themeColor="text1"/>
          <w:sz w:val="20"/>
          <w:szCs w:val="20"/>
        </w:rPr>
      </w:pPr>
    </w:p>
    <w:p w:rsidR="00080B9D" w:rsidRPr="00053EEE" w:rsidRDefault="00080B9D"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Adicional, autorizo al Servicio Nacional de Contratación Pública que en cualquiera de las etapas del procedimiento de selección de proveedores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rsidR="00D03014" w:rsidRPr="00053EEE" w:rsidRDefault="00D03014" w:rsidP="00212208">
      <w:pPr>
        <w:pStyle w:val="Standard"/>
        <w:autoSpaceDE w:val="0"/>
        <w:jc w:val="both"/>
        <w:rPr>
          <w:rFonts w:ascii="Arial Narrow" w:hAnsi="Arial Narrow" w:cs="Times New Roman"/>
          <w:color w:val="000000" w:themeColor="text1"/>
          <w:sz w:val="20"/>
          <w:szCs w:val="20"/>
        </w:rPr>
      </w:pPr>
    </w:p>
    <w:p w:rsidR="00D03014" w:rsidRPr="00053EEE" w:rsidRDefault="00D03014" w:rsidP="00212208">
      <w:pPr>
        <w:pStyle w:val="Standard"/>
        <w:autoSpaceDE w:val="0"/>
        <w:jc w:val="both"/>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Los bienes que serán sujetos de verificación, serán seleccionados por muestreo de forma aleatoria o en su totalidad.</w:t>
      </w:r>
    </w:p>
    <w:p w:rsidR="00D03014" w:rsidRPr="00053EEE" w:rsidRDefault="00D03014" w:rsidP="00212208">
      <w:pPr>
        <w:pStyle w:val="Standard"/>
        <w:autoSpaceDE w:val="0"/>
        <w:jc w:val="both"/>
        <w:rPr>
          <w:rFonts w:ascii="Arial Narrow" w:hAnsi="Arial Narrow" w:cs="Times New Roman"/>
          <w:color w:val="000000" w:themeColor="text1"/>
          <w:sz w:val="20"/>
          <w:szCs w:val="20"/>
        </w:rPr>
      </w:pPr>
    </w:p>
    <w:p w:rsidR="00D03014" w:rsidRPr="00053EEE" w:rsidRDefault="00D03014" w:rsidP="00212208">
      <w:pPr>
        <w:pStyle w:val="Standard"/>
        <w:autoSpaceDE w:val="0"/>
        <w:jc w:val="both"/>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El presente documento tiene validez exclusiva para la participación en el procedimiento </w:t>
      </w:r>
      <w:r w:rsidR="008A008B" w:rsidRPr="00053EEE">
        <w:rPr>
          <w:rFonts w:ascii="Arial Narrow" w:hAnsi="Arial Narrow" w:cs="Times New Roman"/>
          <w:color w:val="000000" w:themeColor="text1"/>
          <w:sz w:val="20"/>
          <w:szCs w:val="20"/>
        </w:rPr>
        <w:t>SERCOP-SELPROV-008-2022</w:t>
      </w:r>
      <w:r w:rsidRPr="00053EEE">
        <w:rPr>
          <w:rFonts w:ascii="Arial Narrow" w:hAnsi="Arial Narrow" w:cs="Times New Roman"/>
          <w:color w:val="000000" w:themeColor="text1"/>
          <w:sz w:val="20"/>
          <w:szCs w:val="20"/>
        </w:rPr>
        <w:t>.</w:t>
      </w: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Atentamente,</w:t>
      </w: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_______________________________________</w:t>
      </w:r>
    </w:p>
    <w:p w:rsidR="003B6DAE" w:rsidRPr="00053EEE" w:rsidRDefault="00D03014" w:rsidP="00212208">
      <w:pPr>
        <w:spacing w:after="0" w:line="240" w:lineRule="auto"/>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Nombre:</w:t>
      </w:r>
    </w:p>
    <w:p w:rsidR="00D03014" w:rsidRPr="00053EEE" w:rsidRDefault="00D03014" w:rsidP="00212208">
      <w:pPr>
        <w:spacing w:after="0" w:line="240" w:lineRule="auto"/>
        <w:rPr>
          <w:rFonts w:ascii="Arial Narrow" w:hAnsi="Arial Narrow" w:cs="Times New Roman"/>
          <w:b/>
          <w:color w:val="000000" w:themeColor="text1"/>
          <w:sz w:val="20"/>
          <w:szCs w:val="20"/>
        </w:rPr>
      </w:pPr>
    </w:p>
    <w:p w:rsidR="00D03014" w:rsidRPr="00053EEE" w:rsidRDefault="00D03014" w:rsidP="00212208">
      <w:pPr>
        <w:pStyle w:val="Ttulo6"/>
        <w:rPr>
          <w:rFonts w:ascii="Arial Narrow" w:hAnsi="Arial Narrow"/>
          <w:b w:val="0"/>
          <w:color w:val="000000" w:themeColor="text1"/>
          <w:kern w:val="2"/>
          <w:szCs w:val="20"/>
        </w:rPr>
      </w:pPr>
      <w:r w:rsidRPr="00053EEE">
        <w:rPr>
          <w:rFonts w:ascii="Arial Narrow" w:hAnsi="Arial Narrow"/>
          <w:b w:val="0"/>
          <w:color w:val="000000" w:themeColor="text1"/>
          <w:szCs w:val="20"/>
        </w:rPr>
        <w:br w:type="page"/>
      </w:r>
      <w:r w:rsidR="00AB01FB" w:rsidRPr="00053EEE">
        <w:rPr>
          <w:rFonts w:ascii="Arial Narrow" w:hAnsi="Arial Narrow"/>
          <w:b w:val="0"/>
          <w:color w:val="000000" w:themeColor="text1"/>
          <w:szCs w:val="20"/>
        </w:rPr>
        <w:lastRenderedPageBreak/>
        <w:t>(Formato de certificado 3</w:t>
      </w:r>
      <w:r w:rsidRPr="00053EEE">
        <w:rPr>
          <w:rFonts w:ascii="Arial Narrow" w:hAnsi="Arial Narrow"/>
          <w:b w:val="0"/>
          <w:color w:val="000000" w:themeColor="text1"/>
          <w:szCs w:val="20"/>
        </w:rPr>
        <w:t>)</w:t>
      </w:r>
    </w:p>
    <w:p w:rsidR="00016E40" w:rsidRPr="00053EEE" w:rsidRDefault="00016E40" w:rsidP="00212208">
      <w:pPr>
        <w:rPr>
          <w:color w:val="000000" w:themeColor="text1"/>
        </w:rPr>
      </w:pPr>
    </w:p>
    <w:p w:rsidR="00D03014" w:rsidRPr="00053EEE" w:rsidRDefault="00203FDE" w:rsidP="00212208">
      <w:pPr>
        <w:pStyle w:val="Textoindependiente"/>
        <w:jc w:val="center"/>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 xml:space="preserve">DECLARACIÓN </w:t>
      </w:r>
      <w:r w:rsidR="00D03014" w:rsidRPr="00053EEE">
        <w:rPr>
          <w:rFonts w:ascii="Arial Narrow" w:hAnsi="Arial Narrow" w:cs="Times New Roman"/>
          <w:b/>
          <w:color w:val="000000" w:themeColor="text1"/>
          <w:sz w:val="20"/>
          <w:szCs w:val="20"/>
        </w:rPr>
        <w:t xml:space="preserve">DE </w:t>
      </w:r>
      <w:r w:rsidR="00AB01FB" w:rsidRPr="00053EEE">
        <w:rPr>
          <w:rFonts w:ascii="Arial Narrow" w:hAnsi="Arial Narrow" w:cs="Times New Roman"/>
          <w:b/>
          <w:color w:val="000000" w:themeColor="text1"/>
          <w:sz w:val="20"/>
          <w:szCs w:val="20"/>
        </w:rPr>
        <w:t>FABRICANTE DE PRODUCTO IMPORTADO</w:t>
      </w:r>
    </w:p>
    <w:p w:rsidR="00AB01FB" w:rsidRPr="00053EEE" w:rsidRDefault="00AB01FB" w:rsidP="00212208">
      <w:pPr>
        <w:pStyle w:val="Textoindependiente"/>
        <w:jc w:val="center"/>
        <w:rPr>
          <w:rFonts w:ascii="Arial Narrow" w:hAnsi="Arial Narrow" w:cs="Times New Roman"/>
          <w:b/>
          <w:color w:val="000000" w:themeColor="text1"/>
          <w:sz w:val="20"/>
          <w:szCs w:val="20"/>
        </w:rPr>
      </w:pPr>
    </w:p>
    <w:p w:rsidR="00D03014" w:rsidRPr="00053EEE" w:rsidRDefault="00D03014" w:rsidP="00212208">
      <w:pPr>
        <w:pStyle w:val="Textoindependiente"/>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Yo </w:t>
      </w:r>
      <w:r w:rsidRPr="00053EEE">
        <w:rPr>
          <w:rFonts w:ascii="Arial Narrow" w:hAnsi="Arial Narrow" w:cs="Times New Roman"/>
          <w:i/>
          <w:color w:val="000000" w:themeColor="text1"/>
          <w:sz w:val="20"/>
          <w:szCs w:val="20"/>
        </w:rPr>
        <w:t>(Nombres y apellidos)</w:t>
      </w:r>
      <w:r w:rsidRPr="00053EEE">
        <w:rPr>
          <w:rFonts w:ascii="Arial Narrow" w:hAnsi="Arial Narrow" w:cs="Times New Roman"/>
          <w:color w:val="000000" w:themeColor="text1"/>
          <w:sz w:val="20"/>
          <w:szCs w:val="20"/>
        </w:rPr>
        <w:t>, en calidad de (</w:t>
      </w:r>
      <w:r w:rsidRPr="00053EEE">
        <w:rPr>
          <w:rFonts w:ascii="Arial Narrow" w:hAnsi="Arial Narrow" w:cs="Times New Roman"/>
          <w:i/>
          <w:color w:val="000000" w:themeColor="text1"/>
          <w:sz w:val="20"/>
          <w:szCs w:val="20"/>
        </w:rPr>
        <w:t>cargo)</w:t>
      </w:r>
      <w:r w:rsidRPr="00053EEE">
        <w:rPr>
          <w:rFonts w:ascii="Arial Narrow" w:hAnsi="Arial Narrow" w:cs="Times New Roman"/>
          <w:color w:val="000000" w:themeColor="text1"/>
          <w:sz w:val="20"/>
          <w:szCs w:val="20"/>
        </w:rPr>
        <w:t xml:space="preserve">, de la empresa </w:t>
      </w:r>
      <w:r w:rsidRPr="00053EEE">
        <w:rPr>
          <w:rFonts w:ascii="Arial Narrow" w:hAnsi="Arial Narrow" w:cs="Times New Roman"/>
          <w:i/>
          <w:color w:val="000000" w:themeColor="text1"/>
          <w:sz w:val="20"/>
          <w:szCs w:val="20"/>
        </w:rPr>
        <w:t>(nombre de la fábrica)</w:t>
      </w:r>
      <w:r w:rsidR="00080B9D" w:rsidRPr="00053EEE">
        <w:rPr>
          <w:rFonts w:ascii="Arial Narrow" w:hAnsi="Arial Narrow" w:cs="Times New Roman"/>
          <w:color w:val="000000" w:themeColor="text1"/>
          <w:sz w:val="20"/>
          <w:szCs w:val="20"/>
        </w:rPr>
        <w:t xml:space="preserve"> con RUC: (……….)</w:t>
      </w:r>
      <w:r w:rsidRPr="00053EEE">
        <w:rPr>
          <w:rFonts w:ascii="Arial Narrow" w:hAnsi="Arial Narrow" w:cs="Times New Roman"/>
          <w:color w:val="000000" w:themeColor="text1"/>
          <w:sz w:val="20"/>
          <w:szCs w:val="20"/>
        </w:rPr>
        <w:t xml:space="preserve">, por  medio de la presente me permito certificar que la empresa a la que represento, fabrica en el exterior las marcas </w:t>
      </w:r>
      <w:r w:rsidRPr="00053EEE">
        <w:rPr>
          <w:rFonts w:ascii="Arial Narrow" w:hAnsi="Arial Narrow" w:cs="Times New Roman"/>
          <w:i/>
          <w:color w:val="000000" w:themeColor="text1"/>
          <w:sz w:val="20"/>
          <w:szCs w:val="20"/>
        </w:rPr>
        <w:t>(detallar marcas)</w:t>
      </w:r>
      <w:r w:rsidRPr="00053EEE">
        <w:rPr>
          <w:rFonts w:ascii="Arial Narrow" w:hAnsi="Arial Narrow" w:cs="Times New Roman"/>
          <w:color w:val="000000" w:themeColor="text1"/>
          <w:sz w:val="20"/>
          <w:szCs w:val="20"/>
        </w:rPr>
        <w:t xml:space="preserve"> de los productos presentados en la oferta o manifestación de interés.</w:t>
      </w: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Adicional, autorizo al Servicio Nacional de Contratación Pública </w:t>
      </w:r>
      <w:r w:rsidR="00080B9D" w:rsidRPr="00053EEE">
        <w:rPr>
          <w:rFonts w:ascii="Arial Narrow" w:hAnsi="Arial Narrow" w:cs="Times New Roman"/>
          <w:color w:val="000000" w:themeColor="text1"/>
          <w:sz w:val="20"/>
          <w:szCs w:val="20"/>
        </w:rPr>
        <w:t>que en cualquiera de las etapas del procedimiento de selección de proveedores o durante la vigencia del Convenio Marco</w:t>
      </w:r>
      <w:r w:rsidRPr="00053EEE">
        <w:rPr>
          <w:rFonts w:ascii="Arial Narrow" w:hAnsi="Arial Narrow" w:cs="Times New Roman"/>
          <w:color w:val="000000" w:themeColor="text1"/>
          <w:sz w:val="20"/>
          <w:szCs w:val="20"/>
        </w:rPr>
        <w:t>; a realizar las respectiva solicitud de documentación con el propósito de verificar el valor agregado ecuatoriano, seguimiento a los canales de comercialización, y/o cumplimiento de las especificaciones técnicas de los bienes ofertados en el presente procedimiento.</w:t>
      </w:r>
    </w:p>
    <w:p w:rsidR="00D03014" w:rsidRPr="00053EEE" w:rsidRDefault="00D03014" w:rsidP="00212208">
      <w:pPr>
        <w:spacing w:after="0" w:line="240" w:lineRule="auto"/>
        <w:rPr>
          <w:rFonts w:ascii="Arial Narrow" w:hAnsi="Arial Narrow" w:cs="Times New Roman"/>
          <w:color w:val="000000" w:themeColor="text1"/>
          <w:sz w:val="20"/>
          <w:szCs w:val="20"/>
        </w:rPr>
      </w:pPr>
    </w:p>
    <w:p w:rsidR="00D03014" w:rsidRPr="00053EEE" w:rsidRDefault="00D03014"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Los bienes que serán sujetos de verificación, serán seleccionados por muestreo de forma aleatoria o en su totalidad.</w:t>
      </w:r>
    </w:p>
    <w:p w:rsidR="00D03014" w:rsidRPr="00053EEE" w:rsidRDefault="00D03014" w:rsidP="00212208">
      <w:pPr>
        <w:spacing w:after="0" w:line="240" w:lineRule="auto"/>
        <w:rPr>
          <w:rFonts w:ascii="Arial Narrow" w:hAnsi="Arial Narrow" w:cs="Times New Roman"/>
          <w:color w:val="000000" w:themeColor="text1"/>
          <w:sz w:val="20"/>
          <w:szCs w:val="20"/>
        </w:rPr>
      </w:pPr>
    </w:p>
    <w:p w:rsidR="00D03014" w:rsidRPr="00053EEE" w:rsidRDefault="00D03014" w:rsidP="00212208">
      <w:pPr>
        <w:pStyle w:val="Standard"/>
        <w:autoSpaceDE w:val="0"/>
        <w:jc w:val="both"/>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El presente documento tiene validez exclusiva para la participación en el procedimiento </w:t>
      </w:r>
      <w:r w:rsidR="008A008B" w:rsidRPr="00053EEE">
        <w:rPr>
          <w:rFonts w:ascii="Arial Narrow" w:hAnsi="Arial Narrow" w:cs="Times New Roman"/>
          <w:color w:val="000000" w:themeColor="text1"/>
          <w:sz w:val="20"/>
          <w:szCs w:val="20"/>
        </w:rPr>
        <w:t>SERCOP-SELPROV-008-2022</w:t>
      </w:r>
      <w:r w:rsidR="00AB01FB" w:rsidRPr="00053EEE">
        <w:rPr>
          <w:rFonts w:ascii="Arial Narrow" w:hAnsi="Arial Narrow" w:cs="Times New Roman"/>
          <w:color w:val="000000" w:themeColor="text1"/>
          <w:sz w:val="20"/>
          <w:szCs w:val="20"/>
        </w:rPr>
        <w:t>.</w:t>
      </w:r>
    </w:p>
    <w:p w:rsidR="00AB01FB" w:rsidRPr="00053EEE" w:rsidRDefault="00AB01FB" w:rsidP="00212208">
      <w:pPr>
        <w:pStyle w:val="Standard"/>
        <w:autoSpaceDE w:val="0"/>
        <w:jc w:val="both"/>
        <w:rPr>
          <w:rFonts w:ascii="Arial Narrow" w:hAnsi="Arial Narrow" w:cs="Times New Roman"/>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Atentamente,</w:t>
      </w: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_______________________________________</w:t>
      </w:r>
    </w:p>
    <w:p w:rsidR="00AB01FB" w:rsidRPr="00053EEE" w:rsidRDefault="00AB01FB" w:rsidP="00212208">
      <w:pPr>
        <w:spacing w:after="0" w:line="240" w:lineRule="auto"/>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Nombre:</w:t>
      </w: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D03014" w:rsidRPr="00053EEE" w:rsidRDefault="00D03014" w:rsidP="00212208">
      <w:pPr>
        <w:spacing w:after="0" w:line="240" w:lineRule="auto"/>
        <w:rPr>
          <w:rFonts w:ascii="Arial Narrow" w:eastAsia="Times New Roman" w:hAnsi="Arial Narrow" w:cs="Calibri"/>
          <w:color w:val="000000" w:themeColor="text1"/>
          <w:sz w:val="20"/>
          <w:szCs w:val="20"/>
          <w:lang w:val="es-EC" w:eastAsia="es-EC"/>
        </w:rPr>
      </w:pPr>
    </w:p>
    <w:p w:rsidR="00AB01FB" w:rsidRPr="00053EEE" w:rsidRDefault="00AB01FB" w:rsidP="00212208">
      <w:p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br w:type="page"/>
      </w:r>
    </w:p>
    <w:p w:rsidR="00AB01FB" w:rsidRPr="00053EEE" w:rsidRDefault="00AB01FB" w:rsidP="00212208">
      <w:pPr>
        <w:pStyle w:val="Ttulo6"/>
        <w:rPr>
          <w:rFonts w:ascii="Arial Narrow" w:hAnsi="Arial Narrow"/>
          <w:b w:val="0"/>
          <w:color w:val="000000" w:themeColor="text1"/>
          <w:szCs w:val="20"/>
        </w:rPr>
      </w:pPr>
      <w:r w:rsidRPr="00053EEE">
        <w:rPr>
          <w:rFonts w:ascii="Arial Narrow" w:hAnsi="Arial Narrow"/>
          <w:b w:val="0"/>
          <w:color w:val="000000" w:themeColor="text1"/>
          <w:szCs w:val="20"/>
        </w:rPr>
        <w:lastRenderedPageBreak/>
        <w:t>(Formato de certificado 4)</w:t>
      </w:r>
    </w:p>
    <w:p w:rsidR="00016E40" w:rsidRPr="00053EEE" w:rsidRDefault="00016E40" w:rsidP="00212208">
      <w:pPr>
        <w:rPr>
          <w:color w:val="000000" w:themeColor="text1"/>
        </w:rPr>
      </w:pPr>
    </w:p>
    <w:p w:rsidR="00AB01FB" w:rsidRPr="00053EEE" w:rsidRDefault="00203FDE" w:rsidP="00212208">
      <w:pPr>
        <w:pStyle w:val="Textoindependiente"/>
        <w:jc w:val="center"/>
        <w:rPr>
          <w:rFonts w:ascii="Arial Narrow" w:hAnsi="Arial Narrow" w:cs="Times New Roman"/>
          <w:b/>
          <w:color w:val="000000" w:themeColor="text1"/>
          <w:kern w:val="2"/>
          <w:sz w:val="20"/>
          <w:szCs w:val="20"/>
        </w:rPr>
      </w:pPr>
      <w:r w:rsidRPr="00053EEE">
        <w:rPr>
          <w:rFonts w:ascii="Arial Narrow" w:hAnsi="Arial Narrow" w:cs="Times New Roman"/>
          <w:b/>
          <w:color w:val="000000" w:themeColor="text1"/>
          <w:sz w:val="20"/>
          <w:szCs w:val="20"/>
        </w:rPr>
        <w:t xml:space="preserve">DECLARACIÓN </w:t>
      </w:r>
      <w:r w:rsidR="00AB01FB" w:rsidRPr="00053EEE">
        <w:rPr>
          <w:rFonts w:ascii="Arial Narrow" w:hAnsi="Arial Narrow" w:cs="Times New Roman"/>
          <w:b/>
          <w:color w:val="000000" w:themeColor="text1"/>
          <w:sz w:val="20"/>
          <w:szCs w:val="20"/>
        </w:rPr>
        <w:t xml:space="preserve">DE </w:t>
      </w:r>
      <w:r w:rsidR="00AB01FB" w:rsidRPr="00053EEE">
        <w:rPr>
          <w:rFonts w:ascii="Arial Narrow" w:hAnsi="Arial Narrow" w:cs="Times New Roman"/>
          <w:b/>
          <w:color w:val="000000" w:themeColor="text1"/>
          <w:spacing w:val="-2"/>
          <w:sz w:val="20"/>
          <w:szCs w:val="20"/>
        </w:rPr>
        <w:t>IMPORTADOR AUTORIZADO</w:t>
      </w:r>
    </w:p>
    <w:p w:rsidR="00AB01FB" w:rsidRPr="00053EEE" w:rsidRDefault="00AB01FB" w:rsidP="00212208">
      <w:pPr>
        <w:pStyle w:val="Textoindependiente"/>
        <w:jc w:val="center"/>
        <w:rPr>
          <w:rFonts w:ascii="Arial Narrow" w:hAnsi="Arial Narrow" w:cs="Times New Roman"/>
          <w:color w:val="000000" w:themeColor="text1"/>
          <w:kern w:val="2"/>
          <w:sz w:val="20"/>
          <w:szCs w:val="20"/>
        </w:rPr>
      </w:pPr>
    </w:p>
    <w:p w:rsidR="00AB01FB" w:rsidRPr="00053EEE" w:rsidRDefault="00AB01FB" w:rsidP="00212208">
      <w:pPr>
        <w:pStyle w:val="Textoindependiente"/>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Yo </w:t>
      </w:r>
      <w:r w:rsidRPr="00053EEE">
        <w:rPr>
          <w:rFonts w:ascii="Arial Narrow" w:hAnsi="Arial Narrow" w:cs="Times New Roman"/>
          <w:i/>
          <w:color w:val="000000" w:themeColor="text1"/>
          <w:sz w:val="20"/>
          <w:szCs w:val="20"/>
        </w:rPr>
        <w:t>(Nombres y apellidos)</w:t>
      </w:r>
      <w:r w:rsidRPr="00053EEE">
        <w:rPr>
          <w:rFonts w:ascii="Arial Narrow" w:hAnsi="Arial Narrow" w:cs="Times New Roman"/>
          <w:color w:val="000000" w:themeColor="text1"/>
          <w:sz w:val="20"/>
          <w:szCs w:val="20"/>
        </w:rPr>
        <w:t>, en calidad de (</w:t>
      </w:r>
      <w:r w:rsidRPr="00053EEE">
        <w:rPr>
          <w:rFonts w:ascii="Arial Narrow" w:hAnsi="Arial Narrow" w:cs="Times New Roman"/>
          <w:i/>
          <w:color w:val="000000" w:themeColor="text1"/>
          <w:sz w:val="20"/>
          <w:szCs w:val="20"/>
        </w:rPr>
        <w:t>cargo)</w:t>
      </w:r>
      <w:r w:rsidRPr="00053EEE">
        <w:rPr>
          <w:rFonts w:ascii="Arial Narrow" w:hAnsi="Arial Narrow" w:cs="Times New Roman"/>
          <w:color w:val="000000" w:themeColor="text1"/>
          <w:sz w:val="20"/>
          <w:szCs w:val="20"/>
        </w:rPr>
        <w:t xml:space="preserve">, de la empresa </w:t>
      </w:r>
      <w:r w:rsidRPr="00053EEE">
        <w:rPr>
          <w:rFonts w:ascii="Arial Narrow" w:hAnsi="Arial Narrow" w:cs="Times New Roman"/>
          <w:i/>
          <w:color w:val="000000" w:themeColor="text1"/>
          <w:sz w:val="20"/>
          <w:szCs w:val="20"/>
        </w:rPr>
        <w:t>(nombre de la fábrica)</w:t>
      </w:r>
      <w:r w:rsidRPr="00053EEE">
        <w:rPr>
          <w:rFonts w:ascii="Arial Narrow" w:hAnsi="Arial Narrow" w:cs="Times New Roman"/>
          <w:color w:val="000000" w:themeColor="text1"/>
          <w:sz w:val="20"/>
          <w:szCs w:val="20"/>
        </w:rPr>
        <w:t xml:space="preserve">, por  medio de la presente me permito certificar que la empresa a la cual represento, fabrica en el exterior las marcas </w:t>
      </w:r>
      <w:r w:rsidRPr="00053EEE">
        <w:rPr>
          <w:rFonts w:ascii="Arial Narrow" w:hAnsi="Arial Narrow" w:cs="Times New Roman"/>
          <w:i/>
          <w:color w:val="000000" w:themeColor="text1"/>
          <w:sz w:val="20"/>
          <w:szCs w:val="20"/>
        </w:rPr>
        <w:t>(detallar marcas)</w:t>
      </w:r>
      <w:r w:rsidRPr="00053EEE">
        <w:rPr>
          <w:rFonts w:ascii="Arial Narrow" w:hAnsi="Arial Narrow" w:cs="Times New Roman"/>
          <w:color w:val="000000" w:themeColor="text1"/>
          <w:sz w:val="20"/>
          <w:szCs w:val="20"/>
        </w:rPr>
        <w:t xml:space="preserve">. Y el oferente </w:t>
      </w:r>
      <w:r w:rsidRPr="00053EEE">
        <w:rPr>
          <w:rFonts w:ascii="Arial Narrow" w:hAnsi="Arial Narrow" w:cs="Times New Roman"/>
          <w:i/>
          <w:color w:val="000000" w:themeColor="text1"/>
          <w:sz w:val="20"/>
          <w:szCs w:val="20"/>
        </w:rPr>
        <w:t>(Nombres y apellidos o nombre de la empresa importadora autorizada)</w:t>
      </w:r>
      <w:r w:rsidRPr="00053EEE">
        <w:rPr>
          <w:rFonts w:ascii="Arial Narrow" w:hAnsi="Arial Narrow" w:cs="Times New Roman"/>
          <w:color w:val="000000" w:themeColor="text1"/>
          <w:sz w:val="20"/>
          <w:szCs w:val="20"/>
        </w:rPr>
        <w:t xml:space="preserve"> con RUC </w:t>
      </w:r>
      <w:r w:rsidRPr="00053EEE">
        <w:rPr>
          <w:rFonts w:ascii="Arial Narrow" w:hAnsi="Arial Narrow" w:cs="Times New Roman"/>
          <w:i/>
          <w:color w:val="000000" w:themeColor="text1"/>
          <w:sz w:val="20"/>
          <w:szCs w:val="20"/>
        </w:rPr>
        <w:t>(Número de RUC)</w:t>
      </w:r>
      <w:r w:rsidRPr="00053EEE">
        <w:rPr>
          <w:rFonts w:ascii="Arial Narrow" w:hAnsi="Arial Narrow" w:cs="Times New Roman"/>
          <w:color w:val="000000" w:themeColor="text1"/>
          <w:sz w:val="20"/>
          <w:szCs w:val="20"/>
        </w:rPr>
        <w:t>, es importador autorizado de los productos presentados en la oferta o manifestación de interés.</w:t>
      </w:r>
      <w:r w:rsidRPr="00053EEE">
        <w:rPr>
          <w:rFonts w:ascii="Arial Narrow" w:hAnsi="Arial Narrow" w:cs="Times New Roman"/>
          <w:i/>
          <w:color w:val="000000" w:themeColor="text1"/>
          <w:sz w:val="20"/>
          <w:szCs w:val="20"/>
        </w:rPr>
        <w:t xml:space="preserve"> </w:t>
      </w:r>
    </w:p>
    <w:p w:rsidR="00AB01FB" w:rsidRPr="00053EEE" w:rsidRDefault="00AB01FB"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Adicionalmente, autorizo al Servicio Nacional de Contratación Pública </w:t>
      </w:r>
      <w:r w:rsidR="00F44AEB" w:rsidRPr="00053EEE">
        <w:rPr>
          <w:rFonts w:ascii="Arial Narrow" w:hAnsi="Arial Narrow" w:cs="Times New Roman"/>
          <w:color w:val="000000" w:themeColor="text1"/>
          <w:sz w:val="20"/>
          <w:szCs w:val="20"/>
        </w:rPr>
        <w:t>que en</w:t>
      </w:r>
      <w:r w:rsidR="00F44AEB" w:rsidRPr="00053EEE">
        <w:rPr>
          <w:rFonts w:ascii="Arial Narrow" w:hAnsi="Arial Narrow" w:cs="Times New Roman"/>
          <w:color w:val="000000" w:themeColor="text1"/>
          <w:sz w:val="20"/>
          <w:szCs w:val="20"/>
        </w:rPr>
        <w:t xml:space="preserve"> cualquiera de las etapas del procedimiento de selección de proveedores o durante la vigencia del Convenio Marco</w:t>
      </w:r>
      <w:r w:rsidR="00F44AEB" w:rsidRPr="00053EEE">
        <w:rPr>
          <w:rFonts w:ascii="Arial Narrow" w:hAnsi="Arial Narrow" w:cs="Times New Roman"/>
          <w:color w:val="000000" w:themeColor="text1"/>
          <w:sz w:val="20"/>
          <w:szCs w:val="20"/>
        </w:rPr>
        <w:t xml:space="preserve">; </w:t>
      </w:r>
      <w:r w:rsidRPr="00053EEE">
        <w:rPr>
          <w:rFonts w:ascii="Arial Narrow" w:hAnsi="Arial Narrow" w:cs="Times New Roman"/>
          <w:color w:val="000000" w:themeColor="text1"/>
          <w:sz w:val="20"/>
          <w:szCs w:val="20"/>
        </w:rPr>
        <w:t>a realizar las respectiva solicitud de documentación, con el propósito de verificar el valor agregado ecuatoriano</w:t>
      </w:r>
      <w:r w:rsidR="00F44AEB" w:rsidRPr="00053EEE">
        <w:rPr>
          <w:rFonts w:ascii="Arial Narrow" w:hAnsi="Arial Narrow" w:cs="Times New Roman"/>
          <w:color w:val="000000" w:themeColor="text1"/>
          <w:sz w:val="20"/>
          <w:szCs w:val="20"/>
        </w:rPr>
        <w:t xml:space="preserve"> cuando corresponda</w:t>
      </w:r>
      <w:r w:rsidRPr="00053EEE">
        <w:rPr>
          <w:rFonts w:ascii="Arial Narrow" w:hAnsi="Arial Narrow" w:cs="Times New Roman"/>
          <w:color w:val="000000" w:themeColor="text1"/>
          <w:sz w:val="20"/>
          <w:szCs w:val="20"/>
        </w:rPr>
        <w:t>, seguimiento a los canales de distribución, y/o cumplimiento de las especificaciones técnicas de los bienes ofertados por mis canales de distribución en el  presente procedimiento.</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Los bienes que serán sujetos de verificación, serán seleccionados por muestreo de forma aleatoria o en su totalidad.</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color w:val="000000" w:themeColor="text1"/>
          <w:sz w:val="20"/>
          <w:szCs w:val="20"/>
        </w:rPr>
        <w:t xml:space="preserve">El presente documento tiene validez exclusiva para la participación en el procedimiento </w:t>
      </w:r>
      <w:r w:rsidR="008A008B" w:rsidRPr="00053EEE">
        <w:rPr>
          <w:rFonts w:ascii="Arial Narrow" w:hAnsi="Arial Narrow" w:cs="Times New Roman"/>
          <w:color w:val="000000" w:themeColor="text1"/>
          <w:sz w:val="20"/>
          <w:szCs w:val="20"/>
        </w:rPr>
        <w:t>SERCOP-SELPROV-008-2022</w:t>
      </w:r>
    </w:p>
    <w:p w:rsidR="00AB01FB" w:rsidRPr="00053EEE" w:rsidRDefault="00AB01FB" w:rsidP="00212208">
      <w:pPr>
        <w:tabs>
          <w:tab w:val="left" w:pos="1227"/>
        </w:tabs>
        <w:spacing w:after="0" w:line="240" w:lineRule="auto"/>
        <w:rPr>
          <w:rFonts w:ascii="Arial Narrow" w:eastAsia="Times New Roman" w:hAnsi="Arial Narrow" w:cs="Calibri"/>
          <w:color w:val="000000" w:themeColor="text1"/>
          <w:sz w:val="20"/>
          <w:szCs w:val="20"/>
          <w:lang w:val="es-EC" w:eastAsia="es-EC"/>
        </w:rPr>
      </w:pPr>
    </w:p>
    <w:p w:rsidR="00AB01FB" w:rsidRPr="00053EEE" w:rsidRDefault="00AB01FB" w:rsidP="00212208">
      <w:pPr>
        <w:tabs>
          <w:tab w:val="left" w:pos="1227"/>
        </w:tabs>
        <w:spacing w:after="0" w:line="240" w:lineRule="auto"/>
        <w:rPr>
          <w:rFonts w:ascii="Arial Narrow" w:eastAsia="Times New Roman" w:hAnsi="Arial Narrow" w:cs="Calibri"/>
          <w:color w:val="000000" w:themeColor="text1"/>
          <w:sz w:val="20"/>
          <w:szCs w:val="20"/>
          <w:lang w:val="es-EC" w:eastAsia="es-EC"/>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Atentamente,</w:t>
      </w: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_______________________________________</w:t>
      </w:r>
    </w:p>
    <w:p w:rsidR="00AB01FB" w:rsidRPr="00053EEE" w:rsidRDefault="00AB01FB" w:rsidP="00212208">
      <w:pPr>
        <w:spacing w:after="0" w:line="240" w:lineRule="auto"/>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Nombre:</w:t>
      </w:r>
    </w:p>
    <w:p w:rsidR="00AB01FB" w:rsidRPr="00053EEE" w:rsidRDefault="00AB01FB" w:rsidP="00212208">
      <w:pPr>
        <w:tabs>
          <w:tab w:val="left" w:pos="1227"/>
        </w:tabs>
        <w:spacing w:after="0" w:line="240" w:lineRule="auto"/>
        <w:rPr>
          <w:rFonts w:ascii="Arial Narrow" w:eastAsia="Times New Roman" w:hAnsi="Arial Narrow" w:cs="Calibri"/>
          <w:color w:val="000000" w:themeColor="text1"/>
          <w:sz w:val="20"/>
          <w:szCs w:val="20"/>
          <w:lang w:val="es-EC" w:eastAsia="es-EC"/>
        </w:rPr>
      </w:pPr>
    </w:p>
    <w:p w:rsidR="00016E40" w:rsidRPr="00053EEE" w:rsidRDefault="00AB01FB" w:rsidP="00212208">
      <w:pPr>
        <w:pStyle w:val="Ttulo6"/>
        <w:rPr>
          <w:rFonts w:ascii="Arial Narrow" w:hAnsi="Arial Narrow"/>
          <w:b w:val="0"/>
          <w:color w:val="000000" w:themeColor="text1"/>
          <w:szCs w:val="20"/>
        </w:rPr>
      </w:pPr>
      <w:r w:rsidRPr="00053EEE">
        <w:rPr>
          <w:rFonts w:ascii="Arial Narrow" w:hAnsi="Arial Narrow" w:cs="Calibri"/>
          <w:color w:val="000000" w:themeColor="text1"/>
          <w:szCs w:val="20"/>
          <w:lang w:val="es-EC" w:eastAsia="es-EC"/>
        </w:rPr>
        <w:br w:type="page"/>
      </w:r>
      <w:r w:rsidRPr="00053EEE">
        <w:rPr>
          <w:rFonts w:ascii="Arial Narrow" w:hAnsi="Arial Narrow" w:cs="Calibri"/>
          <w:b w:val="0"/>
          <w:color w:val="000000" w:themeColor="text1"/>
          <w:szCs w:val="20"/>
          <w:lang w:val="es-EC" w:eastAsia="es-EC"/>
        </w:rPr>
        <w:lastRenderedPageBreak/>
        <w:t>(</w:t>
      </w:r>
      <w:r w:rsidRPr="00053EEE">
        <w:rPr>
          <w:rFonts w:ascii="Arial Narrow" w:hAnsi="Arial Narrow"/>
          <w:b w:val="0"/>
          <w:color w:val="000000" w:themeColor="text1"/>
          <w:szCs w:val="20"/>
        </w:rPr>
        <w:t>Formato de certificado 5)</w:t>
      </w:r>
    </w:p>
    <w:p w:rsidR="00016E40" w:rsidRPr="00053EEE" w:rsidRDefault="00016E40" w:rsidP="00212208">
      <w:pPr>
        <w:spacing w:after="0" w:line="240" w:lineRule="auto"/>
        <w:rPr>
          <w:rFonts w:ascii="Arial Narrow" w:hAnsi="Arial Narrow" w:cs="Times New Roman"/>
          <w:color w:val="000000" w:themeColor="text1"/>
          <w:sz w:val="20"/>
          <w:szCs w:val="20"/>
        </w:rPr>
      </w:pPr>
    </w:p>
    <w:p w:rsidR="00AB01FB" w:rsidRPr="00053EEE" w:rsidRDefault="00203FDE" w:rsidP="00212208">
      <w:pPr>
        <w:spacing w:after="0" w:line="240" w:lineRule="auto"/>
        <w:jc w:val="center"/>
        <w:rPr>
          <w:rFonts w:ascii="Arial Narrow" w:hAnsi="Arial Narrow" w:cs="Times New Roman"/>
          <w:b/>
          <w:color w:val="000000" w:themeColor="text1"/>
          <w:kern w:val="2"/>
          <w:sz w:val="20"/>
          <w:szCs w:val="20"/>
        </w:rPr>
      </w:pPr>
      <w:r w:rsidRPr="00053EEE">
        <w:rPr>
          <w:rFonts w:ascii="Arial Narrow" w:hAnsi="Arial Narrow" w:cs="Times New Roman"/>
          <w:b/>
          <w:color w:val="000000" w:themeColor="text1"/>
          <w:sz w:val="20"/>
          <w:szCs w:val="20"/>
        </w:rPr>
        <w:t xml:space="preserve">DECLARACIÓN </w:t>
      </w:r>
      <w:r w:rsidR="00AB01FB" w:rsidRPr="00053EEE">
        <w:rPr>
          <w:rFonts w:ascii="Arial Narrow" w:hAnsi="Arial Narrow" w:cs="Times New Roman"/>
          <w:b/>
          <w:color w:val="000000" w:themeColor="text1"/>
          <w:sz w:val="20"/>
          <w:szCs w:val="20"/>
        </w:rPr>
        <w:t xml:space="preserve">DE </w:t>
      </w:r>
      <w:r w:rsidR="00AB01FB" w:rsidRPr="00053EEE">
        <w:rPr>
          <w:rFonts w:ascii="Arial Narrow" w:hAnsi="Arial Narrow" w:cs="Times New Roman"/>
          <w:b/>
          <w:color w:val="000000" w:themeColor="text1"/>
          <w:spacing w:val="-2"/>
          <w:sz w:val="20"/>
          <w:szCs w:val="20"/>
        </w:rPr>
        <w:t>SER DISTRIBUIDOR AUTORIZADO DEL IMPORTADOR</w:t>
      </w:r>
    </w:p>
    <w:p w:rsidR="00AB01FB" w:rsidRPr="00053EEE" w:rsidRDefault="00AB01FB" w:rsidP="00212208">
      <w:pPr>
        <w:pStyle w:val="Textoindependiente"/>
        <w:rPr>
          <w:rFonts w:ascii="Arial Narrow" w:hAnsi="Arial Narrow" w:cs="Times New Roman"/>
          <w:color w:val="000000" w:themeColor="text1"/>
          <w:sz w:val="20"/>
          <w:szCs w:val="20"/>
        </w:rPr>
      </w:pPr>
    </w:p>
    <w:p w:rsidR="00AB01FB" w:rsidRPr="00053EEE" w:rsidRDefault="00AB01FB" w:rsidP="00212208">
      <w:pPr>
        <w:pStyle w:val="Textoindependiente"/>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Yo </w:t>
      </w:r>
      <w:r w:rsidRPr="00053EEE">
        <w:rPr>
          <w:rFonts w:ascii="Arial Narrow" w:hAnsi="Arial Narrow" w:cs="Times New Roman"/>
          <w:i/>
          <w:color w:val="000000" w:themeColor="text1"/>
          <w:sz w:val="20"/>
          <w:szCs w:val="20"/>
        </w:rPr>
        <w:t>(Nombres y apellidos)</w:t>
      </w:r>
      <w:r w:rsidRPr="00053EEE">
        <w:rPr>
          <w:rFonts w:ascii="Arial Narrow" w:hAnsi="Arial Narrow" w:cs="Times New Roman"/>
          <w:color w:val="000000" w:themeColor="text1"/>
          <w:sz w:val="20"/>
          <w:szCs w:val="20"/>
        </w:rPr>
        <w:t>, en calidad de (</w:t>
      </w:r>
      <w:r w:rsidRPr="00053EEE">
        <w:rPr>
          <w:rFonts w:ascii="Arial Narrow" w:hAnsi="Arial Narrow" w:cs="Times New Roman"/>
          <w:i/>
          <w:color w:val="000000" w:themeColor="text1"/>
          <w:sz w:val="20"/>
          <w:szCs w:val="20"/>
        </w:rPr>
        <w:t>cargo)</w:t>
      </w:r>
      <w:r w:rsidRPr="00053EEE">
        <w:rPr>
          <w:rFonts w:ascii="Arial Narrow" w:hAnsi="Arial Narrow" w:cs="Times New Roman"/>
          <w:color w:val="000000" w:themeColor="text1"/>
          <w:sz w:val="20"/>
          <w:szCs w:val="20"/>
        </w:rPr>
        <w:t xml:space="preserve">, de la empresa </w:t>
      </w:r>
      <w:r w:rsidRPr="00053EEE">
        <w:rPr>
          <w:rFonts w:ascii="Arial Narrow" w:hAnsi="Arial Narrow" w:cs="Times New Roman"/>
          <w:i/>
          <w:color w:val="000000" w:themeColor="text1"/>
          <w:sz w:val="20"/>
          <w:szCs w:val="20"/>
        </w:rPr>
        <w:t>(nombre del importador autorizado)</w:t>
      </w:r>
      <w:r w:rsidRPr="00053EEE">
        <w:rPr>
          <w:rFonts w:ascii="Arial Narrow" w:hAnsi="Arial Narrow" w:cs="Times New Roman"/>
          <w:color w:val="000000" w:themeColor="text1"/>
          <w:sz w:val="20"/>
          <w:szCs w:val="20"/>
        </w:rPr>
        <w:t xml:space="preserve">, por  medio de la presente me permito certificar que la empresa a la cual represento, importa las marcas detalladas en el CERTIFICADO DE IMPORTADOR AUTORIZADO (formato de certificado 4). Y el oferente </w:t>
      </w:r>
      <w:r w:rsidRPr="00053EEE">
        <w:rPr>
          <w:rFonts w:ascii="Arial Narrow" w:hAnsi="Arial Narrow" w:cs="Times New Roman"/>
          <w:i/>
          <w:color w:val="000000" w:themeColor="text1"/>
          <w:sz w:val="20"/>
          <w:szCs w:val="20"/>
        </w:rPr>
        <w:t>(Nombres y apellidos o nombre de la empresa comercializadora)</w:t>
      </w:r>
      <w:r w:rsidRPr="00053EEE">
        <w:rPr>
          <w:rFonts w:ascii="Arial Narrow" w:hAnsi="Arial Narrow" w:cs="Times New Roman"/>
          <w:color w:val="000000" w:themeColor="text1"/>
          <w:sz w:val="20"/>
          <w:szCs w:val="20"/>
        </w:rPr>
        <w:t xml:space="preserve"> con RUC </w:t>
      </w:r>
      <w:r w:rsidRPr="00053EEE">
        <w:rPr>
          <w:rFonts w:ascii="Arial Narrow" w:hAnsi="Arial Narrow" w:cs="Times New Roman"/>
          <w:i/>
          <w:color w:val="000000" w:themeColor="text1"/>
          <w:sz w:val="20"/>
          <w:szCs w:val="20"/>
        </w:rPr>
        <w:t>(Número de RUC)</w:t>
      </w:r>
      <w:r w:rsidRPr="00053EEE">
        <w:rPr>
          <w:rFonts w:ascii="Arial Narrow" w:hAnsi="Arial Narrow" w:cs="Times New Roman"/>
          <w:color w:val="000000" w:themeColor="text1"/>
          <w:sz w:val="20"/>
          <w:szCs w:val="20"/>
        </w:rPr>
        <w:t>, es distribuidor autorizado del importador de los productos presentados en la oferta o manifestación de interés.</w:t>
      </w:r>
      <w:r w:rsidRPr="00053EEE">
        <w:rPr>
          <w:rFonts w:ascii="Arial Narrow" w:hAnsi="Arial Narrow" w:cs="Times New Roman"/>
          <w:i/>
          <w:color w:val="000000" w:themeColor="text1"/>
          <w:sz w:val="20"/>
          <w:szCs w:val="20"/>
        </w:rPr>
        <w:t xml:space="preserve"> </w:t>
      </w:r>
    </w:p>
    <w:p w:rsidR="00AB01FB" w:rsidRPr="00053EEE" w:rsidRDefault="00AB01FB"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Adicionalmente, autorizo al Servicio Nacional de Contratación Pública </w:t>
      </w:r>
      <w:r w:rsidR="00E36C01" w:rsidRPr="00053EEE">
        <w:rPr>
          <w:rFonts w:ascii="Arial Narrow" w:hAnsi="Arial Narrow" w:cs="Times New Roman"/>
          <w:color w:val="000000" w:themeColor="text1"/>
          <w:sz w:val="20"/>
          <w:szCs w:val="20"/>
        </w:rPr>
        <w:t>que en cualquiera de las etapas del procedimiento de selección de proveedores o durante la vigencia del Convenio Marco;</w:t>
      </w:r>
      <w:r w:rsidRPr="00053EEE">
        <w:rPr>
          <w:rFonts w:ascii="Arial Narrow" w:hAnsi="Arial Narrow" w:cs="Times New Roman"/>
          <w:color w:val="000000" w:themeColor="text1"/>
          <w:sz w:val="20"/>
          <w:szCs w:val="20"/>
        </w:rPr>
        <w:t xml:space="preserve"> a realizar las respectiva solicitud de documentación, con el propósito de verificar el valor agregado ecuatoriano</w:t>
      </w:r>
      <w:r w:rsidR="00E36C01" w:rsidRPr="00053EEE">
        <w:rPr>
          <w:rFonts w:ascii="Arial Narrow" w:hAnsi="Arial Narrow" w:cs="Times New Roman"/>
          <w:color w:val="000000" w:themeColor="text1"/>
          <w:sz w:val="20"/>
          <w:szCs w:val="20"/>
        </w:rPr>
        <w:t xml:space="preserve"> cuando corresponda</w:t>
      </w:r>
      <w:r w:rsidRPr="00053EEE">
        <w:rPr>
          <w:rFonts w:ascii="Arial Narrow" w:hAnsi="Arial Narrow" w:cs="Times New Roman"/>
          <w:color w:val="000000" w:themeColor="text1"/>
          <w:sz w:val="20"/>
          <w:szCs w:val="20"/>
        </w:rPr>
        <w:t>, seguimiento a los canales de y comercialización, y/o cumplimiento de las especificaciones técnicas de los bienes ofertados por mis canales de comercialización en el presente procedimiento.</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Los bienes que serán sujetos de verificación, serán seleccionados por muestreo de forma aleatoria o en su totalidad.</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spacing w:after="0" w:line="240" w:lineRule="auto"/>
        <w:rPr>
          <w:rFonts w:ascii="Arial Narrow" w:hAnsi="Arial Narrow" w:cs="Times New Roman"/>
          <w:color w:val="000000" w:themeColor="text1"/>
          <w:sz w:val="20"/>
          <w:szCs w:val="20"/>
        </w:rPr>
      </w:pPr>
      <w:r w:rsidRPr="00053EEE">
        <w:rPr>
          <w:rFonts w:ascii="Arial Narrow" w:hAnsi="Arial Narrow" w:cs="Times New Roman"/>
          <w:color w:val="000000" w:themeColor="text1"/>
          <w:sz w:val="20"/>
          <w:szCs w:val="20"/>
        </w:rPr>
        <w:t xml:space="preserve">El presente documento tiene validez exclusiva para la participación en el procedimiento </w:t>
      </w:r>
      <w:r w:rsidR="008A008B" w:rsidRPr="00053EEE">
        <w:rPr>
          <w:rFonts w:ascii="Arial Narrow" w:hAnsi="Arial Narrow" w:cs="Times New Roman"/>
          <w:color w:val="000000" w:themeColor="text1"/>
          <w:sz w:val="20"/>
          <w:szCs w:val="20"/>
        </w:rPr>
        <w:t>SERCOP-SELPROV-008-2022</w:t>
      </w:r>
      <w:r w:rsidRPr="00053EEE">
        <w:rPr>
          <w:rFonts w:ascii="Arial Narrow" w:hAnsi="Arial Narrow" w:cs="Times New Roman"/>
          <w:color w:val="000000" w:themeColor="text1"/>
          <w:sz w:val="20"/>
          <w:szCs w:val="20"/>
        </w:rPr>
        <w:t>.</w:t>
      </w:r>
    </w:p>
    <w:p w:rsidR="00AB01FB" w:rsidRPr="00053EEE" w:rsidRDefault="00AB01FB" w:rsidP="00212208">
      <w:pPr>
        <w:spacing w:after="0" w:line="240" w:lineRule="auto"/>
        <w:rPr>
          <w:rFonts w:ascii="Arial Narrow" w:hAnsi="Arial Narrow" w:cs="Times New Roman"/>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Atentamente,</w:t>
      </w: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p>
    <w:p w:rsidR="00AB01FB" w:rsidRPr="00053EEE" w:rsidRDefault="00AB01FB" w:rsidP="00212208">
      <w:pPr>
        <w:pStyle w:val="Standard"/>
        <w:autoSpaceDE w:val="0"/>
        <w:jc w:val="both"/>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_______________________________________</w:t>
      </w:r>
    </w:p>
    <w:p w:rsidR="00AB01FB" w:rsidRPr="00053EEE" w:rsidRDefault="00AB01FB" w:rsidP="00212208">
      <w:pPr>
        <w:spacing w:after="0" w:line="240" w:lineRule="auto"/>
        <w:rPr>
          <w:rFonts w:ascii="Arial Narrow" w:hAnsi="Arial Narrow" w:cs="Times New Roman"/>
          <w:b/>
          <w:color w:val="000000" w:themeColor="text1"/>
          <w:sz w:val="20"/>
          <w:szCs w:val="20"/>
        </w:rPr>
      </w:pPr>
      <w:r w:rsidRPr="00053EEE">
        <w:rPr>
          <w:rFonts w:ascii="Arial Narrow" w:hAnsi="Arial Narrow" w:cs="Times New Roman"/>
          <w:b/>
          <w:color w:val="000000" w:themeColor="text1"/>
          <w:sz w:val="20"/>
          <w:szCs w:val="20"/>
        </w:rPr>
        <w:t>Nombre:</w:t>
      </w:r>
    </w:p>
    <w:p w:rsidR="005A2550" w:rsidRPr="00053EEE" w:rsidRDefault="005A2550" w:rsidP="00212208">
      <w:p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br w:type="page"/>
      </w:r>
    </w:p>
    <w:p w:rsidR="002763EF" w:rsidRPr="00053EEE" w:rsidRDefault="005A2550" w:rsidP="00212208">
      <w:pPr>
        <w:pStyle w:val="Ttulo4"/>
        <w:rPr>
          <w:rFonts w:ascii="Arial Narrow" w:hAnsi="Arial Narrow" w:cs="Calibri Light"/>
          <w:color w:val="000000" w:themeColor="text1"/>
          <w:sz w:val="20"/>
          <w:szCs w:val="20"/>
        </w:rPr>
      </w:pPr>
      <w:bookmarkStart w:id="1822" w:name="_Toc120181169"/>
      <w:r w:rsidRPr="00053EEE">
        <w:rPr>
          <w:rFonts w:ascii="Arial Narrow" w:hAnsi="Arial Narrow" w:cs="Calibri Light"/>
          <w:color w:val="000000" w:themeColor="text1"/>
          <w:sz w:val="20"/>
          <w:szCs w:val="20"/>
        </w:rPr>
        <w:lastRenderedPageBreak/>
        <w:t xml:space="preserve">1.6 </w:t>
      </w:r>
      <w:r w:rsidR="002763EF" w:rsidRPr="00053EEE">
        <w:rPr>
          <w:rFonts w:ascii="Arial Narrow" w:hAnsi="Arial Narrow" w:cs="Calibri Light"/>
          <w:color w:val="000000" w:themeColor="text1"/>
          <w:sz w:val="20"/>
          <w:szCs w:val="20"/>
        </w:rPr>
        <w:t>CUMPLIMIENTO DE PROGRAMA DE GESTIÓN INTEGRAL DE NEUMÁTICOS USADOS</w:t>
      </w:r>
      <w:bookmarkEnd w:id="1822"/>
    </w:p>
    <w:p w:rsidR="002763EF" w:rsidRPr="00053EEE" w:rsidRDefault="002763EF" w:rsidP="00212208">
      <w:pPr>
        <w:spacing w:after="0" w:line="240" w:lineRule="auto"/>
        <w:rPr>
          <w:rFonts w:ascii="Arial Narrow" w:hAnsi="Arial Narrow" w:cs="Calibri Light"/>
          <w:b/>
          <w:color w:val="000000" w:themeColor="text1"/>
          <w:sz w:val="20"/>
          <w:szCs w:val="20"/>
        </w:rPr>
      </w:pPr>
    </w:p>
    <w:p w:rsidR="00BA542A" w:rsidRPr="00053EEE" w:rsidRDefault="00E36C01" w:rsidP="00212208">
      <w:pPr>
        <w:spacing w:after="0" w:line="240" w:lineRule="auto"/>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El oferente deberá presentar</w:t>
      </w:r>
      <w:r w:rsidR="00BA542A" w:rsidRPr="00053EEE">
        <w:rPr>
          <w:rFonts w:ascii="Arial Narrow" w:eastAsia="Times New Roman" w:hAnsi="Arial Narrow" w:cs="Calibri"/>
          <w:color w:val="000000" w:themeColor="text1"/>
          <w:sz w:val="20"/>
          <w:szCs w:val="20"/>
          <w:lang w:val="es-EC" w:eastAsia="es-EC"/>
        </w:rPr>
        <w:t xml:space="preserve"> el</w:t>
      </w:r>
      <w:r w:rsidRPr="00053EEE">
        <w:rPr>
          <w:rFonts w:ascii="Arial Narrow" w:eastAsia="Times New Roman" w:hAnsi="Arial Narrow" w:cs="Calibri"/>
          <w:color w:val="000000" w:themeColor="text1"/>
          <w:sz w:val="20"/>
          <w:szCs w:val="20"/>
          <w:lang w:val="es-EC" w:eastAsia="es-EC"/>
        </w:rPr>
        <w:t xml:space="preserve"> o los</w:t>
      </w:r>
      <w:r w:rsidR="00BA542A" w:rsidRPr="00053EEE">
        <w:rPr>
          <w:rFonts w:ascii="Arial Narrow" w:eastAsia="Times New Roman" w:hAnsi="Arial Narrow" w:cs="Calibri"/>
          <w:color w:val="000000" w:themeColor="text1"/>
          <w:sz w:val="20"/>
          <w:szCs w:val="20"/>
          <w:lang w:val="es-EC" w:eastAsia="es-EC"/>
        </w:rPr>
        <w:t xml:space="preserve"> documento</w:t>
      </w:r>
      <w:r w:rsidRPr="00053EEE">
        <w:rPr>
          <w:rFonts w:ascii="Arial Narrow" w:eastAsia="Times New Roman" w:hAnsi="Arial Narrow" w:cs="Calibri"/>
          <w:color w:val="000000" w:themeColor="text1"/>
          <w:sz w:val="20"/>
          <w:szCs w:val="20"/>
          <w:lang w:val="es-EC" w:eastAsia="es-EC"/>
        </w:rPr>
        <w:t>s</w:t>
      </w:r>
      <w:r w:rsidR="00BA542A" w:rsidRPr="00053EEE">
        <w:rPr>
          <w:rFonts w:ascii="Arial Narrow" w:eastAsia="Times New Roman" w:hAnsi="Arial Narrow" w:cs="Calibri"/>
          <w:color w:val="000000" w:themeColor="text1"/>
          <w:sz w:val="20"/>
          <w:szCs w:val="20"/>
          <w:lang w:val="es-EC" w:eastAsia="es-EC"/>
        </w:rPr>
        <w:t xml:space="preserve"> que evidencie el cumplimiento del Acuerdo Ministerial </w:t>
      </w:r>
      <w:r w:rsidR="00820A72" w:rsidRPr="00053EEE">
        <w:rPr>
          <w:rFonts w:ascii="Arial Narrow" w:eastAsia="Times New Roman" w:hAnsi="Arial Narrow" w:cs="Calibri"/>
          <w:color w:val="000000" w:themeColor="text1"/>
          <w:sz w:val="20"/>
          <w:szCs w:val="20"/>
          <w:lang w:val="es-EC" w:eastAsia="es-EC"/>
        </w:rPr>
        <w:t>0</w:t>
      </w:r>
      <w:r w:rsidR="00BA542A" w:rsidRPr="00053EEE">
        <w:rPr>
          <w:rFonts w:ascii="Arial Narrow" w:eastAsia="Times New Roman" w:hAnsi="Arial Narrow" w:cs="Calibri"/>
          <w:color w:val="000000" w:themeColor="text1"/>
          <w:sz w:val="20"/>
          <w:szCs w:val="20"/>
          <w:lang w:val="es-EC" w:eastAsia="es-EC"/>
        </w:rPr>
        <w:t>98</w:t>
      </w:r>
      <w:r w:rsidR="00820A72" w:rsidRPr="00053EEE">
        <w:rPr>
          <w:rFonts w:ascii="Arial Narrow" w:eastAsia="Times New Roman" w:hAnsi="Arial Narrow" w:cs="Calibri"/>
          <w:color w:val="000000" w:themeColor="text1"/>
          <w:sz w:val="20"/>
          <w:szCs w:val="20"/>
          <w:lang w:val="es-EC" w:eastAsia="es-EC"/>
        </w:rPr>
        <w:t xml:space="preserve"> </w:t>
      </w:r>
      <w:r w:rsidR="001711A9" w:rsidRPr="00053EEE">
        <w:rPr>
          <w:rFonts w:ascii="Arial Narrow" w:eastAsia="Times New Roman" w:hAnsi="Arial Narrow" w:cs="Calibri"/>
          <w:color w:val="000000" w:themeColor="text1"/>
          <w:sz w:val="20"/>
          <w:szCs w:val="20"/>
          <w:lang w:val="es-EC" w:eastAsia="es-EC"/>
        </w:rPr>
        <w:t xml:space="preserve">publicado en el Registro Oficial 598 de 30 de septiembre de 2018, </w:t>
      </w:r>
      <w:r w:rsidR="00820A72" w:rsidRPr="00053EEE">
        <w:rPr>
          <w:rFonts w:ascii="Arial Narrow" w:eastAsia="Times New Roman" w:hAnsi="Arial Narrow" w:cs="Calibri"/>
          <w:color w:val="000000" w:themeColor="text1"/>
          <w:sz w:val="20"/>
          <w:szCs w:val="20"/>
          <w:lang w:val="es-EC" w:eastAsia="es-EC"/>
        </w:rPr>
        <w:t xml:space="preserve">emitido por el </w:t>
      </w:r>
      <w:r w:rsidR="00820A72" w:rsidRPr="00053EEE">
        <w:rPr>
          <w:rFonts w:ascii="Arial Narrow" w:eastAsia="Times New Roman" w:hAnsi="Arial Narrow" w:cs="Calibri"/>
          <w:color w:val="000000" w:themeColor="text1"/>
          <w:sz w:val="20"/>
          <w:szCs w:val="20"/>
          <w:lang w:eastAsia="es-EC"/>
        </w:rPr>
        <w:t>Ministerio del Ambiente, Agua y Transición Ecológica,</w:t>
      </w:r>
      <w:r w:rsidR="00BA542A" w:rsidRPr="00053EEE">
        <w:rPr>
          <w:rFonts w:ascii="Arial Narrow" w:eastAsia="Times New Roman" w:hAnsi="Arial Narrow" w:cs="Calibri"/>
          <w:color w:val="000000" w:themeColor="text1"/>
          <w:sz w:val="20"/>
          <w:szCs w:val="20"/>
          <w:lang w:val="es-EC" w:eastAsia="es-EC"/>
        </w:rPr>
        <w:t xml:space="preserve"> </w:t>
      </w:r>
      <w:r w:rsidR="00820A72" w:rsidRPr="00053EEE">
        <w:rPr>
          <w:rFonts w:ascii="Arial Narrow" w:eastAsia="Times New Roman" w:hAnsi="Arial Narrow" w:cs="Calibri"/>
          <w:color w:val="000000" w:themeColor="text1"/>
          <w:sz w:val="20"/>
          <w:szCs w:val="20"/>
          <w:lang w:val="es-EC" w:eastAsia="es-EC"/>
        </w:rPr>
        <w:t xml:space="preserve">referente al </w:t>
      </w:r>
      <w:r w:rsidR="00BA542A" w:rsidRPr="00053EEE">
        <w:rPr>
          <w:rFonts w:ascii="Arial Narrow" w:eastAsia="Times New Roman" w:hAnsi="Arial Narrow" w:cs="Calibri"/>
          <w:color w:val="000000" w:themeColor="text1"/>
          <w:sz w:val="20"/>
          <w:szCs w:val="20"/>
          <w:lang w:val="es-EC" w:eastAsia="es-EC"/>
        </w:rPr>
        <w:t>“Instructivo para la Gestión Integral de Neumáticos Usados”</w:t>
      </w:r>
      <w:r w:rsidR="001711A9" w:rsidRPr="00053EEE">
        <w:rPr>
          <w:rFonts w:ascii="Arial Narrow" w:eastAsia="Times New Roman" w:hAnsi="Arial Narrow" w:cs="Calibri"/>
          <w:color w:val="000000" w:themeColor="text1"/>
          <w:sz w:val="20"/>
          <w:szCs w:val="20"/>
          <w:lang w:val="es-EC" w:eastAsia="es-EC"/>
        </w:rPr>
        <w:t>.</w:t>
      </w:r>
    </w:p>
    <w:p w:rsidR="00DC26C4" w:rsidRPr="00053EEE" w:rsidRDefault="00DC26C4" w:rsidP="00212208">
      <w:pPr>
        <w:spacing w:after="0" w:line="240" w:lineRule="auto"/>
        <w:jc w:val="left"/>
        <w:rPr>
          <w:rFonts w:ascii="Arial Narrow" w:eastAsia="Times New Roman" w:hAnsi="Arial Narrow" w:cs="Calibri"/>
          <w:color w:val="000000" w:themeColor="text1"/>
          <w:sz w:val="20"/>
          <w:szCs w:val="20"/>
          <w:lang w:val="es-EC" w:eastAsia="es-EC"/>
        </w:rPr>
      </w:pPr>
    </w:p>
    <w:p w:rsidR="00DC26C4" w:rsidRPr="00053EEE" w:rsidRDefault="00DC26C4" w:rsidP="00212208">
      <w:pPr>
        <w:numPr>
          <w:ilvl w:val="0"/>
          <w:numId w:val="90"/>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hAnsi="Arial Narrow"/>
          <w:b/>
          <w:color w:val="000000" w:themeColor="text1"/>
          <w:spacing w:val="-2"/>
          <w:sz w:val="20"/>
          <w:szCs w:val="20"/>
        </w:rPr>
        <w:t xml:space="preserve">Fabricante de producto nacional </w:t>
      </w:r>
    </w:p>
    <w:p w:rsidR="00ED2329" w:rsidRPr="00053EEE" w:rsidRDefault="002763EF" w:rsidP="00212208">
      <w:pPr>
        <w:spacing w:after="0" w:line="240" w:lineRule="auto"/>
        <w:ind w:left="720"/>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Si e</w:t>
      </w:r>
      <w:r w:rsidR="00820A72" w:rsidRPr="00053EEE">
        <w:rPr>
          <w:rFonts w:ascii="Arial Narrow" w:eastAsia="Times New Roman" w:hAnsi="Arial Narrow" w:cs="Calibri"/>
          <w:color w:val="000000" w:themeColor="text1"/>
          <w:sz w:val="20"/>
          <w:szCs w:val="20"/>
          <w:lang w:val="es-EC" w:eastAsia="es-EC"/>
        </w:rPr>
        <w:t xml:space="preserve">l oferente </w:t>
      </w:r>
      <w:r w:rsidR="00845C81" w:rsidRPr="00053EEE">
        <w:rPr>
          <w:rFonts w:ascii="Arial Narrow" w:eastAsia="Times New Roman" w:hAnsi="Arial Narrow" w:cs="Calibri"/>
          <w:color w:val="000000" w:themeColor="text1"/>
          <w:sz w:val="20"/>
          <w:szCs w:val="20"/>
          <w:lang w:val="es-EC" w:eastAsia="es-EC"/>
        </w:rPr>
        <w:t>seleccionó</w:t>
      </w:r>
      <w:r w:rsidRPr="00053EEE">
        <w:rPr>
          <w:rFonts w:ascii="Arial Narrow" w:eastAsia="Times New Roman" w:hAnsi="Arial Narrow" w:cs="Calibri"/>
          <w:color w:val="000000" w:themeColor="text1"/>
          <w:sz w:val="20"/>
          <w:szCs w:val="20"/>
          <w:lang w:val="es-EC" w:eastAsia="es-EC"/>
        </w:rPr>
        <w:t xml:space="preserve"> el literal a) del numeral 1.5 DECLARACI</w:t>
      </w:r>
      <w:r w:rsidR="00845C81" w:rsidRPr="00053EEE">
        <w:rPr>
          <w:rFonts w:ascii="Arial Narrow" w:eastAsia="Times New Roman" w:hAnsi="Arial Narrow" w:cs="Calibri"/>
          <w:color w:val="000000" w:themeColor="text1"/>
          <w:sz w:val="20"/>
          <w:szCs w:val="20"/>
          <w:lang w:val="es-EC" w:eastAsia="es-EC"/>
        </w:rPr>
        <w:t xml:space="preserve">ÓN DE SER FABRICANTE NACIONAL O </w:t>
      </w:r>
      <w:r w:rsidRPr="00053EEE">
        <w:rPr>
          <w:rFonts w:ascii="Arial Narrow" w:eastAsia="Times New Roman" w:hAnsi="Arial Narrow" w:cs="Calibri"/>
          <w:color w:val="000000" w:themeColor="text1"/>
          <w:sz w:val="20"/>
          <w:szCs w:val="20"/>
          <w:lang w:val="es-EC" w:eastAsia="es-EC"/>
        </w:rPr>
        <w:t>CERTIFICADOS DE DISTRIBUCIÓN AUTORIZADA del formulario, deberá presentar:</w:t>
      </w:r>
    </w:p>
    <w:p w:rsidR="0019175C" w:rsidRPr="00053EEE" w:rsidRDefault="00BA542A"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Oficio de aprobación del</w:t>
      </w:r>
      <w:r w:rsidR="00ED2329" w:rsidRPr="00053EEE">
        <w:rPr>
          <w:rFonts w:ascii="Arial Narrow" w:eastAsia="Times New Roman" w:hAnsi="Arial Narrow" w:cs="Calibri"/>
          <w:color w:val="000000" w:themeColor="text1"/>
          <w:sz w:val="20"/>
          <w:szCs w:val="20"/>
          <w:lang w:val="es-EC" w:eastAsia="es-EC"/>
        </w:rPr>
        <w:t xml:space="preserve"> </w:t>
      </w:r>
      <w:r w:rsidR="00492ADC" w:rsidRPr="00053EEE">
        <w:rPr>
          <w:rFonts w:ascii="Arial Narrow" w:eastAsia="Times New Roman" w:hAnsi="Arial Narrow"/>
          <w:color w:val="000000" w:themeColor="text1"/>
          <w:sz w:val="20"/>
          <w:szCs w:val="20"/>
          <w:lang w:val="es-EC" w:eastAsia="es-EC"/>
        </w:rPr>
        <w:t>Programa de Gestión Integral de Neumáticos Usados - PGI</w:t>
      </w:r>
      <w:r w:rsidR="0019175C" w:rsidRPr="00053EEE">
        <w:rPr>
          <w:rFonts w:ascii="Arial Narrow" w:eastAsia="Times New Roman" w:hAnsi="Arial Narrow" w:cs="Calibri"/>
          <w:color w:val="000000" w:themeColor="text1"/>
          <w:sz w:val="20"/>
          <w:szCs w:val="20"/>
          <w:lang w:val="es-EC" w:eastAsia="es-EC"/>
        </w:rPr>
        <w:t xml:space="preserve"> o</w:t>
      </w:r>
      <w:r w:rsidRPr="00053EEE">
        <w:rPr>
          <w:rFonts w:ascii="Arial Narrow" w:eastAsia="Times New Roman" w:hAnsi="Arial Narrow" w:cs="Calibri"/>
          <w:color w:val="000000" w:themeColor="text1"/>
          <w:sz w:val="20"/>
          <w:szCs w:val="20"/>
          <w:lang w:val="es-EC" w:eastAsia="es-EC"/>
        </w:rPr>
        <w:t xml:space="preserve">, </w:t>
      </w:r>
    </w:p>
    <w:p w:rsidR="0019175C" w:rsidRPr="00053EEE" w:rsidRDefault="00BA542A"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oficio de aprobación de la actualización del </w:t>
      </w:r>
      <w:r w:rsidR="00492ADC"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 xml:space="preserve"> o, </w:t>
      </w:r>
    </w:p>
    <w:p w:rsidR="00BA542A" w:rsidRPr="00053EEE" w:rsidRDefault="00BA542A"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pronunciamiento favorable del informe anual del cumplimiento del </w:t>
      </w:r>
      <w:r w:rsidR="00492ADC" w:rsidRPr="00053EEE">
        <w:rPr>
          <w:rFonts w:ascii="Arial Narrow" w:eastAsia="Times New Roman" w:hAnsi="Arial Narrow"/>
          <w:color w:val="000000" w:themeColor="text1"/>
          <w:sz w:val="20"/>
          <w:szCs w:val="20"/>
          <w:lang w:val="es-EC" w:eastAsia="es-EC"/>
        </w:rPr>
        <w:t>Programa de Gestión Integral de Neumáticos Usados - PGI</w:t>
      </w:r>
      <w:r w:rsidR="0019175C" w:rsidRPr="00053EEE">
        <w:rPr>
          <w:rFonts w:ascii="Arial Narrow" w:eastAsia="Times New Roman" w:hAnsi="Arial Narrow" w:cs="Calibri"/>
          <w:color w:val="000000" w:themeColor="text1"/>
          <w:sz w:val="20"/>
          <w:szCs w:val="20"/>
          <w:lang w:val="es-EC" w:eastAsia="es-EC"/>
        </w:rPr>
        <w:t>.</w:t>
      </w:r>
    </w:p>
    <w:p w:rsidR="00BA542A" w:rsidRPr="00053EEE" w:rsidRDefault="00BA542A" w:rsidP="00212208">
      <w:pPr>
        <w:spacing w:after="0" w:line="240" w:lineRule="auto"/>
        <w:jc w:val="left"/>
        <w:rPr>
          <w:rFonts w:ascii="Arial Narrow" w:eastAsia="Times New Roman" w:hAnsi="Arial Narrow" w:cs="Calibri"/>
          <w:color w:val="000000" w:themeColor="text1"/>
          <w:sz w:val="20"/>
          <w:szCs w:val="20"/>
          <w:lang w:val="es-EC" w:eastAsia="es-EC"/>
        </w:rPr>
      </w:pPr>
    </w:p>
    <w:p w:rsidR="00DC26C4" w:rsidRPr="00053EEE" w:rsidRDefault="00DC26C4" w:rsidP="00212208">
      <w:pPr>
        <w:pStyle w:val="Prrafodelista"/>
        <w:numPr>
          <w:ilvl w:val="0"/>
          <w:numId w:val="90"/>
        </w:numPr>
        <w:spacing w:line="240" w:lineRule="auto"/>
        <w:rPr>
          <w:rFonts w:ascii="Arial Narrow" w:hAnsi="Arial Narrow"/>
          <w:b/>
          <w:color w:val="000000" w:themeColor="text1"/>
          <w:spacing w:val="-2"/>
          <w:sz w:val="20"/>
          <w:szCs w:val="20"/>
        </w:rPr>
      </w:pPr>
      <w:r w:rsidRPr="00053EEE">
        <w:rPr>
          <w:rFonts w:ascii="Arial Narrow" w:hAnsi="Arial Narrow"/>
          <w:b/>
          <w:color w:val="000000" w:themeColor="text1"/>
          <w:spacing w:val="-2"/>
          <w:sz w:val="20"/>
          <w:szCs w:val="20"/>
        </w:rPr>
        <w:t>Distribuidor autorizado del fabricante de producto nacional</w:t>
      </w:r>
    </w:p>
    <w:p w:rsidR="00845C81" w:rsidRPr="00053EEE" w:rsidRDefault="00845C81" w:rsidP="00212208">
      <w:pPr>
        <w:spacing w:after="0" w:line="240" w:lineRule="auto"/>
        <w:ind w:left="708"/>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Si el oferente seleccionó el literal b) del numeral 1.5 DECLARACIÓN DE SER FABRICANTE NACIONAL O CERTIFICADOS DE DISTRIBUCIÓN AUTORIZADA del formulario, deberá presentar:</w:t>
      </w:r>
    </w:p>
    <w:p w:rsidR="002F76BD" w:rsidRPr="00053EEE" w:rsidRDefault="002F76BD" w:rsidP="00212208">
      <w:pPr>
        <w:pStyle w:val="Prrafodelista"/>
        <w:numPr>
          <w:ilvl w:val="1"/>
          <w:numId w:val="81"/>
        </w:numPr>
        <w:spacing w:line="240" w:lineRule="auto"/>
        <w:rPr>
          <w:rFonts w:ascii="Arial Narrow" w:eastAsia="Times New Roman" w:hAnsi="Arial Narrow"/>
          <w:color w:val="000000" w:themeColor="text1"/>
          <w:sz w:val="20"/>
          <w:szCs w:val="20"/>
          <w:lang w:val="es-EC" w:eastAsia="es-EC"/>
        </w:rPr>
      </w:pPr>
      <w:r w:rsidRPr="00053EEE">
        <w:rPr>
          <w:rFonts w:ascii="Arial Narrow" w:eastAsia="Times New Roman" w:hAnsi="Arial Narrow"/>
          <w:color w:val="000000" w:themeColor="text1"/>
          <w:sz w:val="20"/>
          <w:szCs w:val="20"/>
          <w:lang w:val="es-EC" w:eastAsia="es-EC"/>
        </w:rPr>
        <w:t xml:space="preserve">Convenio </w:t>
      </w:r>
      <w:r w:rsidR="00DC26C4" w:rsidRPr="00053EEE">
        <w:rPr>
          <w:rFonts w:ascii="Arial Narrow" w:eastAsia="Times New Roman" w:hAnsi="Arial Narrow"/>
          <w:color w:val="000000" w:themeColor="text1"/>
          <w:sz w:val="20"/>
          <w:szCs w:val="20"/>
          <w:lang w:val="es-EC" w:eastAsia="es-EC"/>
        </w:rPr>
        <w:t>o acuerdo suscrito entre el distribuidor autorizado y el fabricante</w:t>
      </w:r>
      <w:r w:rsidR="00492ADC" w:rsidRPr="00053EEE">
        <w:rPr>
          <w:rFonts w:ascii="Arial Narrow" w:eastAsia="Times New Roman" w:hAnsi="Arial Narrow"/>
          <w:color w:val="000000" w:themeColor="text1"/>
          <w:sz w:val="20"/>
          <w:szCs w:val="20"/>
          <w:lang w:val="es-EC" w:eastAsia="es-EC"/>
        </w:rPr>
        <w:t>,</w:t>
      </w:r>
      <w:r w:rsidR="00DC26C4" w:rsidRPr="00053EEE">
        <w:rPr>
          <w:rFonts w:ascii="Arial Narrow" w:eastAsia="Times New Roman" w:hAnsi="Arial Narrow"/>
          <w:color w:val="000000" w:themeColor="text1"/>
          <w:sz w:val="20"/>
          <w:szCs w:val="20"/>
          <w:lang w:val="es-EC" w:eastAsia="es-EC"/>
        </w:rPr>
        <w:t xml:space="preserve"> de </w:t>
      </w:r>
      <w:r w:rsidR="00492ADC" w:rsidRPr="00053EEE">
        <w:rPr>
          <w:rFonts w:ascii="Arial Narrow" w:eastAsia="Times New Roman" w:hAnsi="Arial Narrow"/>
          <w:color w:val="000000" w:themeColor="text1"/>
          <w:sz w:val="20"/>
          <w:szCs w:val="20"/>
          <w:lang w:val="es-EC" w:eastAsia="es-EC"/>
        </w:rPr>
        <w:t>formar</w:t>
      </w:r>
      <w:r w:rsidR="00DC26C4" w:rsidRPr="00053EEE">
        <w:rPr>
          <w:rFonts w:ascii="Arial Narrow" w:eastAsia="Times New Roman" w:hAnsi="Arial Narrow"/>
          <w:color w:val="000000" w:themeColor="text1"/>
          <w:sz w:val="20"/>
          <w:szCs w:val="20"/>
          <w:lang w:val="es-EC" w:eastAsia="es-EC"/>
        </w:rPr>
        <w:t xml:space="preserve"> parte de un Programa de Gestión Integral de Neumáticos Usados - PGI aprobado</w:t>
      </w:r>
      <w:r w:rsidR="00492ADC" w:rsidRPr="00053EEE">
        <w:rPr>
          <w:rFonts w:ascii="Arial Narrow" w:eastAsia="Times New Roman" w:hAnsi="Arial Narrow"/>
          <w:color w:val="000000" w:themeColor="text1"/>
          <w:sz w:val="20"/>
          <w:szCs w:val="20"/>
          <w:lang w:val="es-EC" w:eastAsia="es-EC"/>
        </w:rPr>
        <w:t>;</w:t>
      </w:r>
    </w:p>
    <w:p w:rsidR="00845C81" w:rsidRPr="00053EEE" w:rsidRDefault="00845C81" w:rsidP="00212208">
      <w:pPr>
        <w:pStyle w:val="Prrafodelista"/>
        <w:numPr>
          <w:ilvl w:val="1"/>
          <w:numId w:val="81"/>
        </w:numPr>
        <w:spacing w:line="240" w:lineRule="auto"/>
        <w:rPr>
          <w:rFonts w:ascii="Arial Narrow" w:eastAsia="Times New Roman" w:hAnsi="Arial Narrow"/>
          <w:color w:val="000000" w:themeColor="text1"/>
          <w:sz w:val="20"/>
          <w:szCs w:val="20"/>
          <w:lang w:val="es-EC" w:eastAsia="es-EC"/>
        </w:rPr>
      </w:pPr>
      <w:r w:rsidRPr="00053EEE">
        <w:rPr>
          <w:rFonts w:ascii="Arial Narrow" w:eastAsia="Times New Roman" w:hAnsi="Arial Narrow"/>
          <w:color w:val="000000" w:themeColor="text1"/>
          <w:sz w:val="20"/>
          <w:szCs w:val="20"/>
          <w:lang w:val="es-EC" w:eastAsia="es-EC"/>
        </w:rPr>
        <w:t xml:space="preserve">Oficio favorable del </w:t>
      </w:r>
      <w:r w:rsidR="00DC26C4" w:rsidRPr="00053EEE">
        <w:rPr>
          <w:rFonts w:ascii="Arial Narrow" w:eastAsia="Times New Roman" w:hAnsi="Arial Narrow"/>
          <w:color w:val="000000" w:themeColor="text1"/>
          <w:sz w:val="20"/>
          <w:szCs w:val="20"/>
          <w:lang w:val="es-EC" w:eastAsia="es-EC"/>
        </w:rPr>
        <w:t xml:space="preserve">Programa de Gestión Integral de Neumáticos Usados - </w:t>
      </w:r>
      <w:r w:rsidRPr="00053EEE">
        <w:rPr>
          <w:rFonts w:ascii="Arial Narrow" w:eastAsia="Times New Roman" w:hAnsi="Arial Narrow"/>
          <w:color w:val="000000" w:themeColor="text1"/>
          <w:sz w:val="20"/>
          <w:szCs w:val="20"/>
          <w:lang w:val="es-EC" w:eastAsia="es-EC"/>
        </w:rPr>
        <w:t xml:space="preserve">PGI del </w:t>
      </w:r>
      <w:r w:rsidR="00DC26C4" w:rsidRPr="00053EEE">
        <w:rPr>
          <w:rFonts w:ascii="Arial Narrow" w:eastAsia="Times New Roman" w:hAnsi="Arial Narrow"/>
          <w:color w:val="000000" w:themeColor="text1"/>
          <w:sz w:val="20"/>
          <w:szCs w:val="20"/>
          <w:lang w:val="es-EC" w:eastAsia="es-EC"/>
        </w:rPr>
        <w:t>distribuidor autorizado</w:t>
      </w:r>
      <w:r w:rsidRPr="00053EEE">
        <w:rPr>
          <w:rFonts w:ascii="Arial Narrow" w:eastAsia="Times New Roman" w:hAnsi="Arial Narrow"/>
          <w:color w:val="000000" w:themeColor="text1"/>
          <w:sz w:val="20"/>
          <w:szCs w:val="20"/>
          <w:lang w:val="es-EC" w:eastAsia="es-EC"/>
        </w:rPr>
        <w:t xml:space="preserve"> o fabricante.  </w:t>
      </w:r>
    </w:p>
    <w:p w:rsidR="00BA542A" w:rsidRPr="00053EEE" w:rsidRDefault="00BA542A" w:rsidP="00212208">
      <w:pPr>
        <w:spacing w:after="0" w:line="240" w:lineRule="auto"/>
        <w:jc w:val="left"/>
        <w:rPr>
          <w:rFonts w:ascii="Arial Narrow" w:eastAsia="Times New Roman" w:hAnsi="Arial Narrow" w:cs="Calibri"/>
          <w:color w:val="000000" w:themeColor="text1"/>
          <w:sz w:val="20"/>
          <w:szCs w:val="20"/>
          <w:lang w:val="es-EC" w:eastAsia="es-EC"/>
        </w:rPr>
      </w:pPr>
    </w:p>
    <w:p w:rsidR="00492ADC" w:rsidRPr="00053EEE" w:rsidRDefault="00492ADC" w:rsidP="00212208">
      <w:pPr>
        <w:pStyle w:val="Prrafodelista"/>
        <w:numPr>
          <w:ilvl w:val="0"/>
          <w:numId w:val="90"/>
        </w:numPr>
        <w:spacing w:line="240" w:lineRule="auto"/>
        <w:rPr>
          <w:rFonts w:ascii="Arial Narrow" w:hAnsi="Arial Narrow"/>
          <w:b/>
          <w:color w:val="000000" w:themeColor="text1"/>
          <w:spacing w:val="-2"/>
          <w:sz w:val="20"/>
          <w:szCs w:val="20"/>
        </w:rPr>
      </w:pPr>
      <w:r w:rsidRPr="00053EEE">
        <w:rPr>
          <w:rFonts w:ascii="Arial Narrow" w:hAnsi="Arial Narrow"/>
          <w:b/>
          <w:color w:val="000000" w:themeColor="text1"/>
          <w:spacing w:val="-2"/>
          <w:sz w:val="20"/>
          <w:szCs w:val="20"/>
        </w:rPr>
        <w:t>Fabricante de producto importado</w:t>
      </w:r>
    </w:p>
    <w:p w:rsidR="00492ADC" w:rsidRPr="00053EEE" w:rsidRDefault="00492ADC" w:rsidP="00212208">
      <w:pPr>
        <w:spacing w:after="0" w:line="240" w:lineRule="auto"/>
        <w:ind w:left="720"/>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Si el oferente seleccionó el literal c) del numeral 1.5 DECLARACIÓN DE SER FABRICANTE NACIONAL O CERTIFICADOS DE DISTRIBUCIÓN AUTORIZADA del formulario, deberá presentar:</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Oficio de aprobación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 xml:space="preserve"> o, </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oficio de aprobación de la actualización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 xml:space="preserve"> o, </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pronunciamiento favorable del informe anual del cumplimiento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w:t>
      </w:r>
    </w:p>
    <w:p w:rsidR="00492ADC" w:rsidRPr="00053EEE" w:rsidRDefault="00492ADC" w:rsidP="00212208">
      <w:pPr>
        <w:spacing w:after="0" w:line="240" w:lineRule="auto"/>
        <w:ind w:left="1440"/>
        <w:jc w:val="left"/>
        <w:rPr>
          <w:rFonts w:ascii="Arial Narrow" w:eastAsia="Times New Roman" w:hAnsi="Arial Narrow" w:cs="Calibri"/>
          <w:color w:val="000000" w:themeColor="text1"/>
          <w:sz w:val="20"/>
          <w:szCs w:val="20"/>
          <w:lang w:val="es-EC" w:eastAsia="es-EC"/>
        </w:rPr>
      </w:pPr>
    </w:p>
    <w:p w:rsidR="00492ADC" w:rsidRPr="00053EEE" w:rsidRDefault="00492ADC" w:rsidP="00212208">
      <w:pPr>
        <w:numPr>
          <w:ilvl w:val="0"/>
          <w:numId w:val="90"/>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hAnsi="Arial Narrow" w:cs="Times New Roman"/>
          <w:b/>
          <w:color w:val="000000" w:themeColor="text1"/>
          <w:spacing w:val="-2"/>
          <w:sz w:val="20"/>
          <w:szCs w:val="20"/>
        </w:rPr>
        <w:t>Importador autorizado</w:t>
      </w:r>
    </w:p>
    <w:p w:rsidR="00492ADC" w:rsidRPr="00053EEE" w:rsidRDefault="00492ADC" w:rsidP="00212208">
      <w:pPr>
        <w:spacing w:after="0" w:line="240" w:lineRule="auto"/>
        <w:ind w:left="708"/>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Si el oferente seleccionó el literal d) del numeral 1.5 DECLARACIÓN DE SER FABRICANTE NACIONAL O CERTIFICADOS DE DISTRIBUCIÓN AUTORIZADA del formulario, deberá presentar:</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Oficio de aprobación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 xml:space="preserve"> o, </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oficio de aprobación de la actualización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 xml:space="preserve"> o, </w:t>
      </w:r>
    </w:p>
    <w:p w:rsidR="00492ADC" w:rsidRPr="00053EEE" w:rsidRDefault="00492ADC" w:rsidP="00212208">
      <w:pPr>
        <w:numPr>
          <w:ilvl w:val="1"/>
          <w:numId w:val="81"/>
        </w:numPr>
        <w:spacing w:after="0" w:line="240" w:lineRule="auto"/>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 xml:space="preserve">pronunciamiento favorable del informe anual del cumplimiento del </w:t>
      </w:r>
      <w:r w:rsidRPr="00053EEE">
        <w:rPr>
          <w:rFonts w:ascii="Arial Narrow" w:eastAsia="Times New Roman" w:hAnsi="Arial Narrow"/>
          <w:color w:val="000000" w:themeColor="text1"/>
          <w:sz w:val="20"/>
          <w:szCs w:val="20"/>
          <w:lang w:val="es-EC" w:eastAsia="es-EC"/>
        </w:rPr>
        <w:t>Programa de Gestión Integral de Neumáticos Usados - PGI</w:t>
      </w:r>
      <w:r w:rsidRPr="00053EEE">
        <w:rPr>
          <w:rFonts w:ascii="Arial Narrow" w:eastAsia="Times New Roman" w:hAnsi="Arial Narrow" w:cs="Calibri"/>
          <w:color w:val="000000" w:themeColor="text1"/>
          <w:sz w:val="20"/>
          <w:szCs w:val="20"/>
          <w:lang w:val="es-EC" w:eastAsia="es-EC"/>
        </w:rPr>
        <w:t>.</w:t>
      </w:r>
    </w:p>
    <w:p w:rsidR="00492ADC" w:rsidRPr="00053EEE" w:rsidRDefault="00492ADC" w:rsidP="00212208">
      <w:pPr>
        <w:spacing w:after="0" w:line="240" w:lineRule="auto"/>
        <w:ind w:left="1440"/>
        <w:jc w:val="left"/>
        <w:rPr>
          <w:rFonts w:ascii="Arial Narrow" w:eastAsia="Times New Roman" w:hAnsi="Arial Narrow" w:cs="Calibri"/>
          <w:color w:val="000000" w:themeColor="text1"/>
          <w:sz w:val="20"/>
          <w:szCs w:val="20"/>
          <w:lang w:val="es-EC" w:eastAsia="es-EC"/>
        </w:rPr>
      </w:pPr>
    </w:p>
    <w:p w:rsidR="00492ADC" w:rsidRPr="00053EEE" w:rsidRDefault="001711A9" w:rsidP="00212208">
      <w:pPr>
        <w:numPr>
          <w:ilvl w:val="0"/>
          <w:numId w:val="90"/>
        </w:numPr>
        <w:spacing w:after="0" w:line="240" w:lineRule="auto"/>
        <w:jc w:val="left"/>
        <w:rPr>
          <w:rFonts w:ascii="Arial Narrow" w:eastAsia="Calibri" w:hAnsi="Arial Narrow" w:cs="Calibri"/>
          <w:b/>
          <w:color w:val="000000" w:themeColor="text1"/>
          <w:spacing w:val="-2"/>
          <w:kern w:val="0"/>
          <w:sz w:val="20"/>
          <w:szCs w:val="20"/>
        </w:rPr>
      </w:pPr>
      <w:r w:rsidRPr="00053EEE">
        <w:rPr>
          <w:rFonts w:ascii="Arial Narrow" w:eastAsia="Calibri" w:hAnsi="Arial Narrow" w:cs="Calibri"/>
          <w:b/>
          <w:color w:val="000000" w:themeColor="text1"/>
          <w:spacing w:val="-2"/>
          <w:kern w:val="0"/>
          <w:sz w:val="20"/>
          <w:szCs w:val="20"/>
        </w:rPr>
        <w:t>Distribuidor</w:t>
      </w:r>
      <w:r w:rsidR="00492ADC" w:rsidRPr="00053EEE">
        <w:rPr>
          <w:rFonts w:ascii="Arial Narrow" w:eastAsia="Calibri" w:hAnsi="Arial Narrow" w:cs="Calibri"/>
          <w:b/>
          <w:color w:val="000000" w:themeColor="text1"/>
          <w:spacing w:val="-2"/>
          <w:kern w:val="0"/>
          <w:sz w:val="20"/>
          <w:szCs w:val="20"/>
        </w:rPr>
        <w:t xml:space="preserve"> autorizado del importador </w:t>
      </w:r>
    </w:p>
    <w:p w:rsidR="00492ADC" w:rsidRPr="00053EEE" w:rsidRDefault="00492ADC" w:rsidP="00212208">
      <w:pPr>
        <w:spacing w:after="0" w:line="240" w:lineRule="auto"/>
        <w:ind w:left="708"/>
        <w:jc w:val="left"/>
        <w:rPr>
          <w:rFonts w:ascii="Arial Narrow" w:eastAsia="Times New Roman" w:hAnsi="Arial Narrow" w:cs="Calibri"/>
          <w:color w:val="000000" w:themeColor="text1"/>
          <w:sz w:val="20"/>
          <w:szCs w:val="20"/>
          <w:lang w:val="es-EC" w:eastAsia="es-EC"/>
        </w:rPr>
      </w:pPr>
      <w:r w:rsidRPr="00053EEE">
        <w:rPr>
          <w:rFonts w:ascii="Arial Narrow" w:eastAsia="Times New Roman" w:hAnsi="Arial Narrow" w:cs="Calibri"/>
          <w:color w:val="000000" w:themeColor="text1"/>
          <w:sz w:val="20"/>
          <w:szCs w:val="20"/>
          <w:lang w:val="es-EC" w:eastAsia="es-EC"/>
        </w:rPr>
        <w:t>Si el oferente seleccionó el literal e) del numeral 1.5 DECLARACIÓN DE SER FABRICANTE NACIONAL O CERTIFICADOS DE DISTRIBUCIÓN AUTORIZADA del formulario, deberá presentar:</w:t>
      </w:r>
    </w:p>
    <w:p w:rsidR="00492ADC" w:rsidRPr="00053EEE" w:rsidRDefault="00492ADC" w:rsidP="00212208">
      <w:pPr>
        <w:pStyle w:val="Prrafodelista"/>
        <w:numPr>
          <w:ilvl w:val="1"/>
          <w:numId w:val="81"/>
        </w:numPr>
        <w:spacing w:line="240" w:lineRule="auto"/>
        <w:rPr>
          <w:rFonts w:ascii="Arial Narrow" w:eastAsia="Times New Roman" w:hAnsi="Arial Narrow"/>
          <w:color w:val="000000" w:themeColor="text1"/>
          <w:sz w:val="20"/>
          <w:szCs w:val="20"/>
          <w:lang w:val="es-EC" w:eastAsia="es-EC"/>
        </w:rPr>
      </w:pPr>
      <w:r w:rsidRPr="00053EEE">
        <w:rPr>
          <w:rFonts w:ascii="Arial Narrow" w:eastAsia="Times New Roman" w:hAnsi="Arial Narrow"/>
          <w:color w:val="000000" w:themeColor="text1"/>
          <w:sz w:val="20"/>
          <w:szCs w:val="20"/>
          <w:lang w:val="es-EC" w:eastAsia="es-EC"/>
        </w:rPr>
        <w:t>Convenio o acuerdo suscrito entre el importador y el fabricante, de formar parte de un Programa de Gestión Integral de Neumáticos Usados - PGI aprobado;</w:t>
      </w:r>
    </w:p>
    <w:p w:rsidR="00492ADC" w:rsidRPr="00053EEE" w:rsidRDefault="00492ADC" w:rsidP="00212208">
      <w:pPr>
        <w:pStyle w:val="Prrafodelista"/>
        <w:numPr>
          <w:ilvl w:val="1"/>
          <w:numId w:val="81"/>
        </w:numPr>
        <w:spacing w:line="240" w:lineRule="auto"/>
        <w:rPr>
          <w:rFonts w:ascii="Arial Narrow" w:eastAsia="Times New Roman" w:hAnsi="Arial Narrow"/>
          <w:color w:val="000000" w:themeColor="text1"/>
          <w:sz w:val="20"/>
          <w:szCs w:val="20"/>
          <w:lang w:val="es-EC" w:eastAsia="es-EC"/>
        </w:rPr>
      </w:pPr>
      <w:r w:rsidRPr="00053EEE">
        <w:rPr>
          <w:rFonts w:ascii="Arial Narrow" w:eastAsia="Times New Roman" w:hAnsi="Arial Narrow"/>
          <w:color w:val="000000" w:themeColor="text1"/>
          <w:sz w:val="20"/>
          <w:szCs w:val="20"/>
          <w:lang w:val="es-EC" w:eastAsia="es-EC"/>
        </w:rPr>
        <w:t xml:space="preserve">Oficio favorable del Programa de Gestión Integral de Neumáticos Usados - PGI del importador o fabricante.  </w:t>
      </w:r>
    </w:p>
    <w:p w:rsidR="00BA542A" w:rsidRPr="00053EEE" w:rsidRDefault="00BA542A" w:rsidP="00212208">
      <w:pPr>
        <w:spacing w:after="0" w:line="240" w:lineRule="auto"/>
        <w:jc w:val="left"/>
        <w:rPr>
          <w:rFonts w:ascii="Arial Narrow" w:eastAsia="Times New Roman" w:hAnsi="Arial Narrow" w:cs="Calibri"/>
          <w:color w:val="000000" w:themeColor="text1"/>
          <w:sz w:val="20"/>
          <w:szCs w:val="20"/>
          <w:lang w:val="es-EC" w:eastAsia="es-EC"/>
        </w:rPr>
      </w:pPr>
    </w:p>
    <w:p w:rsidR="00E31891" w:rsidRPr="00053EEE" w:rsidRDefault="00E31891" w:rsidP="00212208">
      <w:pPr>
        <w:spacing w:after="0" w:line="240" w:lineRule="auto"/>
        <w:jc w:val="left"/>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br w:type="page"/>
      </w:r>
    </w:p>
    <w:p w:rsidR="001540C0" w:rsidRPr="00053EEE" w:rsidRDefault="00E831B9" w:rsidP="00212208">
      <w:pPr>
        <w:pStyle w:val="Ttulo4"/>
        <w:rPr>
          <w:rFonts w:ascii="Arial Narrow" w:hAnsi="Arial Narrow" w:cs="Calibri Light"/>
          <w:color w:val="000000" w:themeColor="text1"/>
          <w:sz w:val="20"/>
          <w:szCs w:val="20"/>
        </w:rPr>
      </w:pPr>
      <w:bookmarkStart w:id="1823" w:name="_Toc120181170"/>
      <w:r w:rsidRPr="00053EEE">
        <w:rPr>
          <w:rFonts w:ascii="Arial Narrow" w:hAnsi="Arial Narrow" w:cs="Calibri Light"/>
          <w:color w:val="000000" w:themeColor="text1"/>
          <w:sz w:val="20"/>
          <w:szCs w:val="20"/>
        </w:rPr>
        <w:lastRenderedPageBreak/>
        <w:t>1.</w:t>
      </w:r>
      <w:r w:rsidR="00AA014E" w:rsidRPr="00053EEE">
        <w:rPr>
          <w:rFonts w:ascii="Arial Narrow" w:hAnsi="Arial Narrow" w:cs="Calibri Light"/>
          <w:color w:val="000000" w:themeColor="text1"/>
          <w:sz w:val="20"/>
          <w:szCs w:val="20"/>
        </w:rPr>
        <w:t>7</w:t>
      </w:r>
      <w:r w:rsidR="001540C0" w:rsidRPr="00053EEE">
        <w:rPr>
          <w:rFonts w:ascii="Arial Narrow" w:hAnsi="Arial Narrow" w:cs="Calibri Light"/>
          <w:color w:val="000000" w:themeColor="text1"/>
          <w:sz w:val="20"/>
          <w:szCs w:val="20"/>
        </w:rPr>
        <w:t xml:space="preserve"> IMPRESIÓN DE LA OFERTA O MANIFESTACIÓN DE INTERÉS</w:t>
      </w:r>
      <w:bookmarkEnd w:id="1804"/>
      <w:bookmarkEnd w:id="1805"/>
      <w:bookmarkEnd w:id="1823"/>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8A008B"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SERCOP-SELPROV-008-2022</w:t>
      </w:r>
    </w:p>
    <w:p w:rsidR="004F19DE" w:rsidRPr="00053EEE" w:rsidRDefault="004F19DE" w:rsidP="00212208">
      <w:pPr>
        <w:widowControl/>
        <w:suppressAutoHyphens w:val="0"/>
        <w:spacing w:after="0" w:line="240" w:lineRule="auto"/>
        <w:rPr>
          <w:rFonts w:ascii="Arial Narrow" w:hAnsi="Arial Narrow" w:cs="Calibri Light"/>
          <w:b/>
          <w:color w:val="000000" w:themeColor="text1"/>
          <w:sz w:val="20"/>
          <w:szCs w:val="20"/>
        </w:rPr>
      </w:pPr>
    </w:p>
    <w:p w:rsidR="004F19DE" w:rsidRPr="00053EEE" w:rsidRDefault="004F19DE"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oferente deberá generar la oferta a través del portal institucional, se entenderá como entregada la oferta a través del SOCE una vez seleccione la opción </w:t>
      </w:r>
      <w:r w:rsidRPr="00053EEE">
        <w:rPr>
          <w:rFonts w:ascii="Arial Narrow" w:hAnsi="Arial Narrow" w:cs="Calibri Light"/>
          <w:i/>
          <w:color w:val="000000" w:themeColor="text1"/>
          <w:sz w:val="20"/>
          <w:szCs w:val="20"/>
        </w:rPr>
        <w:t>“CONFIRMAR”</w:t>
      </w:r>
      <w:r w:rsidRPr="00053EEE">
        <w:rPr>
          <w:rFonts w:ascii="Arial Narrow" w:hAnsi="Arial Narrow" w:cs="Calibri Light"/>
          <w:color w:val="000000" w:themeColor="text1"/>
          <w:sz w:val="20"/>
          <w:szCs w:val="20"/>
        </w:rPr>
        <w:t xml:space="preserve"> (</w:t>
      </w:r>
      <w:r w:rsidRPr="00053EEE">
        <w:rPr>
          <w:rFonts w:ascii="Arial Narrow" w:hAnsi="Arial Narrow" w:cs="Calibri Light"/>
          <w:i/>
          <w:color w:val="000000" w:themeColor="text1"/>
          <w:sz w:val="20"/>
          <w:szCs w:val="20"/>
        </w:rPr>
        <w:t xml:space="preserve">FINALIZAR). </w:t>
      </w:r>
      <w:r w:rsidRPr="00053EEE">
        <w:rPr>
          <w:rFonts w:ascii="Arial Narrow" w:hAnsi="Arial Narrow" w:cs="Calibri Light"/>
          <w:color w:val="000000" w:themeColor="text1"/>
          <w:sz w:val="20"/>
          <w:szCs w:val="20"/>
        </w:rPr>
        <w:t xml:space="preserve"> Finalmente adjuntar la documentación digital generada en el SOCE suscrita con firma electrónica certificada.</w:t>
      </w:r>
    </w:p>
    <w:p w:rsidR="004F19DE" w:rsidRPr="00053EEE" w:rsidRDefault="004F19DE" w:rsidP="00212208">
      <w:pPr>
        <w:widowControl/>
        <w:suppressAutoHyphens w:val="0"/>
        <w:spacing w:after="0" w:line="240" w:lineRule="auto"/>
        <w:rPr>
          <w:rFonts w:ascii="Arial Narrow" w:hAnsi="Arial Narrow" w:cs="Calibri Light"/>
          <w:color w:val="000000" w:themeColor="text1"/>
          <w:sz w:val="20"/>
          <w:szCs w:val="20"/>
        </w:rPr>
      </w:pPr>
    </w:p>
    <w:p w:rsidR="004F19DE" w:rsidRPr="00053EEE" w:rsidRDefault="004F19DE" w:rsidP="00212208">
      <w:pPr>
        <w:widowControl/>
        <w:suppressAutoHyphens w:val="0"/>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ÚNICAMENTE</w:t>
      </w:r>
      <w:r w:rsidRPr="00053EEE">
        <w:rPr>
          <w:rFonts w:ascii="Arial Narrow" w:hAnsi="Arial Narrow" w:cs="Calibri Light"/>
          <w:color w:val="000000" w:themeColor="text1"/>
          <w:sz w:val="20"/>
          <w:szCs w:val="20"/>
        </w:rPr>
        <w:t xml:space="preserve"> en el caso de manifestaciones de interés para la posterior ADHESIÓN DE NUEVOS PROVEEDORES, deberá remitirse el formulario generado y enviado por el SERCOP para el efecto.</w:t>
      </w:r>
    </w:p>
    <w:p w:rsidR="000375D3" w:rsidRPr="00053EEE" w:rsidRDefault="000375D3" w:rsidP="00212208">
      <w:pPr>
        <w:widowControl/>
        <w:suppressAutoHyphens w:val="0"/>
        <w:spacing w:after="0" w:line="240" w:lineRule="auto"/>
        <w:rPr>
          <w:rFonts w:ascii="Arial Narrow" w:hAnsi="Arial Narrow" w:cs="Calibri Light"/>
          <w:color w:val="000000" w:themeColor="text1"/>
          <w:sz w:val="20"/>
          <w:szCs w:val="20"/>
        </w:rPr>
      </w:pPr>
    </w:p>
    <w:p w:rsidR="005C1302" w:rsidRPr="00053EEE" w:rsidRDefault="005C1302" w:rsidP="00212208">
      <w:pPr>
        <w:tabs>
          <w:tab w:val="left" w:pos="0"/>
        </w:tabs>
        <w:spacing w:after="0" w:line="240" w:lineRule="auto"/>
        <w:rPr>
          <w:rFonts w:ascii="Arial Narrow" w:hAnsi="Arial Narrow" w:cs="Calibri Light"/>
          <w:b/>
          <w:color w:val="000000" w:themeColor="text1"/>
          <w:sz w:val="20"/>
          <w:szCs w:val="20"/>
        </w:rPr>
      </w:pPr>
    </w:p>
    <w:p w:rsidR="001540C0" w:rsidRPr="00053EEE" w:rsidRDefault="001540C0" w:rsidP="00212208">
      <w:pPr>
        <w:pStyle w:val="Standard"/>
        <w:autoSpaceDE w:val="0"/>
        <w:jc w:val="center"/>
        <w:rPr>
          <w:rFonts w:ascii="Arial Narrow" w:hAnsi="Arial Narrow" w:cs="Calibri Light"/>
          <w:b/>
          <w:color w:val="000000" w:themeColor="text1"/>
          <w:sz w:val="20"/>
          <w:szCs w:val="20"/>
        </w:rPr>
      </w:pP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 xml:space="preserve">Atentamente, </w:t>
      </w:r>
    </w:p>
    <w:p w:rsidR="007106FC" w:rsidRPr="00053EEE" w:rsidRDefault="007106FC"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7106FC" w:rsidRPr="00053EEE" w:rsidRDefault="007106FC"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832B98" w:rsidRPr="00053EEE" w:rsidRDefault="00832B98"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832B98" w:rsidRPr="00053EEE" w:rsidRDefault="00832B98"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pacing w:val="-2"/>
          <w:sz w:val="20"/>
          <w:szCs w:val="20"/>
          <w:lang w:val="es-EC"/>
        </w:rPr>
        <w:t>------------------------------------------</w:t>
      </w:r>
      <w:r w:rsidR="00E7126B" w:rsidRPr="00053EEE">
        <w:rPr>
          <w:rFonts w:ascii="Arial Narrow" w:hAnsi="Arial Narrow" w:cs="Calibri Light"/>
          <w:b/>
          <w:color w:val="000000" w:themeColor="text1"/>
          <w:spacing w:val="-2"/>
          <w:sz w:val="20"/>
          <w:szCs w:val="20"/>
          <w:lang w:val="es-EC"/>
        </w:rPr>
        <w:t>------------------------------------------</w:t>
      </w:r>
      <w:r w:rsidR="007106FC" w:rsidRPr="00053EEE">
        <w:rPr>
          <w:rFonts w:ascii="Arial Narrow" w:hAnsi="Arial Narrow" w:cs="Calibri Light"/>
          <w:b/>
          <w:color w:val="000000" w:themeColor="text1"/>
          <w:spacing w:val="-2"/>
          <w:sz w:val="20"/>
          <w:szCs w:val="20"/>
          <w:lang w:val="es-EC"/>
        </w:rPr>
        <w:t>------------------------</w:t>
      </w:r>
      <w:r w:rsidRPr="00053EEE">
        <w:rPr>
          <w:rFonts w:ascii="Arial Narrow" w:hAnsi="Arial Narrow" w:cs="Calibri Light"/>
          <w:b/>
          <w:color w:val="000000" w:themeColor="text1"/>
          <w:spacing w:val="-2"/>
          <w:sz w:val="20"/>
          <w:szCs w:val="20"/>
          <w:lang w:val="es-EC"/>
        </w:rPr>
        <w:t>-----</w:t>
      </w: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Firma electrónica del oferente, Representante Legal o Procurador Común</w:t>
      </w:r>
    </w:p>
    <w:p w:rsidR="001540C0" w:rsidRPr="00053EEE" w:rsidRDefault="001540C0" w:rsidP="00212208">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w:t>
      </w:r>
    </w:p>
    <w:p w:rsidR="001540C0" w:rsidRPr="00053EEE" w:rsidRDefault="001540C0" w:rsidP="00212208">
      <w:pPr>
        <w:tabs>
          <w:tab w:val="left" w:pos="0"/>
        </w:tabs>
        <w:spacing w:after="0" w:line="240" w:lineRule="auto"/>
        <w:rPr>
          <w:rFonts w:ascii="Arial Narrow" w:hAnsi="Arial Narrow" w:cs="Calibri Light"/>
          <w:b/>
          <w:color w:val="000000" w:themeColor="text1"/>
          <w:sz w:val="20"/>
          <w:szCs w:val="20"/>
        </w:rPr>
      </w:pPr>
    </w:p>
    <w:p w:rsidR="001540C0" w:rsidRPr="00053EEE" w:rsidDel="00040DC5" w:rsidRDefault="001540C0" w:rsidP="00212208">
      <w:pPr>
        <w:widowControl/>
        <w:suppressAutoHyphens w:val="0"/>
        <w:spacing w:after="0" w:line="240" w:lineRule="auto"/>
        <w:jc w:val="left"/>
        <w:rPr>
          <w:rFonts w:ascii="Arial Narrow" w:hAnsi="Arial Narrow" w:cs="Calibri Light"/>
          <w:color w:val="000000" w:themeColor="text1"/>
          <w:sz w:val="20"/>
          <w:szCs w:val="20"/>
        </w:rPr>
      </w:pPr>
      <w:bookmarkStart w:id="1824" w:name="_Toc525315512"/>
    </w:p>
    <w:bookmarkEnd w:id="1824"/>
    <w:p w:rsidR="001540C0" w:rsidRPr="00053EEE" w:rsidRDefault="001540C0" w:rsidP="00212208">
      <w:pPr>
        <w:tabs>
          <w:tab w:val="left" w:pos="0"/>
        </w:tabs>
        <w:spacing w:after="0" w:line="240" w:lineRule="auto"/>
        <w:rPr>
          <w:rFonts w:ascii="Arial Narrow" w:hAnsi="Arial Narrow" w:cs="Calibri Light"/>
          <w:b/>
          <w:color w:val="000000" w:themeColor="text1"/>
          <w:sz w:val="20"/>
          <w:szCs w:val="20"/>
        </w:rPr>
      </w:pPr>
    </w:p>
    <w:p w:rsidR="001540C0" w:rsidRPr="00053EEE" w:rsidRDefault="001540C0" w:rsidP="00212208">
      <w:pPr>
        <w:pStyle w:val="Textoindependiente"/>
        <w:rPr>
          <w:rFonts w:ascii="Arial Narrow" w:hAnsi="Arial Narrow" w:cs="Calibri Light"/>
          <w:color w:val="000000" w:themeColor="text1"/>
        </w:rPr>
      </w:pPr>
      <w:bookmarkStart w:id="1825" w:name="_Toc489461587"/>
      <w:bookmarkStart w:id="1826" w:name="_Toc8901506"/>
      <w:bookmarkStart w:id="1827" w:name="_Toc11064659"/>
    </w:p>
    <w:p w:rsidR="001540C0" w:rsidRPr="00053EEE" w:rsidRDefault="001540C0" w:rsidP="00212208">
      <w:pPr>
        <w:pStyle w:val="Ttulo4"/>
        <w:rPr>
          <w:rFonts w:ascii="Arial Narrow" w:hAnsi="Arial Narrow" w:cs="Calibri Light"/>
          <w:color w:val="000000" w:themeColor="text1"/>
          <w:sz w:val="20"/>
          <w:szCs w:val="20"/>
        </w:rPr>
      </w:pPr>
      <w:r w:rsidRPr="00053EEE">
        <w:rPr>
          <w:rFonts w:ascii="Arial Narrow" w:hAnsi="Arial Narrow" w:cs="Calibri Light"/>
          <w:color w:val="000000" w:themeColor="text1"/>
          <w:sz w:val="16"/>
          <w:szCs w:val="16"/>
        </w:rPr>
        <w:br w:type="page"/>
      </w:r>
      <w:bookmarkStart w:id="1828" w:name="_Toc525315514"/>
      <w:bookmarkStart w:id="1829" w:name="_Toc531612909"/>
      <w:bookmarkStart w:id="1830" w:name="_Toc120181171"/>
      <w:r w:rsidRPr="00053EEE">
        <w:rPr>
          <w:rFonts w:ascii="Arial Narrow" w:hAnsi="Arial Narrow" w:cs="Calibri Light"/>
          <w:color w:val="000000" w:themeColor="text1"/>
          <w:sz w:val="20"/>
          <w:szCs w:val="20"/>
        </w:rPr>
        <w:lastRenderedPageBreak/>
        <w:t>FORMULARIO DE COMPROMISO DE ASOCIACIÓN O CONSORCIO</w:t>
      </w:r>
      <w:bookmarkEnd w:id="1825"/>
      <w:bookmarkEnd w:id="1826"/>
      <w:bookmarkEnd w:id="1827"/>
      <w:bookmarkEnd w:id="1828"/>
      <w:bookmarkEnd w:id="1829"/>
      <w:bookmarkEnd w:id="1830"/>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Comparecen a la suscripción del presente compromiso, por una parte………. ………, debidamente representada por …………… …………</w:t>
      </w:r>
      <w:r w:rsidRPr="00053EEE">
        <w:rPr>
          <w:rFonts w:ascii="Arial Narrow" w:hAnsi="Arial Narrow" w:cs="Calibri Light"/>
          <w:b/>
          <w:color w:val="000000" w:themeColor="text1"/>
          <w:sz w:val="20"/>
          <w:szCs w:val="20"/>
        </w:rPr>
        <w:t xml:space="preserve">; </w:t>
      </w:r>
      <w:r w:rsidRPr="00053EEE">
        <w:rPr>
          <w:rFonts w:ascii="Arial Narrow" w:hAnsi="Arial Narrow" w:cs="Calibri Light"/>
          <w:color w:val="000000" w:themeColor="text1"/>
          <w:sz w:val="20"/>
          <w:szCs w:val="20"/>
        </w:rPr>
        <w:t>y, por otra parte, ……… representada por …………… …………, todos debidamente registrados en el RUP.</w:t>
      </w: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rsidR="001540C0" w:rsidRPr="00053EEE" w:rsidRDefault="001540C0" w:rsidP="001540C0">
      <w:pPr>
        <w:pStyle w:val="Textoindependiente"/>
        <w:spacing w:after="0" w:line="240" w:lineRule="auto"/>
        <w:rPr>
          <w:rFonts w:ascii="Arial Narrow" w:hAnsi="Arial Narrow" w:cs="Calibri Light"/>
          <w:b/>
          <w:color w:val="000000" w:themeColor="text1"/>
          <w:sz w:val="20"/>
          <w:szCs w:val="20"/>
        </w:rPr>
      </w:pP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1540C0" w:rsidRPr="00053EEE" w:rsidRDefault="001540C0" w:rsidP="001540C0">
      <w:pPr>
        <w:pStyle w:val="Textoindependiente"/>
        <w:spacing w:after="0" w:line="240" w:lineRule="auto"/>
        <w:rPr>
          <w:rFonts w:ascii="Arial Narrow" w:hAnsi="Arial Narrow" w:cs="Calibri Light"/>
          <w:i/>
          <w:color w:val="000000" w:themeColor="text1"/>
          <w:sz w:val="20"/>
          <w:szCs w:val="20"/>
        </w:rPr>
      </w:pPr>
      <w:r w:rsidRPr="00053EEE">
        <w:rPr>
          <w:rFonts w:ascii="Arial Narrow" w:hAnsi="Arial Narrow" w:cs="Calibri Light"/>
          <w:i/>
          <w:color w:val="000000" w:themeColor="text1"/>
          <w:sz w:val="20"/>
          <w:szCs w:val="20"/>
        </w:rPr>
        <w:t>(Se deberá adjuntar cuadro con el detalle antes referido)</w:t>
      </w:r>
    </w:p>
    <w:p w:rsidR="00877D52" w:rsidRPr="00053EEE" w:rsidRDefault="00877D52" w:rsidP="001540C0">
      <w:pPr>
        <w:pStyle w:val="Textoindependiente"/>
        <w:spacing w:after="0" w:line="240" w:lineRule="auto"/>
        <w:rPr>
          <w:rFonts w:ascii="Arial Narrow" w:hAnsi="Arial Narrow" w:cs="Calibri Light"/>
          <w:i/>
          <w:color w:val="000000" w:themeColor="text1"/>
          <w:sz w:val="20"/>
          <w:szCs w:val="20"/>
        </w:rPr>
      </w:pPr>
    </w:p>
    <w:p w:rsidR="00877D52" w:rsidRPr="00053EEE" w:rsidRDefault="00877D52" w:rsidP="001540C0">
      <w:pPr>
        <w:pStyle w:val="Textoindependiente"/>
        <w:spacing w:after="0" w:line="240" w:lineRule="auto"/>
        <w:rPr>
          <w:rFonts w:ascii="Arial Narrow" w:hAnsi="Arial Narrow" w:cs="Calibri Light"/>
          <w:i/>
          <w:color w:val="000000" w:themeColor="text1"/>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007"/>
        <w:gridCol w:w="2103"/>
        <w:gridCol w:w="1895"/>
      </w:tblGrid>
      <w:tr w:rsidR="00F344BF" w:rsidRPr="00053EEE" w:rsidTr="00840D07">
        <w:tc>
          <w:tcPr>
            <w:tcW w:w="2562" w:type="dxa"/>
            <w:vMerge w:val="restart"/>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NOMBRE DE LA EMPRESA</w:t>
            </w:r>
          </w:p>
        </w:tc>
        <w:tc>
          <w:tcPr>
            <w:tcW w:w="6146" w:type="dxa"/>
            <w:gridSpan w:val="3"/>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PORCENTAJE DE PARTICIPACIÓN</w:t>
            </w:r>
          </w:p>
        </w:tc>
      </w:tr>
      <w:tr w:rsidR="00F344BF" w:rsidRPr="00053EEE" w:rsidTr="00840D07">
        <w:tc>
          <w:tcPr>
            <w:tcW w:w="2562" w:type="dxa"/>
            <w:vMerge/>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p>
        </w:tc>
        <w:tc>
          <w:tcPr>
            <w:tcW w:w="2066" w:type="dxa"/>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CAPITAL DE TRABAJO</w:t>
            </w:r>
          </w:p>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w:t>
            </w:r>
          </w:p>
        </w:tc>
        <w:tc>
          <w:tcPr>
            <w:tcW w:w="2140" w:type="dxa"/>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EQUIPAMIENTO</w:t>
            </w:r>
          </w:p>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w:t>
            </w:r>
          </w:p>
        </w:tc>
        <w:tc>
          <w:tcPr>
            <w:tcW w:w="1940" w:type="dxa"/>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PERSONAL</w:t>
            </w:r>
          </w:p>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w:t>
            </w:r>
          </w:p>
        </w:tc>
      </w:tr>
      <w:tr w:rsidR="00877D52" w:rsidRPr="00053EEE" w:rsidTr="00840D07">
        <w:tc>
          <w:tcPr>
            <w:tcW w:w="2562"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066"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1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19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r>
      <w:tr w:rsidR="00877D52" w:rsidRPr="00053EEE" w:rsidTr="00840D07">
        <w:tc>
          <w:tcPr>
            <w:tcW w:w="2562"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066"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1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19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r>
      <w:tr w:rsidR="00877D52" w:rsidRPr="00053EEE" w:rsidTr="00840D07">
        <w:tc>
          <w:tcPr>
            <w:tcW w:w="2562"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066"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1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19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r>
      <w:tr w:rsidR="00877D52" w:rsidRPr="00053EEE" w:rsidTr="00840D07">
        <w:tc>
          <w:tcPr>
            <w:tcW w:w="2562"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066"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21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c>
          <w:tcPr>
            <w:tcW w:w="1940" w:type="dxa"/>
            <w:shd w:val="clear" w:color="auto" w:fill="auto"/>
            <w:vAlign w:val="center"/>
          </w:tcPr>
          <w:p w:rsidR="00877D52" w:rsidRPr="00053EEE" w:rsidRDefault="00877D52" w:rsidP="00840D07">
            <w:pPr>
              <w:pStyle w:val="Textoindependiente"/>
              <w:spacing w:after="0" w:line="240" w:lineRule="auto"/>
              <w:rPr>
                <w:rFonts w:ascii="Arial Narrow" w:hAnsi="Arial Narrow" w:cs="Calibri Light"/>
                <w:b/>
                <w:color w:val="000000" w:themeColor="text1"/>
                <w:sz w:val="20"/>
                <w:szCs w:val="20"/>
              </w:rPr>
            </w:pPr>
          </w:p>
        </w:tc>
      </w:tr>
      <w:tr w:rsidR="00F344BF" w:rsidRPr="00053EEE" w:rsidTr="00840D07">
        <w:tc>
          <w:tcPr>
            <w:tcW w:w="2562" w:type="dxa"/>
            <w:shd w:val="clear" w:color="auto" w:fill="auto"/>
            <w:vAlign w:val="center"/>
          </w:tcPr>
          <w:p w:rsidR="00F344BF" w:rsidRPr="00053EEE" w:rsidRDefault="00F344BF" w:rsidP="00840D07">
            <w:pPr>
              <w:pStyle w:val="Textoindependiente"/>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TOTAL</w:t>
            </w:r>
          </w:p>
        </w:tc>
        <w:tc>
          <w:tcPr>
            <w:tcW w:w="2066" w:type="dxa"/>
            <w:shd w:val="clear" w:color="auto" w:fill="auto"/>
            <w:vAlign w:val="center"/>
          </w:tcPr>
          <w:p w:rsidR="00F344BF" w:rsidRPr="00053EEE" w:rsidRDefault="00F344BF" w:rsidP="00840D07">
            <w:pPr>
              <w:pStyle w:val="Textoindependiente"/>
              <w:spacing w:after="0" w:line="240" w:lineRule="auto"/>
              <w:rPr>
                <w:rFonts w:ascii="Arial Narrow" w:hAnsi="Arial Narrow" w:cs="Calibri Light"/>
                <w:b/>
                <w:color w:val="000000" w:themeColor="text1"/>
                <w:sz w:val="20"/>
                <w:szCs w:val="20"/>
              </w:rPr>
            </w:pPr>
          </w:p>
        </w:tc>
        <w:tc>
          <w:tcPr>
            <w:tcW w:w="2140" w:type="dxa"/>
            <w:shd w:val="clear" w:color="auto" w:fill="auto"/>
            <w:vAlign w:val="center"/>
          </w:tcPr>
          <w:p w:rsidR="00F344BF" w:rsidRPr="00053EEE" w:rsidRDefault="00F344BF" w:rsidP="00840D07">
            <w:pPr>
              <w:pStyle w:val="Textoindependiente"/>
              <w:spacing w:after="0" w:line="240" w:lineRule="auto"/>
              <w:rPr>
                <w:rFonts w:ascii="Arial Narrow" w:hAnsi="Arial Narrow" w:cs="Calibri Light"/>
                <w:b/>
                <w:color w:val="000000" w:themeColor="text1"/>
                <w:sz w:val="20"/>
                <w:szCs w:val="20"/>
              </w:rPr>
            </w:pPr>
          </w:p>
        </w:tc>
        <w:tc>
          <w:tcPr>
            <w:tcW w:w="1940" w:type="dxa"/>
            <w:shd w:val="clear" w:color="auto" w:fill="auto"/>
            <w:vAlign w:val="center"/>
          </w:tcPr>
          <w:p w:rsidR="00F344BF" w:rsidRPr="00053EEE" w:rsidRDefault="00F344BF" w:rsidP="00840D07">
            <w:pPr>
              <w:pStyle w:val="Textoindependiente"/>
              <w:spacing w:after="0" w:line="240" w:lineRule="auto"/>
              <w:rPr>
                <w:rFonts w:ascii="Arial Narrow" w:hAnsi="Arial Narrow" w:cs="Calibri Light"/>
                <w:b/>
                <w:color w:val="000000" w:themeColor="text1"/>
                <w:sz w:val="20"/>
                <w:szCs w:val="20"/>
              </w:rPr>
            </w:pPr>
          </w:p>
        </w:tc>
      </w:tr>
    </w:tbl>
    <w:p w:rsidR="00877D52" w:rsidRPr="00053EEE" w:rsidRDefault="00877D52" w:rsidP="001540C0">
      <w:pPr>
        <w:pStyle w:val="Textoindependiente"/>
        <w:spacing w:after="0" w:line="240" w:lineRule="auto"/>
        <w:rPr>
          <w:rFonts w:ascii="Arial Narrow" w:hAnsi="Arial Narrow" w:cs="Calibri Light"/>
          <w:i/>
          <w:color w:val="000000" w:themeColor="text1"/>
          <w:sz w:val="20"/>
          <w:szCs w:val="20"/>
        </w:rPr>
      </w:pPr>
    </w:p>
    <w:p w:rsidR="00877D52" w:rsidRPr="00053EEE" w:rsidRDefault="00877D52" w:rsidP="001540C0">
      <w:pPr>
        <w:pStyle w:val="Textoindependiente"/>
        <w:spacing w:after="0" w:line="240" w:lineRule="auto"/>
        <w:rPr>
          <w:rFonts w:ascii="Arial Narrow" w:hAnsi="Arial Narrow" w:cs="Calibri Light"/>
          <w:i/>
          <w:color w:val="000000" w:themeColor="text1"/>
          <w:sz w:val="20"/>
          <w:szCs w:val="20"/>
        </w:rPr>
      </w:pPr>
    </w:p>
    <w:p w:rsidR="00877D52" w:rsidRPr="00053EEE" w:rsidRDefault="00877D52" w:rsidP="001540C0">
      <w:pPr>
        <w:pStyle w:val="Textoindependiente"/>
        <w:spacing w:after="0" w:line="240" w:lineRule="auto"/>
        <w:rPr>
          <w:rFonts w:ascii="Arial Narrow" w:hAnsi="Arial Narrow" w:cs="Calibri Light"/>
          <w:i/>
          <w:color w:val="000000" w:themeColor="text1"/>
          <w:sz w:val="20"/>
          <w:szCs w:val="20"/>
        </w:rPr>
      </w:pPr>
    </w:p>
    <w:p w:rsidR="00877D52" w:rsidRPr="00053EEE" w:rsidRDefault="00877D52"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1540C0">
      <w:pPr>
        <w:pStyle w:val="Cierre"/>
        <w:ind w:left="0"/>
        <w:rPr>
          <w:rFonts w:ascii="Arial Narrow" w:hAnsi="Arial Narrow" w:cs="Calibri Light"/>
          <w:color w:val="000000" w:themeColor="text1"/>
          <w:sz w:val="20"/>
          <w:szCs w:val="20"/>
        </w:rPr>
      </w:pPr>
    </w:p>
    <w:p w:rsidR="001540C0" w:rsidRPr="00053EEE" w:rsidRDefault="001540C0" w:rsidP="001540C0">
      <w:pPr>
        <w:pStyle w:val="Cierre"/>
        <w:ind w:left="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Atentamente,</w:t>
      </w: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 </w:t>
      </w: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 </w:t>
      </w:r>
    </w:p>
    <w:tbl>
      <w:tblPr>
        <w:tblW w:w="0" w:type="auto"/>
        <w:tblLook w:val="04A0" w:firstRow="1" w:lastRow="0" w:firstColumn="1" w:lastColumn="0" w:noHBand="0" w:noVBand="1"/>
      </w:tblPr>
      <w:tblGrid>
        <w:gridCol w:w="4463"/>
        <w:gridCol w:w="4464"/>
      </w:tblGrid>
      <w:tr w:rsidR="001540C0" w:rsidRPr="00053EEE" w:rsidTr="009727B6">
        <w:tc>
          <w:tcPr>
            <w:tcW w:w="4463" w:type="dxa"/>
            <w:shd w:val="clear" w:color="auto" w:fill="auto"/>
            <w:vAlign w:val="center"/>
          </w:tcPr>
          <w:p w:rsidR="001540C0" w:rsidRPr="00053EEE" w:rsidRDefault="001540C0" w:rsidP="009727B6">
            <w:pPr>
              <w:spacing w:after="0" w:line="240" w:lineRule="auto"/>
              <w:jc w:val="center"/>
              <w:rPr>
                <w:rFonts w:ascii="Arial Narrow" w:hAnsi="Arial Narrow" w:cs="Calibri Light"/>
                <w:b/>
                <w:color w:val="000000" w:themeColor="text1"/>
                <w:sz w:val="20"/>
                <w:szCs w:val="20"/>
              </w:rPr>
            </w:pPr>
          </w:p>
          <w:p w:rsidR="001540C0" w:rsidRPr="00053EEE" w:rsidRDefault="001540C0" w:rsidP="009727B6">
            <w:pPr>
              <w:spacing w:after="0" w:line="240" w:lineRule="auto"/>
              <w:jc w:val="center"/>
              <w:rPr>
                <w:rFonts w:ascii="Arial Narrow" w:hAnsi="Arial Narrow" w:cs="Calibri Light"/>
                <w:b/>
                <w:color w:val="000000" w:themeColor="text1"/>
                <w:sz w:val="20"/>
                <w:szCs w:val="20"/>
              </w:rPr>
            </w:pPr>
          </w:p>
          <w:p w:rsidR="001540C0" w:rsidRPr="00053EEE" w:rsidRDefault="001540C0" w:rsidP="009727B6">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Promitente Consorciado 1</w:t>
            </w:r>
          </w:p>
          <w:p w:rsidR="001540C0" w:rsidRPr="00053EEE" w:rsidRDefault="001540C0" w:rsidP="009727B6">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RUP No.</w:t>
            </w:r>
          </w:p>
          <w:p w:rsidR="001540C0" w:rsidRPr="00053EEE" w:rsidRDefault="001540C0" w:rsidP="009727B6">
            <w:pPr>
              <w:spacing w:after="0" w:line="240" w:lineRule="auto"/>
              <w:jc w:val="center"/>
              <w:rPr>
                <w:rFonts w:ascii="Arial Narrow" w:hAnsi="Arial Narrow" w:cs="Calibri Light"/>
                <w:color w:val="000000" w:themeColor="text1"/>
                <w:sz w:val="20"/>
                <w:szCs w:val="20"/>
              </w:rPr>
            </w:pPr>
          </w:p>
        </w:tc>
        <w:tc>
          <w:tcPr>
            <w:tcW w:w="4464" w:type="dxa"/>
            <w:shd w:val="clear" w:color="auto" w:fill="auto"/>
            <w:vAlign w:val="center"/>
          </w:tcPr>
          <w:p w:rsidR="001540C0" w:rsidRPr="00053EEE" w:rsidRDefault="001540C0" w:rsidP="009727B6">
            <w:pPr>
              <w:spacing w:after="0" w:line="240" w:lineRule="auto"/>
              <w:jc w:val="center"/>
              <w:rPr>
                <w:rFonts w:ascii="Arial Narrow" w:hAnsi="Arial Narrow" w:cs="Calibri Light"/>
                <w:b/>
                <w:color w:val="000000" w:themeColor="text1"/>
                <w:sz w:val="20"/>
                <w:szCs w:val="20"/>
              </w:rPr>
            </w:pPr>
          </w:p>
          <w:p w:rsidR="001540C0" w:rsidRPr="00053EEE" w:rsidRDefault="001540C0" w:rsidP="009727B6">
            <w:pPr>
              <w:spacing w:after="0" w:line="240" w:lineRule="auto"/>
              <w:jc w:val="center"/>
              <w:rPr>
                <w:rFonts w:ascii="Arial Narrow" w:hAnsi="Arial Narrow" w:cs="Calibri Light"/>
                <w:b/>
                <w:color w:val="000000" w:themeColor="text1"/>
                <w:sz w:val="20"/>
                <w:szCs w:val="20"/>
              </w:rPr>
            </w:pPr>
          </w:p>
          <w:p w:rsidR="001540C0" w:rsidRPr="00053EEE" w:rsidRDefault="001540C0" w:rsidP="009727B6">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Promitente Consorciado 2</w:t>
            </w:r>
          </w:p>
          <w:p w:rsidR="001540C0" w:rsidRPr="00053EEE" w:rsidRDefault="001540C0" w:rsidP="009727B6">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RUP No.</w:t>
            </w:r>
          </w:p>
          <w:p w:rsidR="001540C0" w:rsidRPr="00053EEE" w:rsidRDefault="001540C0" w:rsidP="009727B6">
            <w:pPr>
              <w:spacing w:after="0" w:line="240" w:lineRule="auto"/>
              <w:jc w:val="center"/>
              <w:rPr>
                <w:rFonts w:ascii="Arial Narrow" w:hAnsi="Arial Narrow" w:cs="Calibri Light"/>
                <w:color w:val="000000" w:themeColor="text1"/>
                <w:sz w:val="20"/>
                <w:szCs w:val="20"/>
              </w:rPr>
            </w:pPr>
          </w:p>
        </w:tc>
      </w:tr>
      <w:tr w:rsidR="001540C0" w:rsidRPr="00053EEE" w:rsidTr="009727B6">
        <w:trPr>
          <w:trHeight w:val="485"/>
        </w:trPr>
        <w:tc>
          <w:tcPr>
            <w:tcW w:w="8927" w:type="dxa"/>
            <w:gridSpan w:val="2"/>
            <w:shd w:val="clear" w:color="auto" w:fill="auto"/>
            <w:vAlign w:val="center"/>
          </w:tcPr>
          <w:p w:rsidR="001540C0" w:rsidRPr="00053EEE" w:rsidRDefault="001540C0" w:rsidP="009727B6">
            <w:pPr>
              <w:pStyle w:val="Sinespaciado"/>
              <w:jc w:val="center"/>
              <w:rPr>
                <w:rFonts w:ascii="Arial Narrow" w:eastAsia="Times New Roman" w:hAnsi="Arial Narrow" w:cs="Calibri Light"/>
                <w:b/>
                <w:color w:val="000000" w:themeColor="text1"/>
                <w:sz w:val="20"/>
                <w:szCs w:val="20"/>
              </w:rPr>
            </w:pPr>
          </w:p>
          <w:p w:rsidR="001540C0" w:rsidRPr="00053EEE" w:rsidRDefault="001540C0" w:rsidP="009727B6">
            <w:pPr>
              <w:pStyle w:val="Sinespaciado"/>
              <w:jc w:val="center"/>
              <w:rPr>
                <w:rFonts w:ascii="Arial Narrow" w:eastAsia="Times New Roman" w:hAnsi="Arial Narrow" w:cs="Calibri Light"/>
                <w:b/>
                <w:color w:val="000000" w:themeColor="text1"/>
                <w:sz w:val="20"/>
                <w:szCs w:val="20"/>
              </w:rPr>
            </w:pPr>
          </w:p>
          <w:p w:rsidR="001540C0" w:rsidRPr="00053EEE" w:rsidRDefault="001540C0" w:rsidP="009727B6">
            <w:pPr>
              <w:pStyle w:val="Sinespaciado"/>
              <w:jc w:val="center"/>
              <w:rPr>
                <w:rFonts w:ascii="Arial Narrow" w:eastAsia="Times New Roman" w:hAnsi="Arial Narrow" w:cs="Calibri Light"/>
                <w:color w:val="000000" w:themeColor="text1"/>
                <w:sz w:val="20"/>
                <w:szCs w:val="20"/>
              </w:rPr>
            </w:pPr>
            <w:r w:rsidRPr="00053EEE">
              <w:rPr>
                <w:rFonts w:ascii="Arial Narrow" w:eastAsia="Times New Roman" w:hAnsi="Arial Narrow" w:cs="Calibri Light"/>
                <w:b/>
                <w:color w:val="000000" w:themeColor="text1"/>
                <w:sz w:val="20"/>
                <w:szCs w:val="20"/>
              </w:rPr>
              <w:t>Promitente Consorciado (n)</w:t>
            </w:r>
          </w:p>
          <w:p w:rsidR="001540C0" w:rsidRPr="00053EEE" w:rsidRDefault="001540C0" w:rsidP="009727B6">
            <w:pPr>
              <w:pStyle w:val="Sinespaciado"/>
              <w:jc w:val="center"/>
              <w:rPr>
                <w:rFonts w:ascii="Arial Narrow" w:eastAsia="Times New Roman" w:hAnsi="Arial Narrow" w:cs="Calibri Light"/>
                <w:color w:val="000000" w:themeColor="text1"/>
                <w:sz w:val="20"/>
                <w:szCs w:val="20"/>
              </w:rPr>
            </w:pPr>
            <w:r w:rsidRPr="00053EEE">
              <w:rPr>
                <w:rFonts w:ascii="Arial Narrow" w:eastAsia="Times New Roman" w:hAnsi="Arial Narrow" w:cs="Calibri Light"/>
                <w:color w:val="000000" w:themeColor="text1"/>
                <w:sz w:val="20"/>
                <w:szCs w:val="20"/>
              </w:rPr>
              <w:t>RUP No.</w:t>
            </w:r>
          </w:p>
          <w:p w:rsidR="001540C0" w:rsidRPr="00053EEE" w:rsidRDefault="001540C0" w:rsidP="009727B6">
            <w:pPr>
              <w:spacing w:after="0" w:line="240" w:lineRule="auto"/>
              <w:jc w:val="center"/>
              <w:rPr>
                <w:rFonts w:ascii="Arial Narrow" w:hAnsi="Arial Narrow" w:cs="Calibri Light"/>
                <w:color w:val="000000" w:themeColor="text1"/>
                <w:sz w:val="20"/>
                <w:szCs w:val="20"/>
              </w:rPr>
            </w:pPr>
          </w:p>
          <w:p w:rsidR="001540C0" w:rsidRPr="00053EEE" w:rsidRDefault="001540C0" w:rsidP="009727B6">
            <w:pPr>
              <w:spacing w:after="0" w:line="240" w:lineRule="auto"/>
              <w:jc w:val="center"/>
              <w:rPr>
                <w:rFonts w:ascii="Arial Narrow" w:hAnsi="Arial Narrow" w:cs="Calibri Light"/>
                <w:color w:val="000000" w:themeColor="text1"/>
                <w:sz w:val="20"/>
                <w:szCs w:val="20"/>
              </w:rPr>
            </w:pPr>
          </w:p>
        </w:tc>
      </w:tr>
    </w:tbl>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b/>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pStyle w:val="Ttulo1"/>
        <w:spacing w:before="0" w:after="0" w:line="240" w:lineRule="auto"/>
        <w:ind w:left="0" w:firstLine="0"/>
        <w:rPr>
          <w:rFonts w:ascii="Arial Narrow" w:hAnsi="Arial Narrow" w:cs="Calibri Light"/>
          <w:color w:val="000000" w:themeColor="text1"/>
          <w:szCs w:val="20"/>
        </w:rPr>
      </w:pPr>
      <w:r w:rsidRPr="00053EEE">
        <w:rPr>
          <w:rFonts w:ascii="Arial Narrow" w:hAnsi="Arial Narrow" w:cs="Calibri Light"/>
          <w:color w:val="000000" w:themeColor="text1"/>
          <w:szCs w:val="20"/>
        </w:rPr>
        <w:br w:type="page"/>
      </w:r>
      <w:bookmarkStart w:id="1831" w:name="_Toc525315515"/>
      <w:bookmarkStart w:id="1832" w:name="_Toc531612910"/>
      <w:bookmarkStart w:id="1833" w:name="_Toc533579427"/>
      <w:bookmarkStart w:id="1834" w:name="_Toc8901507"/>
      <w:bookmarkStart w:id="1835" w:name="_Toc11064660"/>
      <w:bookmarkStart w:id="1836" w:name="_Toc120181172"/>
      <w:r w:rsidRPr="00053EEE">
        <w:rPr>
          <w:rFonts w:ascii="Arial Narrow" w:hAnsi="Arial Narrow" w:cs="Calibri Light"/>
          <w:color w:val="000000" w:themeColor="text1"/>
          <w:szCs w:val="20"/>
        </w:rPr>
        <w:lastRenderedPageBreak/>
        <w:t>SECCIÓN VII</w:t>
      </w:r>
      <w:bookmarkStart w:id="1837" w:name="_Toc430155078"/>
      <w:bookmarkEnd w:id="1806"/>
      <w:bookmarkEnd w:id="1807"/>
      <w:bookmarkEnd w:id="1808"/>
      <w:bookmarkEnd w:id="1809"/>
      <w:bookmarkEnd w:id="1810"/>
      <w:bookmarkEnd w:id="1811"/>
      <w:bookmarkEnd w:id="1812"/>
      <w:bookmarkEnd w:id="1831"/>
      <w:bookmarkEnd w:id="1832"/>
      <w:bookmarkEnd w:id="1833"/>
      <w:bookmarkEnd w:id="1834"/>
      <w:bookmarkEnd w:id="1835"/>
      <w:bookmarkEnd w:id="1836"/>
      <w:r w:rsidRPr="00053EEE">
        <w:rPr>
          <w:rFonts w:ascii="Arial Narrow" w:hAnsi="Arial Narrow" w:cs="Calibri Light"/>
          <w:color w:val="000000" w:themeColor="text1"/>
          <w:szCs w:val="20"/>
        </w:rPr>
        <w:t xml:space="preserve"> </w:t>
      </w:r>
    </w:p>
    <w:p w:rsidR="001540C0" w:rsidRPr="00053EEE" w:rsidRDefault="001540C0" w:rsidP="001540C0">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F15D45">
      <w:pPr>
        <w:pStyle w:val="Ttulo2"/>
        <w:jc w:val="center"/>
        <w:rPr>
          <w:rFonts w:ascii="Arial Narrow" w:hAnsi="Arial Narrow" w:cs="Calibri Light"/>
          <w:color w:val="000000" w:themeColor="text1"/>
          <w:sz w:val="20"/>
          <w:szCs w:val="20"/>
        </w:rPr>
      </w:pPr>
      <w:bookmarkStart w:id="1838" w:name="_Toc429498865"/>
      <w:bookmarkStart w:id="1839" w:name="_Toc430706718"/>
      <w:bookmarkStart w:id="1840" w:name="_Toc427678391"/>
      <w:bookmarkStart w:id="1841" w:name="_Toc427593220"/>
      <w:bookmarkStart w:id="1842" w:name="_Toc525315516"/>
      <w:bookmarkStart w:id="1843" w:name="_Toc531612911"/>
      <w:bookmarkStart w:id="1844" w:name="_Toc533579428"/>
      <w:bookmarkStart w:id="1845" w:name="_Toc8901508"/>
      <w:bookmarkStart w:id="1846" w:name="_Toc11064661"/>
      <w:bookmarkStart w:id="1847" w:name="_Toc120181173"/>
      <w:r w:rsidRPr="00053EEE">
        <w:rPr>
          <w:rFonts w:ascii="Arial Narrow" w:hAnsi="Arial Narrow" w:cs="Calibri Light"/>
          <w:color w:val="000000" w:themeColor="text1"/>
          <w:sz w:val="20"/>
          <w:szCs w:val="20"/>
        </w:rPr>
        <w:t>PROYECTO DE CONVENIO MARCO</w:t>
      </w:r>
      <w:bookmarkStart w:id="1848" w:name="Bookmark333"/>
      <w:bookmarkStart w:id="1849" w:name="Bookmark332"/>
      <w:bookmarkStart w:id="1850" w:name="Bookmark331"/>
      <w:bookmarkEnd w:id="1813"/>
      <w:bookmarkEnd w:id="1814"/>
      <w:bookmarkEnd w:id="1815"/>
      <w:bookmarkEnd w:id="1816"/>
      <w:bookmarkEnd w:id="1817"/>
      <w:bookmarkEnd w:id="1818"/>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ind w:left="708" w:hanging="708"/>
        <w:jc w:val="center"/>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 xml:space="preserve">CONVENIO MARCO PARA LA ADQUISICIÓN DE </w:t>
      </w:r>
      <w:r w:rsidR="00A56A2A" w:rsidRPr="00053EEE">
        <w:rPr>
          <w:rFonts w:ascii="Arial Narrow" w:hAnsi="Arial Narrow" w:cs="Calibri Light"/>
          <w:b/>
          <w:color w:val="000000" w:themeColor="text1"/>
          <w:sz w:val="20"/>
          <w:szCs w:val="20"/>
        </w:rPr>
        <w:t>NEUMÁTICOS</w:t>
      </w:r>
      <w:r w:rsidRPr="00053EEE">
        <w:rPr>
          <w:rFonts w:ascii="Arial Narrow" w:hAnsi="Arial Narrow" w:cs="Calibri Light"/>
          <w:b/>
          <w:color w:val="000000" w:themeColor="text1"/>
          <w:sz w:val="20"/>
          <w:szCs w:val="20"/>
        </w:rPr>
        <w:t xml:space="preserve"> ENTRE EL SERVICIO NACIONAL DE CONTRATACIÓN PÚBLICA -SERCOP- Y </w:t>
      </w:r>
      <w:r w:rsidRPr="00053EEE">
        <w:rPr>
          <w:rFonts w:ascii="Arial Narrow" w:hAnsi="Arial Narrow" w:cs="Calibri Light"/>
          <w:b/>
          <w:i/>
          <w:color w:val="000000" w:themeColor="text1"/>
          <w:sz w:val="20"/>
          <w:szCs w:val="20"/>
        </w:rPr>
        <w:t>(NOMBRES Y APELLIDOS DEL</w:t>
      </w:r>
      <w:r w:rsidRPr="00053EEE">
        <w:rPr>
          <w:rFonts w:ascii="Arial Narrow" w:hAnsi="Arial Narrow" w:cs="Calibri Light"/>
          <w:b/>
          <w:color w:val="000000" w:themeColor="text1"/>
          <w:sz w:val="20"/>
          <w:szCs w:val="20"/>
        </w:rPr>
        <w:t xml:space="preserve"> </w:t>
      </w:r>
      <w:r w:rsidRPr="00053EEE">
        <w:rPr>
          <w:rFonts w:ascii="Arial Narrow" w:hAnsi="Arial Narrow" w:cs="Calibri Light"/>
          <w:b/>
          <w:i/>
          <w:color w:val="000000" w:themeColor="text1"/>
          <w:sz w:val="20"/>
          <w:szCs w:val="20"/>
        </w:rPr>
        <w:t>PROVEEDOR SELECCIONADO</w:t>
      </w:r>
      <w:r w:rsidRPr="00053EEE">
        <w:rPr>
          <w:rFonts w:ascii="Arial Narrow" w:hAnsi="Arial Narrow" w:cs="Calibri Light"/>
          <w:b/>
          <w:color w:val="000000" w:themeColor="text1"/>
          <w:sz w:val="20"/>
          <w:szCs w:val="20"/>
        </w:rPr>
        <w:t>)</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851" w:name="_Toc525315517"/>
      <w:bookmarkStart w:id="1852" w:name="_Toc531612912"/>
      <w:bookmarkStart w:id="1853" w:name="_Toc533579429"/>
      <w:bookmarkStart w:id="1854" w:name="_Toc8901509"/>
      <w:bookmarkStart w:id="1855" w:name="_Toc11064662"/>
      <w:bookmarkStart w:id="1856" w:name="_Toc120181174"/>
      <w:r w:rsidRPr="00053EEE">
        <w:rPr>
          <w:rFonts w:ascii="Arial Narrow" w:hAnsi="Arial Narrow" w:cs="Calibri Light"/>
          <w:color w:val="000000" w:themeColor="text1"/>
          <w:sz w:val="20"/>
          <w:szCs w:val="20"/>
        </w:rPr>
        <w:t>COMPARECIENTES</w:t>
      </w:r>
      <w:bookmarkEnd w:id="1851"/>
      <w:bookmarkEnd w:id="1852"/>
      <w:bookmarkEnd w:id="1853"/>
      <w:bookmarkEnd w:id="1854"/>
      <w:bookmarkEnd w:id="1855"/>
      <w:bookmarkEnd w:id="185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Comparecen a la suscripción del p</w:t>
      </w:r>
      <w:r w:rsidR="0090213B" w:rsidRPr="00053EEE">
        <w:rPr>
          <w:rFonts w:ascii="Arial Narrow" w:hAnsi="Arial Narrow" w:cs="Calibri Light"/>
          <w:color w:val="000000" w:themeColor="text1"/>
          <w:sz w:val="20"/>
          <w:szCs w:val="20"/>
        </w:rPr>
        <w:t xml:space="preserve">resente Convenio Marco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i/>
          <w:color w:val="000000" w:themeColor="text1"/>
          <w:sz w:val="20"/>
          <w:szCs w:val="20"/>
        </w:rPr>
        <w:t>,</w:t>
      </w:r>
      <w:r w:rsidRPr="00053EEE">
        <w:rPr>
          <w:rFonts w:ascii="Arial Narrow" w:hAnsi="Arial Narrow" w:cs="Calibri Light"/>
          <w:color w:val="000000" w:themeColor="text1"/>
          <w:sz w:val="20"/>
          <w:szCs w:val="20"/>
        </w:rPr>
        <w:t xml:space="preserve"> por una parte, el Servicio Nacional de Contratación Pública, (en adelante SERCOP), a través de </w:t>
      </w:r>
      <w:r w:rsidRPr="00053EEE">
        <w:rPr>
          <w:rFonts w:ascii="Arial Narrow" w:hAnsi="Arial Narrow" w:cs="Calibri Light"/>
          <w:i/>
          <w:color w:val="000000" w:themeColor="text1"/>
          <w:sz w:val="20"/>
          <w:szCs w:val="20"/>
        </w:rPr>
        <w:t>(nombres y apellidos Coordinador/a Técnico/a de Catalogación)</w:t>
      </w:r>
      <w:r w:rsidRPr="00053EEE">
        <w:rPr>
          <w:rFonts w:ascii="Arial Narrow" w:hAnsi="Arial Narrow" w:cs="Calibri Light"/>
          <w:color w:val="000000" w:themeColor="text1"/>
          <w:sz w:val="20"/>
          <w:szCs w:val="20"/>
        </w:rPr>
        <w:t xml:space="preserve"> ……, en calidad de delegado/a de la máxima autoridad institucional conforme Resolución No. R.I.-SERCOP-2018-000459 de 20 de noviembre de 2018 y por otra, </w:t>
      </w:r>
      <w:r w:rsidRPr="00053EEE">
        <w:rPr>
          <w:rFonts w:ascii="Arial Narrow" w:hAnsi="Arial Narrow" w:cs="Calibri Light"/>
          <w:i/>
          <w:color w:val="000000" w:themeColor="text1"/>
          <w:sz w:val="20"/>
          <w:szCs w:val="20"/>
        </w:rPr>
        <w:t>(nombres y apellidos del Proveedor Seleccionado)</w:t>
      </w:r>
      <w:r w:rsidRPr="00053EEE">
        <w:rPr>
          <w:rFonts w:ascii="Arial Narrow" w:hAnsi="Arial Narrow" w:cs="Calibri Light"/>
          <w:color w:val="000000" w:themeColor="text1"/>
          <w:sz w:val="20"/>
          <w:szCs w:val="20"/>
        </w:rPr>
        <w:t xml:space="preserve"> con RUC</w:t>
      </w:r>
      <w:proofErr w:type="gramStart"/>
      <w:r w:rsidRPr="00053EEE">
        <w:rPr>
          <w:rFonts w:ascii="Arial Narrow" w:hAnsi="Arial Narrow" w:cs="Calibri Light"/>
          <w:color w:val="000000" w:themeColor="text1"/>
          <w:sz w:val="20"/>
          <w:szCs w:val="20"/>
        </w:rPr>
        <w:t>:  …</w:t>
      </w:r>
      <w:proofErr w:type="gramEnd"/>
      <w:r w:rsidRPr="00053EEE">
        <w:rPr>
          <w:rFonts w:ascii="Arial Narrow" w:hAnsi="Arial Narrow" w:cs="Calibri Light"/>
          <w:color w:val="000000" w:themeColor="text1"/>
          <w:sz w:val="20"/>
          <w:szCs w:val="20"/>
        </w:rPr>
        <w:t xml:space="preserve">, representada legalmente por el Sr. /Sra. </w:t>
      </w:r>
      <w:r w:rsidRPr="00053EEE">
        <w:rPr>
          <w:rFonts w:ascii="Arial Narrow" w:hAnsi="Arial Narrow" w:cs="Calibri Light"/>
          <w:i/>
          <w:color w:val="000000" w:themeColor="text1"/>
          <w:sz w:val="20"/>
          <w:szCs w:val="20"/>
        </w:rPr>
        <w:t>(nombres y apellidos), en calidad de…. (Designación)</w:t>
      </w:r>
      <w:r w:rsidRPr="00053EEE">
        <w:rPr>
          <w:rFonts w:ascii="Arial Narrow" w:hAnsi="Arial Narrow" w:cs="Calibri Light"/>
          <w:color w:val="000000" w:themeColor="text1"/>
          <w:sz w:val="20"/>
          <w:szCs w:val="20"/>
        </w:rPr>
        <w:t>.</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Al PROVEEDOR seleccionado se le denominará CONTRATISTA cuando resulte adjudicado en una orden de compra emitida por una entidad sujeta a las disposiciones de la Ley Orgánica del Sistema Nacional de Contratación Pública que utilice el catálogo electrónico. A dicha entidad se le denominará CONTRATANTE.</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partes se obligan libre y voluntariamente, de conformidad con las siguientes cláusulas:</w:t>
      </w:r>
    </w:p>
    <w:p w:rsidR="001540C0" w:rsidRPr="00053EEE" w:rsidRDefault="001540C0" w:rsidP="00212208">
      <w:pPr>
        <w:pStyle w:val="Ttulo3"/>
        <w:rPr>
          <w:rFonts w:ascii="Arial Narrow" w:hAnsi="Arial Narrow" w:cs="Calibri Light"/>
          <w:color w:val="000000" w:themeColor="text1"/>
          <w:sz w:val="20"/>
          <w:szCs w:val="20"/>
        </w:rPr>
      </w:pPr>
      <w:bookmarkStart w:id="1857" w:name="Bookmark458"/>
      <w:bookmarkStart w:id="1858" w:name="Bookmark457"/>
      <w:bookmarkStart w:id="1859" w:name="Bookmark456"/>
      <w:bookmarkStart w:id="1860" w:name="Bookmark455"/>
      <w:bookmarkStart w:id="1861" w:name="Bookmark454"/>
      <w:bookmarkStart w:id="1862" w:name="Bookmark453"/>
      <w:bookmarkStart w:id="1863" w:name="Bookmark452"/>
      <w:bookmarkStart w:id="1864" w:name="Bookmark451"/>
      <w:bookmarkStart w:id="1865" w:name="Bookmark450"/>
      <w:bookmarkStart w:id="1866" w:name="Bookmark449"/>
      <w:bookmarkStart w:id="1867" w:name="Bookmark448"/>
      <w:bookmarkStart w:id="1868" w:name="Bookmark447"/>
      <w:bookmarkStart w:id="1869" w:name="Bookmark446"/>
      <w:bookmarkStart w:id="1870" w:name="Bookmark445"/>
      <w:bookmarkStart w:id="1871" w:name="Bookmark444"/>
      <w:bookmarkStart w:id="1872" w:name="Bookmark443"/>
      <w:bookmarkStart w:id="1873" w:name="Bookmark442"/>
      <w:bookmarkStart w:id="1874" w:name="Bookmark441"/>
      <w:bookmarkStart w:id="1875" w:name="Bookmark440"/>
      <w:bookmarkStart w:id="1876" w:name="Bookmark439"/>
      <w:bookmarkStart w:id="1877" w:name="Bookmark438"/>
      <w:bookmarkStart w:id="1878" w:name="Bookmark437"/>
      <w:bookmarkStart w:id="1879" w:name="Bookmark436"/>
      <w:bookmarkStart w:id="1880" w:name="Bookmark435"/>
      <w:bookmarkStart w:id="1881" w:name="Bookmark434"/>
      <w:bookmarkStart w:id="1882" w:name="Bookmark433"/>
      <w:bookmarkStart w:id="1883" w:name="Bookmark432"/>
      <w:bookmarkStart w:id="1884" w:name="Bookmark431"/>
      <w:bookmarkStart w:id="1885" w:name="Bookmark430"/>
      <w:bookmarkStart w:id="1886" w:name="Bookmark429"/>
      <w:bookmarkStart w:id="1887" w:name="Bookmark428"/>
      <w:bookmarkStart w:id="1888" w:name="Bookmark427"/>
      <w:bookmarkStart w:id="1889" w:name="Bookmark426"/>
      <w:bookmarkStart w:id="1890" w:name="Bookmark425"/>
      <w:bookmarkStart w:id="1891" w:name="Bookmark424"/>
      <w:bookmarkStart w:id="1892" w:name="Bookmark423"/>
      <w:bookmarkStart w:id="1893" w:name="Bookmark422"/>
      <w:bookmarkStart w:id="1894" w:name="Bookmark421"/>
      <w:bookmarkStart w:id="1895" w:name="Bookmark420"/>
      <w:bookmarkStart w:id="1896" w:name="Bookmark419"/>
      <w:bookmarkStart w:id="1897" w:name="Bookmark418"/>
      <w:bookmarkStart w:id="1898" w:name="Bookmark417"/>
      <w:bookmarkStart w:id="1899" w:name="Bookmark416"/>
      <w:bookmarkStart w:id="1900" w:name="Bookmark415"/>
      <w:bookmarkStart w:id="1901" w:name="Bookmark414"/>
      <w:bookmarkStart w:id="1902" w:name="Bookmark413"/>
      <w:bookmarkStart w:id="1903" w:name="Bookmark412"/>
      <w:bookmarkStart w:id="1904" w:name="Bookmark411"/>
      <w:bookmarkStart w:id="1905" w:name="Bookmark410"/>
      <w:bookmarkStart w:id="1906" w:name="Bookmark409"/>
      <w:bookmarkStart w:id="1907" w:name="Bookmark408"/>
      <w:bookmarkStart w:id="1908" w:name="Bookmark407"/>
      <w:bookmarkStart w:id="1909" w:name="Bookmark406"/>
      <w:bookmarkStart w:id="1910" w:name="Bookmark405"/>
      <w:bookmarkStart w:id="1911" w:name="Bookmark404"/>
      <w:bookmarkStart w:id="1912" w:name="Bookmark403"/>
      <w:bookmarkStart w:id="1913" w:name="Bookmark402"/>
      <w:bookmarkStart w:id="1914" w:name="Bookmark401"/>
      <w:bookmarkStart w:id="1915" w:name="Bookmark400"/>
      <w:bookmarkStart w:id="1916" w:name="Bookmark399"/>
      <w:bookmarkStart w:id="1917" w:name="Bookmark398"/>
      <w:bookmarkStart w:id="1918" w:name="Bookmark397"/>
      <w:bookmarkStart w:id="1919" w:name="Bookmark396"/>
      <w:bookmarkStart w:id="1920" w:name="Bookmark395"/>
      <w:bookmarkStart w:id="1921" w:name="Bookmark394"/>
      <w:bookmarkStart w:id="1922" w:name="Bookmark393"/>
      <w:bookmarkStart w:id="1923" w:name="Bookmark392"/>
      <w:bookmarkStart w:id="1924" w:name="Bookmark391"/>
      <w:bookmarkStart w:id="1925" w:name="Bookmark390"/>
      <w:bookmarkStart w:id="1926" w:name="Bookmark389"/>
      <w:bookmarkStart w:id="1927" w:name="Bookmark388"/>
      <w:bookmarkStart w:id="1928" w:name="Bookmark387"/>
      <w:bookmarkStart w:id="1929" w:name="Bookmark386"/>
      <w:bookmarkStart w:id="1930" w:name="Bookmark385"/>
      <w:bookmarkStart w:id="1931" w:name="Bookmark384"/>
      <w:bookmarkStart w:id="1932" w:name="Bookmark383"/>
      <w:bookmarkStart w:id="1933" w:name="Bookmark382"/>
      <w:bookmarkStart w:id="1934" w:name="Bookmark381"/>
      <w:bookmarkStart w:id="1935" w:name="Bookmark380"/>
      <w:bookmarkStart w:id="1936" w:name="Bookmark379"/>
      <w:bookmarkStart w:id="1937" w:name="Bookmark378"/>
      <w:bookmarkStart w:id="1938" w:name="Bookmark377"/>
      <w:bookmarkStart w:id="1939" w:name="Bookmark376"/>
      <w:bookmarkStart w:id="1940" w:name="Bookmark375"/>
      <w:bookmarkStart w:id="1941" w:name="Bookmark374"/>
      <w:bookmarkStart w:id="1942" w:name="Bookmark373"/>
      <w:bookmarkStart w:id="1943" w:name="Bookmark372"/>
      <w:bookmarkStart w:id="1944" w:name="Bookmark371"/>
      <w:bookmarkStart w:id="1945" w:name="Bookmark370"/>
      <w:bookmarkStart w:id="1946" w:name="Bookmark369"/>
      <w:bookmarkStart w:id="1947" w:name="Bookmark368"/>
      <w:bookmarkStart w:id="1948" w:name="Bookmark367"/>
      <w:bookmarkStart w:id="1949" w:name="Bookmark366"/>
      <w:bookmarkStart w:id="1950" w:name="Bookmark365"/>
      <w:bookmarkStart w:id="1951" w:name="Bookmark364"/>
      <w:bookmarkStart w:id="1952" w:name="Bookmark363"/>
      <w:bookmarkStart w:id="1953" w:name="Bookmark362"/>
      <w:bookmarkStart w:id="1954" w:name="Bookmark361"/>
      <w:bookmarkStart w:id="1955" w:name="Bookmark360"/>
      <w:bookmarkStart w:id="1956" w:name="Bookmark359"/>
      <w:bookmarkStart w:id="1957" w:name="Bookmark358"/>
      <w:bookmarkStart w:id="1958" w:name="Bookmark357"/>
      <w:bookmarkStart w:id="1959" w:name="Bookmark356"/>
      <w:bookmarkStart w:id="1960" w:name="Bookmark355"/>
      <w:bookmarkStart w:id="1961" w:name="Bookmark354"/>
      <w:bookmarkStart w:id="1962" w:name="Bookmark353"/>
      <w:bookmarkStart w:id="1963" w:name="Bookmark352"/>
      <w:bookmarkStart w:id="1964" w:name="Bookmark351"/>
      <w:bookmarkStart w:id="1965" w:name="Bookmark350"/>
      <w:bookmarkStart w:id="1966" w:name="Bookmark349"/>
      <w:bookmarkStart w:id="1967" w:name="Bookmark348"/>
      <w:bookmarkStart w:id="1968" w:name="Bookmark347"/>
      <w:bookmarkStart w:id="1969" w:name="Bookmark346"/>
      <w:bookmarkStart w:id="1970" w:name="Bookmark345"/>
      <w:bookmarkStart w:id="1971" w:name="Bookmark344"/>
      <w:bookmarkStart w:id="1972" w:name="Bookmark343"/>
      <w:bookmarkStart w:id="1973" w:name="Bookmark342"/>
      <w:bookmarkStart w:id="1974" w:name="Bookmark341"/>
      <w:bookmarkStart w:id="1975" w:name="Bookmark340"/>
      <w:bookmarkStart w:id="1976" w:name="Bookmark339"/>
      <w:bookmarkStart w:id="1977" w:name="Bookmark338"/>
      <w:bookmarkStart w:id="1978" w:name="Bookmark337"/>
      <w:bookmarkStart w:id="1979" w:name="Bookmark336"/>
      <w:bookmarkStart w:id="1980" w:name="Bookmark335"/>
      <w:bookmarkStart w:id="1981" w:name="Bookmark334"/>
      <w:bookmarkStart w:id="1982" w:name="_Toc525315518"/>
      <w:bookmarkStart w:id="1983" w:name="_Toc531612913"/>
      <w:bookmarkStart w:id="1984" w:name="_Toc533579430"/>
      <w:bookmarkStart w:id="1985" w:name="_Toc8901510"/>
      <w:bookmarkStart w:id="1986" w:name="_Toc11064663"/>
      <w:bookmarkStart w:id="1987" w:name="_Toc120181175"/>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053EEE">
        <w:rPr>
          <w:rFonts w:ascii="Arial Narrow" w:hAnsi="Arial Narrow" w:cs="Calibri Light"/>
          <w:color w:val="000000" w:themeColor="text1"/>
          <w:sz w:val="20"/>
          <w:szCs w:val="20"/>
        </w:rPr>
        <w:t>PRIMERA: ANTECEDENTES</w:t>
      </w:r>
      <w:bookmarkEnd w:id="1982"/>
      <w:bookmarkEnd w:id="1983"/>
      <w:bookmarkEnd w:id="1984"/>
      <w:bookmarkEnd w:id="1985"/>
      <w:bookmarkEnd w:id="1986"/>
      <w:bookmarkEnd w:id="1987"/>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artículo 10 de la Ley Orgánica del Sistema Nacional de Contratación Pública, LOSNCP, creó el Servicio Nacional de Contratación Pública, SERCOP, como organismo de derecho público, técnico regulatorio, con personalidad jurídica propia y autonomía administrativa, técnica, operativa, financiera y presupuestaria.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numeral 9 del artículo 6 de la LOSNCP, define al Convenio Marco como la modalidad con la cual el SERCOP selecciona los proveedores cuyos bienes serán ofertados en el catálogo electrónico a fin de ser adquiridos o contratados de manera directa por las entidades contratantes en la forma, plazo y demás condiciones establecidas en dicho convenio.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numeral 7 del artículo 10 de la Ley Orgánica del Sistema Nacional de Contratación Pública atribuye al SERCOP, establecer y administrar catálogos de bienes normalizados.</w:t>
      </w:r>
    </w:p>
    <w:p w:rsidR="001540C0" w:rsidRPr="00053EEE" w:rsidRDefault="001540C0" w:rsidP="00212208">
      <w:pPr>
        <w:spacing w:after="0" w:line="240" w:lineRule="auto"/>
        <w:ind w:left="567"/>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artículo 43 de la Ley Orgánica del Sistema Na</w:t>
      </w:r>
      <w:r w:rsidR="005B4F19" w:rsidRPr="00053EEE">
        <w:rPr>
          <w:rFonts w:ascii="Arial Narrow" w:hAnsi="Arial Narrow" w:cs="Calibri Light"/>
          <w:color w:val="000000" w:themeColor="text1"/>
          <w:sz w:val="20"/>
          <w:szCs w:val="20"/>
        </w:rPr>
        <w:t>cional de Contratación Pública</w:t>
      </w:r>
      <w:r w:rsidRPr="00053EEE">
        <w:rPr>
          <w:rFonts w:ascii="Arial Narrow" w:hAnsi="Arial Narrow" w:cs="Calibri Light"/>
          <w:color w:val="000000" w:themeColor="text1"/>
          <w:sz w:val="20"/>
          <w:szCs w:val="20"/>
        </w:rPr>
        <w:t>, señala que el Servicio Nacional de Contratación Pública efectuará periódicamente procedimientos de selección de proveedores con quienes suscribirá Convenios Marco, en virtud de los cuales se ofertará, en el catálogo electrónico, bienes normalizados a fin de que éstos sean adquiridos o contratados de manera directa por las Entidades Contratantes.</w:t>
      </w:r>
    </w:p>
    <w:p w:rsidR="001540C0" w:rsidRPr="00053EEE" w:rsidRDefault="001540C0" w:rsidP="00212208">
      <w:pPr>
        <w:spacing w:after="0" w:line="240" w:lineRule="auto"/>
        <w:ind w:left="567"/>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artículo 44 de la LOSNCP establece que, como producto del Convenio Marco, el Servicio Nacional de Contratación Pública creará un Catálogo Electrónico disponible en el Portal Institucional, desde el cual las Entidades Contratantes podrán realizar sus adquisiciones en forma directa.</w:t>
      </w:r>
    </w:p>
    <w:p w:rsidR="001540C0" w:rsidRPr="00053EEE" w:rsidRDefault="001540C0" w:rsidP="00212208">
      <w:pPr>
        <w:pStyle w:val="Prrafodelista"/>
        <w:ind w:left="0"/>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Mediante Resolución Interna No. R.I.-SERCOP-2018-00000459 de 20 de noviembre de 2018, la Directora General del SERCOP delegó a la Coordinación Técnica de Catalogación la atribución para: </w:t>
      </w:r>
      <w:r w:rsidRPr="00053EEE">
        <w:rPr>
          <w:rFonts w:ascii="Arial Narrow" w:hAnsi="Arial Narrow" w:cs="Calibri Light"/>
          <w:i/>
          <w:color w:val="000000" w:themeColor="text1"/>
          <w:sz w:val="20"/>
          <w:szCs w:val="20"/>
        </w:rPr>
        <w:t>“Suscribir los Convenios Marco, Adendas, o instrumentos que se deriven de los procedimientos de selección que sustancie el SERCOP, inclusive a través de Ferias Inclusivas, para la incorporación de bienes y servicios en el Catálogo Electrónico a nivel Nacional y el Catálogo Dinámico Inclusivo que correspondan a las provincias de Pichincha, Napo y Orellana;”.</w:t>
      </w:r>
    </w:p>
    <w:p w:rsidR="001540C0" w:rsidRPr="00053EEE" w:rsidRDefault="001540C0" w:rsidP="00212208">
      <w:pPr>
        <w:spacing w:after="0" w:line="240" w:lineRule="auto"/>
        <w:ind w:left="567"/>
        <w:rPr>
          <w:rFonts w:ascii="Arial Narrow" w:hAnsi="Arial Narrow" w:cs="Calibri Light"/>
          <w:color w:val="000000" w:themeColor="text1"/>
          <w:sz w:val="20"/>
          <w:szCs w:val="20"/>
        </w:rPr>
      </w:pPr>
    </w:p>
    <w:p w:rsidR="001540C0" w:rsidRPr="00053EEE" w:rsidRDefault="0063763B"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RGLOSNCP y l</w:t>
      </w:r>
      <w:r w:rsidR="001540C0" w:rsidRPr="00053EEE">
        <w:rPr>
          <w:rFonts w:ascii="Arial Narrow" w:hAnsi="Arial Narrow" w:cs="Calibri Light"/>
          <w:color w:val="000000" w:themeColor="text1"/>
          <w:sz w:val="20"/>
          <w:szCs w:val="20"/>
        </w:rPr>
        <w:t xml:space="preserve">a Resolución Externa Nro. RE-SERCOP-2016-000072, contiene las disposiciones que deben aplicarse para los procedimientos de selección de proveedores para la suscripción de Convenios Marco. </w:t>
      </w:r>
    </w:p>
    <w:p w:rsidR="001540C0" w:rsidRPr="00053EEE" w:rsidRDefault="001540C0" w:rsidP="00212208">
      <w:pPr>
        <w:pStyle w:val="Prrafodelista"/>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Mediante Resolución</w:t>
      </w:r>
      <w:r w:rsidR="00241907" w:rsidRPr="00053EEE">
        <w:rPr>
          <w:rFonts w:ascii="Arial Narrow" w:hAnsi="Arial Narrow" w:cs="Calibri Light"/>
          <w:color w:val="000000" w:themeColor="text1"/>
          <w:sz w:val="20"/>
          <w:szCs w:val="20"/>
        </w:rPr>
        <w:t xml:space="preserve"> Interna No. RA-CTDC-SERCOP-2022</w:t>
      </w:r>
      <w:r w:rsidRPr="00053EEE">
        <w:rPr>
          <w:rFonts w:ascii="Arial Narrow" w:hAnsi="Arial Narrow" w:cs="Calibri Light"/>
          <w:color w:val="000000" w:themeColor="text1"/>
          <w:sz w:val="20"/>
          <w:szCs w:val="20"/>
        </w:rPr>
        <w:t>-XXXX, de XX de XXXX de XXXX, la Coordinador Técnic</w:t>
      </w:r>
      <w:r w:rsidR="00EB61DD" w:rsidRPr="00053EEE">
        <w:rPr>
          <w:rFonts w:ascii="Arial Narrow" w:hAnsi="Arial Narrow" w:cs="Calibri Light"/>
          <w:color w:val="000000" w:themeColor="text1"/>
          <w:sz w:val="20"/>
          <w:szCs w:val="20"/>
        </w:rPr>
        <w:t>o</w:t>
      </w:r>
      <w:r w:rsidRPr="00053EEE">
        <w:rPr>
          <w:rFonts w:ascii="Arial Narrow" w:hAnsi="Arial Narrow" w:cs="Calibri Light"/>
          <w:color w:val="000000" w:themeColor="text1"/>
          <w:sz w:val="20"/>
          <w:szCs w:val="20"/>
        </w:rPr>
        <w:t xml:space="preserve"> de Catalogación del SERCOP: (i) aprobó el pliego y dispuso el inicio del procedimiento de selección de proveedores de Convenio Marco para la adquisición de</w:t>
      </w:r>
      <w:r w:rsidRPr="00053EEE">
        <w:rPr>
          <w:rFonts w:ascii="Arial Narrow" w:hAnsi="Arial Narrow" w:cs="Calibri Light"/>
          <w:i/>
          <w:color w:val="000000" w:themeColor="text1"/>
          <w:sz w:val="20"/>
          <w:szCs w:val="20"/>
        </w:rPr>
        <w:t xml:space="preserve"> </w:t>
      </w:r>
      <w:r w:rsidR="00A56A2A" w:rsidRPr="00053EEE">
        <w:rPr>
          <w:rFonts w:ascii="Arial Narrow" w:hAnsi="Arial Narrow" w:cs="Calibri Light"/>
          <w:i/>
          <w:color w:val="000000" w:themeColor="text1"/>
          <w:sz w:val="20"/>
          <w:szCs w:val="20"/>
        </w:rPr>
        <w:t>NEUMÁTICOS</w:t>
      </w:r>
      <w:r w:rsidRPr="00053EEE">
        <w:rPr>
          <w:rFonts w:ascii="Arial Narrow" w:hAnsi="Arial Narrow" w:cs="Calibri Light"/>
          <w:i/>
          <w:color w:val="000000" w:themeColor="text1"/>
          <w:sz w:val="20"/>
          <w:szCs w:val="20"/>
        </w:rPr>
        <w:t>”</w:t>
      </w:r>
      <w:r w:rsidRPr="00053EEE">
        <w:rPr>
          <w:rFonts w:ascii="Arial Narrow" w:hAnsi="Arial Narrow" w:cs="Calibri Light"/>
          <w:color w:val="000000" w:themeColor="text1"/>
          <w:sz w:val="20"/>
          <w:szCs w:val="20"/>
        </w:rPr>
        <w:t xml:space="preserve">, procedimiento signado con código No. </w:t>
      </w:r>
      <w:r w:rsidR="008A008B" w:rsidRPr="00053EEE">
        <w:rPr>
          <w:rFonts w:ascii="Arial Narrow" w:hAnsi="Arial Narrow" w:cs="Calibri Light"/>
          <w:color w:val="000000" w:themeColor="text1"/>
          <w:sz w:val="20"/>
          <w:szCs w:val="20"/>
        </w:rPr>
        <w:t>SERCOP-SELPROV-008-2022</w:t>
      </w:r>
      <w:r w:rsidRPr="00053EEE">
        <w:rPr>
          <w:rFonts w:ascii="Arial Narrow" w:hAnsi="Arial Narrow" w:cs="Calibri Light"/>
          <w:color w:val="000000" w:themeColor="text1"/>
          <w:sz w:val="20"/>
          <w:szCs w:val="20"/>
        </w:rPr>
        <w:t xml:space="preserve">; (ii) designó a los miembros de la Comisión Técnica; y, (iii) dispuso la publicación de la resolución en el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 xml:space="preserve">. Mediante dicho procedimiento se convocó a las personas naturales y jurídicas, nacionales o extranjeras, consorcios, asociaciones y compromisos de asociación o consorcios y actores de la economía popular y solidaria con domicilio fiscal en el Ecuador, inscritos y habilitados en el Registro Único de Proveedores - RUP, legalmente capaces para contratar, a que presenten sus ofertas y suscriban Convenios Marco, para ser parte del catálogo electrónico dentro de la categoría de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de conformidad con lo dispuesto en el artículo 43 de la Ley Orgánica del Sistema Nacional de Contratación Pública – LOSNCP.</w:t>
      </w:r>
    </w:p>
    <w:p w:rsidR="001540C0" w:rsidRPr="00053EEE" w:rsidRDefault="001540C0" w:rsidP="00212208">
      <w:pPr>
        <w:pStyle w:val="Prrafodelista"/>
        <w:rPr>
          <w:rFonts w:ascii="Arial Narrow" w:hAnsi="Arial Narrow" w:cs="Calibri Light"/>
          <w:color w:val="000000" w:themeColor="text1"/>
          <w:sz w:val="20"/>
          <w:szCs w:val="20"/>
        </w:rPr>
      </w:pPr>
    </w:p>
    <w:p w:rsidR="001540C0" w:rsidRPr="00053EEE" w:rsidRDefault="001540C0" w:rsidP="00212208">
      <w:pPr>
        <w:numPr>
          <w:ilvl w:val="0"/>
          <w:numId w:val="52"/>
        </w:numPr>
        <w:spacing w:after="0" w:line="240" w:lineRule="auto"/>
        <w:ind w:left="567" w:hanging="567"/>
        <w:rPr>
          <w:rFonts w:ascii="Arial Narrow" w:hAnsi="Arial Narrow" w:cs="Calibri Light"/>
          <w:color w:val="000000" w:themeColor="text1"/>
          <w:sz w:val="20"/>
          <w:szCs w:val="20"/>
        </w:rPr>
      </w:pPr>
      <w:bookmarkStart w:id="1988" w:name="_Hlk59114995"/>
      <w:r w:rsidRPr="00053EEE">
        <w:rPr>
          <w:rFonts w:ascii="Arial Narrow" w:hAnsi="Arial Narrow" w:cs="Calibri Light"/>
          <w:color w:val="000000" w:themeColor="text1"/>
          <w:sz w:val="20"/>
          <w:szCs w:val="20"/>
        </w:rPr>
        <w:t>Una vez efectuado el procedimiento de selección de proveedores, mediante Resolución Interna No. RA-CTDC-SERCOP-</w:t>
      </w:r>
      <w:r w:rsidR="00241907" w:rsidRPr="00053EEE">
        <w:rPr>
          <w:rFonts w:ascii="Arial Narrow" w:hAnsi="Arial Narrow" w:cs="Calibri Light"/>
          <w:color w:val="000000" w:themeColor="text1"/>
          <w:sz w:val="20"/>
          <w:szCs w:val="20"/>
        </w:rPr>
        <w:t>2022</w:t>
      </w:r>
      <w:r w:rsidRPr="00053EEE">
        <w:rPr>
          <w:rFonts w:ascii="Arial Narrow" w:hAnsi="Arial Narrow" w:cs="Calibri Light"/>
          <w:color w:val="000000" w:themeColor="text1"/>
          <w:sz w:val="20"/>
          <w:szCs w:val="20"/>
        </w:rPr>
        <w:t xml:space="preserve">-XXXX, de XX de XXX de XXXX, </w:t>
      </w:r>
      <w:r w:rsidR="0087331B" w:rsidRPr="00053EEE">
        <w:rPr>
          <w:rFonts w:ascii="Arial Narrow" w:hAnsi="Arial Narrow" w:cs="Calibri Light"/>
          <w:color w:val="000000" w:themeColor="text1"/>
          <w:sz w:val="20"/>
          <w:szCs w:val="20"/>
        </w:rPr>
        <w:t xml:space="preserve">el </w:t>
      </w:r>
      <w:r w:rsidRPr="00053EEE">
        <w:rPr>
          <w:rFonts w:ascii="Arial Narrow" w:hAnsi="Arial Narrow" w:cs="Calibri Light"/>
          <w:color w:val="000000" w:themeColor="text1"/>
          <w:sz w:val="20"/>
          <w:szCs w:val="20"/>
        </w:rPr>
        <w:t>Coordinador Técnic</w:t>
      </w:r>
      <w:r w:rsidR="0087331B" w:rsidRPr="00053EEE">
        <w:rPr>
          <w:rFonts w:ascii="Arial Narrow" w:hAnsi="Arial Narrow" w:cs="Calibri Light"/>
          <w:color w:val="000000" w:themeColor="text1"/>
          <w:sz w:val="20"/>
          <w:szCs w:val="20"/>
        </w:rPr>
        <w:t>o</w:t>
      </w:r>
      <w:r w:rsidRPr="00053EEE">
        <w:rPr>
          <w:rFonts w:ascii="Arial Narrow" w:hAnsi="Arial Narrow" w:cs="Calibri Light"/>
          <w:color w:val="000000" w:themeColor="text1"/>
          <w:sz w:val="20"/>
          <w:szCs w:val="20"/>
        </w:rPr>
        <w:t xml:space="preserve"> de Catalogación del SERCOP, adjudicó al proveedor XXXX, con RUC: XXXXX en el procedimiento de selección No. </w:t>
      </w:r>
      <w:r w:rsidR="008A008B" w:rsidRPr="00053EEE">
        <w:rPr>
          <w:rFonts w:ascii="Arial Narrow" w:hAnsi="Arial Narrow" w:cs="Calibri Light"/>
          <w:color w:val="000000" w:themeColor="text1"/>
          <w:sz w:val="20"/>
          <w:szCs w:val="20"/>
        </w:rPr>
        <w:t>SERCOP-SELPROV-008-2022</w:t>
      </w:r>
      <w:r w:rsidRPr="00053EEE">
        <w:rPr>
          <w:rFonts w:ascii="Arial Narrow" w:hAnsi="Arial Narrow" w:cs="Calibri Light"/>
          <w:color w:val="000000" w:themeColor="text1"/>
          <w:sz w:val="20"/>
          <w:szCs w:val="20"/>
        </w:rPr>
        <w:t xml:space="preserve">, cuyo objeto es la selección de proveedores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color w:val="000000" w:themeColor="text1"/>
          <w:sz w:val="20"/>
          <w:szCs w:val="20"/>
        </w:rPr>
        <w:t xml:space="preserve"> y en consecuencia proceder con la suscripción del presente Convenio Marco.</w:t>
      </w:r>
    </w:p>
    <w:bookmarkEnd w:id="1988"/>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1989" w:name="_Toc525315519"/>
      <w:bookmarkStart w:id="1990" w:name="_Toc531612914"/>
      <w:bookmarkStart w:id="1991" w:name="_Toc533579431"/>
      <w:bookmarkStart w:id="1992" w:name="_Toc8901511"/>
      <w:bookmarkStart w:id="1993" w:name="_Toc11064664"/>
      <w:bookmarkStart w:id="1994" w:name="_Toc120181176"/>
      <w:r w:rsidRPr="00053EEE">
        <w:rPr>
          <w:rFonts w:ascii="Arial Narrow" w:hAnsi="Arial Narrow" w:cs="Calibri Light"/>
          <w:color w:val="000000" w:themeColor="text1"/>
          <w:sz w:val="20"/>
          <w:szCs w:val="20"/>
        </w:rPr>
        <w:t>SEGUNDA: DOCUMENTOS HABILITANTES</w:t>
      </w:r>
      <w:bookmarkEnd w:id="1989"/>
      <w:bookmarkEnd w:id="1990"/>
      <w:bookmarkEnd w:id="1991"/>
      <w:bookmarkEnd w:id="1992"/>
      <w:bookmarkEnd w:id="1993"/>
      <w:bookmarkEnd w:id="1994"/>
    </w:p>
    <w:p w:rsidR="001540C0" w:rsidRPr="00053EEE" w:rsidRDefault="001540C0" w:rsidP="00212208">
      <w:pPr>
        <w:pStyle w:val="BodyText21"/>
        <w:spacing w:line="240" w:lineRule="auto"/>
        <w:ind w:left="0" w:firstLine="0"/>
        <w:rPr>
          <w:rFonts w:ascii="Arial Narrow" w:hAnsi="Arial Narrow" w:cs="Calibri Light"/>
          <w:b/>
          <w:color w:val="000000" w:themeColor="text1"/>
          <w:sz w:val="20"/>
        </w:rPr>
      </w:pP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Forman parte integrante del presente Convenio Marco los siguientes documentos:</w:t>
      </w: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Pliego del procedimiento;</w:t>
      </w:r>
    </w:p>
    <w:p w:rsidR="001540C0" w:rsidRPr="00053EEE" w:rsidRDefault="001540C0"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Oferta presentada por el adjudicatario;</w:t>
      </w:r>
    </w:p>
    <w:p w:rsidR="001540C0" w:rsidRPr="00053EEE" w:rsidRDefault="001540C0"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Actas de la Comisión Técnica; </w:t>
      </w:r>
    </w:p>
    <w:p w:rsidR="001540C0" w:rsidRPr="00053EEE" w:rsidRDefault="001540C0"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Resolución de adjudicación;</w:t>
      </w:r>
    </w:p>
    <w:p w:rsidR="001540C0" w:rsidRPr="00053EEE" w:rsidRDefault="001540C0"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Documentos relacionados con el cumplimiento de las condiciones mínimas de participación; </w:t>
      </w:r>
    </w:p>
    <w:p w:rsidR="008D55AB" w:rsidRPr="00053EEE" w:rsidRDefault="008D55AB" w:rsidP="00212208">
      <w:pPr>
        <w:pStyle w:val="Prrafodelista"/>
        <w:numPr>
          <w:ilvl w:val="0"/>
          <w:numId w:val="59"/>
        </w:numPr>
        <w:spacing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Los documentos que acrediten la comparecencia de los comparecientes.</w:t>
      </w:r>
    </w:p>
    <w:p w:rsidR="008D55AB" w:rsidRPr="00053EEE" w:rsidRDefault="008D55AB" w:rsidP="00212208">
      <w:pPr>
        <w:pStyle w:val="Prrafodelista"/>
        <w:spacing w:line="240" w:lineRule="auto"/>
        <w:ind w:left="1440"/>
        <w:rPr>
          <w:rFonts w:ascii="Arial Narrow" w:hAnsi="Arial Narrow" w:cs="Calibri Light"/>
          <w:color w:val="000000" w:themeColor="text1"/>
          <w:sz w:val="20"/>
          <w:szCs w:val="20"/>
          <w:lang w:val="es-EC"/>
        </w:rPr>
      </w:pP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lang w:val="es-EC"/>
        </w:rPr>
      </w:pPr>
    </w:p>
    <w:p w:rsidR="001540C0" w:rsidRPr="00053EEE" w:rsidRDefault="001540C0" w:rsidP="00212208">
      <w:pPr>
        <w:pStyle w:val="Ttulo3"/>
        <w:rPr>
          <w:rFonts w:ascii="Arial Narrow" w:hAnsi="Arial Narrow" w:cs="Calibri Light"/>
          <w:color w:val="000000" w:themeColor="text1"/>
          <w:sz w:val="20"/>
          <w:szCs w:val="20"/>
        </w:rPr>
      </w:pPr>
      <w:bookmarkStart w:id="1995" w:name="_Toc525315520"/>
      <w:bookmarkStart w:id="1996" w:name="_Toc531612915"/>
      <w:bookmarkStart w:id="1997" w:name="_Toc533579432"/>
      <w:bookmarkStart w:id="1998" w:name="_Toc8901512"/>
      <w:bookmarkStart w:id="1999" w:name="_Toc11064665"/>
      <w:bookmarkStart w:id="2000" w:name="_Toc120181177"/>
      <w:r w:rsidRPr="00053EEE">
        <w:rPr>
          <w:rFonts w:ascii="Arial Narrow" w:hAnsi="Arial Narrow" w:cs="Calibri Light"/>
          <w:color w:val="000000" w:themeColor="text1"/>
          <w:sz w:val="20"/>
          <w:szCs w:val="20"/>
        </w:rPr>
        <w:t>TERCERA: OBJETO</w:t>
      </w:r>
      <w:bookmarkEnd w:id="1995"/>
      <w:bookmarkEnd w:id="1996"/>
      <w:bookmarkEnd w:id="1997"/>
      <w:bookmarkEnd w:id="1998"/>
      <w:bookmarkEnd w:id="1999"/>
      <w:bookmarkEnd w:id="2000"/>
    </w:p>
    <w:p w:rsidR="001540C0" w:rsidRPr="00053EEE" w:rsidRDefault="001540C0" w:rsidP="00212208">
      <w:pPr>
        <w:pStyle w:val="BodyText21"/>
        <w:spacing w:line="240" w:lineRule="auto"/>
        <w:ind w:left="0" w:firstLine="0"/>
        <w:rPr>
          <w:rFonts w:ascii="Arial Narrow" w:hAnsi="Arial Narrow" w:cs="Calibri Light"/>
          <w:b/>
          <w:color w:val="000000" w:themeColor="text1"/>
          <w:sz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objeto del presente Convenio Marco, es dar el derecho al proveedor seleccionado:……….</w:t>
      </w:r>
      <w:r w:rsidRPr="00053EEE">
        <w:rPr>
          <w:rFonts w:ascii="Arial Narrow" w:hAnsi="Arial Narrow" w:cs="Calibri Light"/>
          <w:i/>
          <w:color w:val="000000" w:themeColor="text1"/>
          <w:sz w:val="20"/>
          <w:szCs w:val="20"/>
        </w:rPr>
        <w:t xml:space="preserve">(Nombre del </w:t>
      </w:r>
      <w:r w:rsidRPr="00053EEE">
        <w:rPr>
          <w:rFonts w:ascii="Arial Narrow" w:hAnsi="Arial Narrow" w:cs="Calibri Light"/>
          <w:b/>
          <w:i/>
          <w:color w:val="000000" w:themeColor="text1"/>
          <w:sz w:val="20"/>
          <w:szCs w:val="20"/>
        </w:rPr>
        <w:t>Proveedor Seleccionado</w:t>
      </w:r>
      <w:r w:rsidRPr="00053EEE">
        <w:rPr>
          <w:rFonts w:ascii="Arial Narrow" w:hAnsi="Arial Narrow" w:cs="Calibri Light"/>
          <w:color w:val="000000" w:themeColor="text1"/>
          <w:sz w:val="20"/>
          <w:szCs w:val="20"/>
        </w:rPr>
        <w:t xml:space="preserve">), con RUC: ….., como persona:…….(natural/jurídica) para estar catalogado en la herramienta informática que administra el SERCOP, con el fin de  proveer los bienes normalizados en la categoría de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en el Catálogo Electrónico habilitado en el portal institucional; conforme las especificaciones técnicas y condiciones comerciales correspondientes a plazo, precio referencial, modo de entrega, calidad y garantías establecidas en el pliego del procedimiento de selección No.</w:t>
      </w:r>
      <w:r w:rsidR="008A008B" w:rsidRPr="00053EEE">
        <w:rPr>
          <w:rFonts w:ascii="Arial Narrow" w:hAnsi="Arial Narrow" w:cs="Calibri Light"/>
          <w:color w:val="000000" w:themeColor="text1"/>
          <w:sz w:val="20"/>
          <w:szCs w:val="20"/>
        </w:rPr>
        <w:t>SERCOP-SELPROV-008-2022</w:t>
      </w:r>
      <w:r w:rsidRPr="00053EEE">
        <w:rPr>
          <w:rFonts w:ascii="Arial Narrow" w:hAnsi="Arial Narrow" w:cs="Calibri Light"/>
          <w:color w:val="000000" w:themeColor="text1"/>
          <w:sz w:val="20"/>
          <w:szCs w:val="20"/>
        </w:rPr>
        <w:t>.</w:t>
      </w:r>
      <w:r w:rsidRPr="00053EEE">
        <w:rPr>
          <w:rFonts w:ascii="Arial Narrow" w:hAnsi="Arial Narrow" w:cs="Calibri Light"/>
          <w:b/>
          <w:color w:val="000000" w:themeColor="text1"/>
          <w:sz w:val="20"/>
          <w:szCs w:val="20"/>
        </w:rPr>
        <w:t xml:space="preserve"> </w:t>
      </w:r>
      <w:r w:rsidRPr="00053EEE">
        <w:rPr>
          <w:rFonts w:ascii="Arial Narrow" w:hAnsi="Arial Narrow" w:cs="Calibri Light"/>
          <w:color w:val="000000" w:themeColor="text1"/>
          <w:sz w:val="20"/>
          <w:szCs w:val="20"/>
        </w:rPr>
        <w:t>Toda esta información estará actualizada y a ella se regirán las entidades contratantes.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SERCOP permitirá a todas las entidades contratantes previstas en el artículo 1 de la LOSNCP, el uso del Catálogo Electrónico para realizar sus contrataciones en las categorías indicadas </w:t>
      </w:r>
      <w:r w:rsidR="008F22DB" w:rsidRPr="00053EEE">
        <w:rPr>
          <w:rFonts w:ascii="Arial Narrow" w:hAnsi="Arial Narrow" w:cs="Calibri Light"/>
          <w:color w:val="000000" w:themeColor="text1"/>
          <w:sz w:val="20"/>
          <w:szCs w:val="20"/>
        </w:rPr>
        <w:t xml:space="preserve">de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 xml:space="preserve"> tal como indica la LOSNCP y su Reglamento.</w:t>
      </w:r>
    </w:p>
    <w:p w:rsidR="001540C0" w:rsidRPr="00053EEE" w:rsidRDefault="001540C0" w:rsidP="00212208">
      <w:pPr>
        <w:pStyle w:val="Ttulo3"/>
        <w:rPr>
          <w:rFonts w:ascii="Arial Narrow" w:hAnsi="Arial Narrow" w:cs="Calibri Light"/>
          <w:color w:val="000000" w:themeColor="text1"/>
          <w:sz w:val="20"/>
          <w:szCs w:val="20"/>
        </w:rPr>
      </w:pPr>
      <w:bookmarkStart w:id="2001" w:name="_Toc525315521"/>
      <w:bookmarkStart w:id="2002" w:name="_Toc531612916"/>
      <w:bookmarkStart w:id="2003" w:name="_Toc533579433"/>
      <w:bookmarkStart w:id="2004" w:name="_Toc8901513"/>
      <w:bookmarkStart w:id="2005" w:name="_Toc11064666"/>
      <w:bookmarkStart w:id="2006" w:name="_Toc120181178"/>
      <w:r w:rsidRPr="00053EEE">
        <w:rPr>
          <w:rFonts w:ascii="Arial Narrow" w:hAnsi="Arial Narrow" w:cs="Calibri Light"/>
          <w:color w:val="000000" w:themeColor="text1"/>
          <w:sz w:val="20"/>
          <w:szCs w:val="20"/>
        </w:rPr>
        <w:t>CUARTA: OBJETIVOS ESPECÍFICOS</w:t>
      </w:r>
      <w:bookmarkEnd w:id="2001"/>
      <w:bookmarkEnd w:id="2002"/>
      <w:bookmarkEnd w:id="2003"/>
      <w:bookmarkEnd w:id="2004"/>
      <w:bookmarkEnd w:id="2005"/>
      <w:bookmarkEnd w:id="2006"/>
    </w:p>
    <w:p w:rsidR="001540C0" w:rsidRPr="00053EEE" w:rsidRDefault="001540C0" w:rsidP="00212208">
      <w:pPr>
        <w:pStyle w:val="BodyText21"/>
        <w:spacing w:line="240" w:lineRule="auto"/>
        <w:ind w:left="0" w:firstLine="0"/>
        <w:rPr>
          <w:rFonts w:ascii="Arial Narrow" w:hAnsi="Arial Narrow" w:cs="Calibri Light"/>
          <w:b/>
          <w:color w:val="000000" w:themeColor="text1"/>
          <w:sz w:val="20"/>
        </w:rPr>
      </w:pPr>
    </w:p>
    <w:p w:rsidR="001540C0" w:rsidRPr="00053EEE" w:rsidRDefault="001540C0" w:rsidP="00212208">
      <w:pPr>
        <w:pStyle w:val="BodyText21"/>
        <w:tabs>
          <w:tab w:val="left" w:pos="0"/>
        </w:tabs>
        <w:spacing w:line="240" w:lineRule="auto"/>
        <w:ind w:left="0" w:firstLine="0"/>
        <w:rPr>
          <w:rFonts w:ascii="Arial Narrow" w:hAnsi="Arial Narrow" w:cs="Calibri Light"/>
          <w:color w:val="000000" w:themeColor="text1"/>
          <w:sz w:val="20"/>
          <w:lang w:val="es-ES"/>
        </w:rPr>
      </w:pPr>
      <w:r w:rsidRPr="00053EEE">
        <w:rPr>
          <w:rFonts w:ascii="Arial Narrow" w:hAnsi="Arial Narrow" w:cs="Calibri Light"/>
          <w:color w:val="000000" w:themeColor="text1"/>
          <w:sz w:val="20"/>
          <w:lang w:val="es-ES"/>
        </w:rPr>
        <w:t>4.1 Agilitar y simplificar los procedimientos de adquisición de las entidades contratantes.</w:t>
      </w:r>
    </w:p>
    <w:p w:rsidR="001540C0" w:rsidRPr="00053EEE" w:rsidRDefault="001540C0" w:rsidP="00212208">
      <w:pPr>
        <w:pStyle w:val="BodyText21"/>
        <w:spacing w:line="240" w:lineRule="auto"/>
        <w:ind w:left="426" w:hanging="426"/>
        <w:rPr>
          <w:rFonts w:ascii="Arial Narrow" w:hAnsi="Arial Narrow" w:cs="Calibri Light"/>
          <w:color w:val="000000" w:themeColor="text1"/>
          <w:sz w:val="20"/>
          <w:lang w:val="es-ES"/>
        </w:rPr>
      </w:pPr>
      <w:r w:rsidRPr="00053EEE">
        <w:rPr>
          <w:rFonts w:ascii="Arial Narrow" w:hAnsi="Arial Narrow" w:cs="Calibri Light"/>
          <w:color w:val="000000" w:themeColor="text1"/>
          <w:sz w:val="20"/>
          <w:lang w:val="es-ES"/>
        </w:rPr>
        <w:t xml:space="preserve">4.2 Garantizar las mejores condiciones y el mejor precio en la </w:t>
      </w:r>
      <w:r w:rsidRPr="00053EEE">
        <w:rPr>
          <w:rFonts w:ascii="Arial Narrow" w:hAnsi="Arial Narrow" w:cs="Calibri Light"/>
          <w:color w:val="000000" w:themeColor="text1"/>
          <w:sz w:val="20"/>
        </w:rPr>
        <w:t>provisión</w:t>
      </w:r>
      <w:r w:rsidRPr="00053EEE">
        <w:rPr>
          <w:rFonts w:ascii="Arial Narrow" w:hAnsi="Arial Narrow" w:cs="Calibri Light"/>
          <w:color w:val="000000" w:themeColor="text1"/>
          <w:sz w:val="20"/>
          <w:lang w:val="es-ES"/>
        </w:rPr>
        <w:t xml:space="preserve"> de </w:t>
      </w:r>
      <w:r w:rsidRPr="00053EEE">
        <w:rPr>
          <w:rFonts w:ascii="Arial Narrow" w:hAnsi="Arial Narrow" w:cs="Calibri Light"/>
          <w:color w:val="000000" w:themeColor="text1"/>
          <w:sz w:val="20"/>
        </w:rPr>
        <w:t xml:space="preserve">los diferentes tipos de bienes </w:t>
      </w:r>
      <w:r w:rsidRPr="00053EEE">
        <w:rPr>
          <w:rFonts w:ascii="Arial Narrow" w:hAnsi="Arial Narrow" w:cs="Calibri Light"/>
          <w:color w:val="000000" w:themeColor="text1"/>
          <w:sz w:val="20"/>
          <w:lang w:val="es-ES"/>
        </w:rPr>
        <w:t xml:space="preserve">ofertados en el mercado nacional a todas las entidades contratantes, previstas en el artículo 1 de la LOSNCP. </w:t>
      </w:r>
    </w:p>
    <w:p w:rsidR="001540C0" w:rsidRPr="00053EEE" w:rsidRDefault="001540C0" w:rsidP="00212208">
      <w:pPr>
        <w:pStyle w:val="Ttulo3"/>
        <w:rPr>
          <w:rFonts w:ascii="Arial Narrow" w:hAnsi="Arial Narrow" w:cs="Calibri Light"/>
          <w:color w:val="000000" w:themeColor="text1"/>
          <w:sz w:val="20"/>
          <w:szCs w:val="20"/>
        </w:rPr>
      </w:pPr>
      <w:bookmarkStart w:id="2007" w:name="_Toc525315522"/>
      <w:bookmarkStart w:id="2008" w:name="_Toc531612917"/>
      <w:bookmarkStart w:id="2009" w:name="_Toc533579434"/>
      <w:bookmarkStart w:id="2010" w:name="_Toc8901514"/>
      <w:bookmarkStart w:id="2011" w:name="_Toc11064667"/>
      <w:bookmarkStart w:id="2012" w:name="_Toc120181179"/>
      <w:r w:rsidRPr="00053EEE">
        <w:rPr>
          <w:rFonts w:ascii="Arial Narrow" w:hAnsi="Arial Narrow" w:cs="Calibri Light"/>
          <w:color w:val="000000" w:themeColor="text1"/>
          <w:sz w:val="20"/>
          <w:szCs w:val="20"/>
        </w:rPr>
        <w:t>QUINTA: BIENES ADJUDICADOS</w:t>
      </w:r>
      <w:bookmarkEnd w:id="2007"/>
      <w:bookmarkEnd w:id="2008"/>
      <w:bookmarkEnd w:id="2009"/>
      <w:bookmarkEnd w:id="2010"/>
      <w:bookmarkEnd w:id="2011"/>
      <w:bookmarkEnd w:id="2012"/>
    </w:p>
    <w:p w:rsidR="001540C0" w:rsidRPr="00053EEE" w:rsidRDefault="001540C0" w:rsidP="00212208">
      <w:pPr>
        <w:spacing w:after="0" w:line="240" w:lineRule="auto"/>
        <w:rPr>
          <w:rStyle w:val="formcampos2"/>
          <w:rFonts w:ascii="Arial Narrow" w:hAnsi="Arial Narrow" w:cs="Calibri Light"/>
          <w:color w:val="000000" w:themeColor="text1"/>
          <w:szCs w:val="20"/>
        </w:rPr>
      </w:pPr>
    </w:p>
    <w:p w:rsidR="001540C0" w:rsidRPr="00053EEE" w:rsidRDefault="001540C0" w:rsidP="00212208">
      <w:pPr>
        <w:spacing w:after="0" w:line="240" w:lineRule="auto"/>
        <w:rPr>
          <w:rStyle w:val="formcampos2"/>
          <w:rFonts w:ascii="Arial Narrow" w:hAnsi="Arial Narrow" w:cs="Calibri Light"/>
          <w:color w:val="000000" w:themeColor="text1"/>
          <w:szCs w:val="20"/>
          <w:lang w:val="es-EC"/>
        </w:rPr>
      </w:pPr>
      <w:r w:rsidRPr="00053EEE">
        <w:rPr>
          <w:rStyle w:val="formcampos2"/>
          <w:rFonts w:ascii="Arial Narrow" w:hAnsi="Arial Narrow" w:cs="Calibri Light"/>
          <w:color w:val="000000" w:themeColor="text1"/>
          <w:szCs w:val="20"/>
          <w:lang w:val="es-EC"/>
        </w:rPr>
        <w:t>Los bienes adjudicados al proveedor seleccionado son:</w:t>
      </w:r>
    </w:p>
    <w:p w:rsidR="001540C0" w:rsidRPr="00053EEE" w:rsidRDefault="001540C0" w:rsidP="00212208">
      <w:pPr>
        <w:spacing w:after="0" w:line="240" w:lineRule="auto"/>
        <w:rPr>
          <w:rFonts w:ascii="Arial Narrow" w:hAnsi="Arial Narrow" w:cs="Calibri Light"/>
          <w:color w:val="000000" w:themeColor="text1"/>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007"/>
        <w:gridCol w:w="1936"/>
        <w:gridCol w:w="1319"/>
      </w:tblGrid>
      <w:tr w:rsidR="001540C0" w:rsidRPr="00053EEE" w:rsidTr="009F4368">
        <w:trPr>
          <w:trHeight w:val="20"/>
          <w:jc w:val="center"/>
        </w:trPr>
        <w:tc>
          <w:tcPr>
            <w:tcW w:w="0" w:type="auto"/>
            <w:shd w:val="clear" w:color="auto" w:fill="D9E2F3"/>
            <w:vAlign w:val="center"/>
          </w:tcPr>
          <w:p w:rsidR="001540C0" w:rsidRPr="00053EEE" w:rsidRDefault="001540C0"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No.</w:t>
            </w:r>
          </w:p>
        </w:tc>
        <w:tc>
          <w:tcPr>
            <w:tcW w:w="2007" w:type="dxa"/>
            <w:shd w:val="clear" w:color="auto" w:fill="D9E2F3"/>
            <w:vAlign w:val="center"/>
          </w:tcPr>
          <w:p w:rsidR="001540C0" w:rsidRPr="00053EEE" w:rsidRDefault="001540C0"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Proveedor</w:t>
            </w:r>
          </w:p>
        </w:tc>
        <w:tc>
          <w:tcPr>
            <w:tcW w:w="1936" w:type="dxa"/>
            <w:shd w:val="clear" w:color="auto" w:fill="D9E2F3"/>
            <w:vAlign w:val="center"/>
          </w:tcPr>
          <w:p w:rsidR="001540C0" w:rsidRPr="00053EEE" w:rsidRDefault="001540C0"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Producto específico</w:t>
            </w:r>
          </w:p>
        </w:tc>
        <w:tc>
          <w:tcPr>
            <w:tcW w:w="1319" w:type="dxa"/>
            <w:shd w:val="clear" w:color="auto" w:fill="D9E2F3"/>
            <w:vAlign w:val="center"/>
          </w:tcPr>
          <w:p w:rsidR="001540C0" w:rsidRPr="00053EEE" w:rsidRDefault="001540C0" w:rsidP="00212208">
            <w:pPr>
              <w:spacing w:after="0" w:line="240" w:lineRule="auto"/>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Marca</w:t>
            </w:r>
          </w:p>
        </w:tc>
      </w:tr>
      <w:tr w:rsidR="001540C0" w:rsidRPr="00053EEE" w:rsidTr="009F4368">
        <w:trPr>
          <w:trHeight w:val="20"/>
          <w:jc w:val="center"/>
        </w:trPr>
        <w:tc>
          <w:tcPr>
            <w:tcW w:w="0" w:type="auto"/>
            <w:shd w:val="clear" w:color="auto" w:fill="auto"/>
            <w:vAlign w:val="center"/>
          </w:tcPr>
          <w:p w:rsidR="001540C0" w:rsidRPr="00053EEE" w:rsidRDefault="001540C0" w:rsidP="00212208">
            <w:pPr>
              <w:spacing w:after="0" w:line="240" w:lineRule="auto"/>
              <w:rPr>
                <w:rFonts w:ascii="Arial Narrow" w:hAnsi="Arial Narrow" w:cs="Calibri Light"/>
                <w:color w:val="000000" w:themeColor="text1"/>
                <w:sz w:val="20"/>
                <w:szCs w:val="20"/>
              </w:rPr>
            </w:pPr>
          </w:p>
        </w:tc>
        <w:tc>
          <w:tcPr>
            <w:tcW w:w="2007" w:type="dxa"/>
            <w:vMerge w:val="restart"/>
            <w:shd w:val="clear" w:color="auto" w:fill="FFFFFF"/>
            <w:vAlign w:val="center"/>
          </w:tcPr>
          <w:p w:rsidR="001540C0" w:rsidRPr="00053EEE" w:rsidRDefault="001540C0" w:rsidP="00212208">
            <w:pPr>
              <w:spacing w:after="0" w:line="240" w:lineRule="auto"/>
              <w:rPr>
                <w:rFonts w:ascii="Arial Narrow" w:hAnsi="Arial Narrow" w:cs="Calibri Light"/>
                <w:color w:val="000000" w:themeColor="text1"/>
                <w:sz w:val="20"/>
                <w:szCs w:val="20"/>
              </w:rPr>
            </w:pPr>
          </w:p>
        </w:tc>
        <w:tc>
          <w:tcPr>
            <w:tcW w:w="1936" w:type="dxa"/>
            <w:shd w:val="clear" w:color="auto" w:fill="FFFFFF"/>
            <w:vAlign w:val="center"/>
          </w:tcPr>
          <w:p w:rsidR="001540C0" w:rsidRPr="00053EEE" w:rsidRDefault="001540C0" w:rsidP="00212208">
            <w:pPr>
              <w:spacing w:after="0" w:line="240" w:lineRule="auto"/>
              <w:rPr>
                <w:rFonts w:ascii="Arial Narrow" w:hAnsi="Arial Narrow" w:cs="Calibri Light"/>
                <w:color w:val="000000" w:themeColor="text1"/>
                <w:sz w:val="20"/>
                <w:szCs w:val="20"/>
              </w:rPr>
            </w:pPr>
          </w:p>
        </w:tc>
        <w:tc>
          <w:tcPr>
            <w:tcW w:w="1319" w:type="dxa"/>
            <w:shd w:val="clear" w:color="auto" w:fill="FFFFFF"/>
            <w:vAlign w:val="center"/>
          </w:tcPr>
          <w:p w:rsidR="001540C0" w:rsidRPr="00053EEE" w:rsidRDefault="001540C0" w:rsidP="00212208">
            <w:pPr>
              <w:spacing w:after="0" w:line="240" w:lineRule="auto"/>
              <w:rPr>
                <w:rFonts w:ascii="Arial Narrow" w:hAnsi="Arial Narrow" w:cs="Calibri Light"/>
                <w:color w:val="000000" w:themeColor="text1"/>
                <w:sz w:val="20"/>
                <w:szCs w:val="20"/>
              </w:rPr>
            </w:pPr>
          </w:p>
        </w:tc>
      </w:tr>
      <w:tr w:rsidR="00EE5030" w:rsidRPr="00053EEE" w:rsidTr="009F4368">
        <w:trPr>
          <w:trHeight w:val="20"/>
          <w:jc w:val="center"/>
        </w:trPr>
        <w:tc>
          <w:tcPr>
            <w:tcW w:w="0" w:type="auto"/>
            <w:shd w:val="clear" w:color="auto" w:fill="auto"/>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2007" w:type="dxa"/>
            <w:vMerge/>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1936" w:type="dxa"/>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1319" w:type="dxa"/>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r>
      <w:tr w:rsidR="00EE5030" w:rsidRPr="00053EEE" w:rsidTr="009F4368">
        <w:trPr>
          <w:trHeight w:val="20"/>
          <w:jc w:val="center"/>
        </w:trPr>
        <w:tc>
          <w:tcPr>
            <w:tcW w:w="0" w:type="auto"/>
            <w:shd w:val="clear" w:color="auto" w:fill="auto"/>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2007" w:type="dxa"/>
            <w:vMerge/>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1936" w:type="dxa"/>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c>
          <w:tcPr>
            <w:tcW w:w="1319" w:type="dxa"/>
            <w:shd w:val="clear" w:color="auto" w:fill="FFFFFF"/>
            <w:vAlign w:val="center"/>
          </w:tcPr>
          <w:p w:rsidR="00EE5030" w:rsidRPr="00053EEE" w:rsidRDefault="00EE5030" w:rsidP="00212208">
            <w:pPr>
              <w:spacing w:after="0" w:line="240" w:lineRule="auto"/>
              <w:rPr>
                <w:rFonts w:ascii="Arial Narrow" w:hAnsi="Arial Narrow" w:cs="Calibri Light"/>
                <w:color w:val="000000" w:themeColor="text1"/>
                <w:sz w:val="20"/>
                <w:szCs w:val="20"/>
              </w:rPr>
            </w:pPr>
          </w:p>
        </w:tc>
      </w:tr>
    </w:tbl>
    <w:p w:rsidR="001540C0" w:rsidRPr="00053EEE" w:rsidRDefault="001540C0" w:rsidP="00212208">
      <w:pPr>
        <w:pStyle w:val="Ttulo3"/>
        <w:rPr>
          <w:rFonts w:ascii="Arial Narrow" w:hAnsi="Arial Narrow" w:cs="Calibri Light"/>
          <w:color w:val="000000" w:themeColor="text1"/>
          <w:sz w:val="20"/>
          <w:szCs w:val="20"/>
        </w:rPr>
      </w:pPr>
      <w:bookmarkStart w:id="2013" w:name="_Toc525315523"/>
      <w:bookmarkStart w:id="2014" w:name="_Toc531612918"/>
      <w:bookmarkStart w:id="2015" w:name="_Toc533579435"/>
      <w:bookmarkStart w:id="2016" w:name="_Toc8901515"/>
      <w:bookmarkStart w:id="2017" w:name="_Toc11064668"/>
      <w:bookmarkStart w:id="2018" w:name="_Toc120181180"/>
      <w:r w:rsidRPr="00053EEE">
        <w:rPr>
          <w:rFonts w:ascii="Arial Narrow" w:hAnsi="Arial Narrow" w:cs="Calibri Light"/>
          <w:color w:val="000000" w:themeColor="text1"/>
          <w:sz w:val="20"/>
          <w:szCs w:val="20"/>
        </w:rPr>
        <w:t>SEXTA: DURACIÓN</w:t>
      </w:r>
      <w:bookmarkEnd w:id="2013"/>
      <w:bookmarkEnd w:id="2014"/>
      <w:bookmarkEnd w:id="2015"/>
      <w:bookmarkEnd w:id="2016"/>
      <w:bookmarkEnd w:id="2017"/>
      <w:bookmarkEnd w:id="2018"/>
    </w:p>
    <w:p w:rsidR="001540C0" w:rsidRPr="00053EEE" w:rsidRDefault="001540C0" w:rsidP="00212208">
      <w:pPr>
        <w:pStyle w:val="BodyText21"/>
        <w:spacing w:line="240" w:lineRule="auto"/>
        <w:ind w:left="0" w:firstLine="0"/>
        <w:rPr>
          <w:rFonts w:ascii="Arial Narrow" w:hAnsi="Arial Narrow" w:cs="Calibri Light"/>
          <w:b/>
          <w:color w:val="000000" w:themeColor="text1"/>
          <w:sz w:val="20"/>
        </w:rPr>
      </w:pPr>
    </w:p>
    <w:p w:rsidR="00D67E00" w:rsidRPr="00053EEE" w:rsidRDefault="00D67E00" w:rsidP="00212208">
      <w:pPr>
        <w:spacing w:after="0" w:line="240" w:lineRule="auto"/>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 xml:space="preserve">El presente Convenio </w:t>
      </w:r>
      <w:r w:rsidR="00616F5E" w:rsidRPr="00053EEE">
        <w:rPr>
          <w:rStyle w:val="formcampos2"/>
          <w:rFonts w:ascii="Arial Narrow" w:hAnsi="Arial Narrow" w:cs="Calibri Light"/>
          <w:color w:val="000000" w:themeColor="text1"/>
          <w:szCs w:val="20"/>
        </w:rPr>
        <w:t>Marco tendrá una vigencia de cuatro</w:t>
      </w:r>
      <w:r w:rsidRPr="00053EEE">
        <w:rPr>
          <w:rStyle w:val="formcampos2"/>
          <w:rFonts w:ascii="Arial Narrow" w:hAnsi="Arial Narrow" w:cs="Calibri Light"/>
          <w:color w:val="000000" w:themeColor="text1"/>
          <w:szCs w:val="20"/>
        </w:rPr>
        <w:t xml:space="preserve"> (</w:t>
      </w:r>
      <w:r w:rsidR="00616F5E" w:rsidRPr="00053EEE">
        <w:rPr>
          <w:rStyle w:val="formcampos2"/>
          <w:rFonts w:ascii="Arial Narrow" w:hAnsi="Arial Narrow" w:cs="Calibri Light"/>
          <w:color w:val="000000" w:themeColor="text1"/>
          <w:szCs w:val="20"/>
        </w:rPr>
        <w:t>4</w:t>
      </w:r>
      <w:r w:rsidRPr="00053EEE">
        <w:rPr>
          <w:rStyle w:val="formcampos2"/>
          <w:rFonts w:ascii="Arial Narrow" w:hAnsi="Arial Narrow" w:cs="Calibri Light"/>
          <w:color w:val="000000" w:themeColor="text1"/>
          <w:szCs w:val="20"/>
        </w:rPr>
        <w:t>) años calendario, contados desde la fecha de suscripción. El SERCOP podrá prorrogar la vigencia del presente Convenio Marco sólo por el tiempo necesario para realizar y finalizar un nuevo proce</w:t>
      </w:r>
      <w:r w:rsidRPr="00053EEE">
        <w:rPr>
          <w:rFonts w:ascii="Arial Narrow" w:hAnsi="Arial Narrow" w:cs="Calibri Light"/>
          <w:color w:val="000000" w:themeColor="text1"/>
          <w:sz w:val="20"/>
          <w:szCs w:val="20"/>
        </w:rPr>
        <w:t>dimiento</w:t>
      </w:r>
      <w:r w:rsidRPr="00053EEE">
        <w:rPr>
          <w:rStyle w:val="formcampos2"/>
          <w:rFonts w:ascii="Arial Narrow" w:hAnsi="Arial Narrow" w:cs="Calibri Light"/>
          <w:color w:val="000000" w:themeColor="text1"/>
          <w:szCs w:val="20"/>
        </w:rPr>
        <w:t xml:space="preserve"> de selección de proveedores.</w:t>
      </w:r>
    </w:p>
    <w:p w:rsidR="00D67E00" w:rsidRPr="00053EEE" w:rsidRDefault="00D67E00" w:rsidP="00212208">
      <w:pPr>
        <w:spacing w:after="0" w:line="240" w:lineRule="auto"/>
        <w:rPr>
          <w:rStyle w:val="formcampos2"/>
          <w:rFonts w:ascii="Arial Narrow" w:hAnsi="Arial Narrow" w:cs="Calibri Light"/>
          <w:color w:val="000000" w:themeColor="text1"/>
          <w:szCs w:val="20"/>
        </w:rPr>
      </w:pPr>
    </w:p>
    <w:p w:rsidR="00D67E00" w:rsidRPr="00053EEE" w:rsidRDefault="00D67E00" w:rsidP="00212208">
      <w:pPr>
        <w:spacing w:after="0" w:line="240" w:lineRule="auto"/>
        <w:rPr>
          <w:rStyle w:val="formcampos2"/>
          <w:rFonts w:ascii="Arial Narrow" w:hAnsi="Arial Narrow" w:cs="Calibri Light"/>
          <w:b/>
          <w:i/>
          <w:color w:val="000000" w:themeColor="text1"/>
          <w:szCs w:val="20"/>
        </w:rPr>
      </w:pPr>
      <w:r w:rsidRPr="00053EEE">
        <w:rPr>
          <w:rStyle w:val="formcampos2"/>
          <w:rFonts w:ascii="Arial Narrow" w:hAnsi="Arial Narrow" w:cs="Calibri Light"/>
          <w:b/>
          <w:i/>
          <w:color w:val="000000" w:themeColor="text1"/>
          <w:szCs w:val="20"/>
        </w:rPr>
        <w:t>Nota: para consideración del SERCOP: Aquellos Convenios Marco suscritos a posterior, se entenderán vigentes durante el tiempo restante de vigencia del primer Convenio Marco suscrito.”</w:t>
      </w:r>
    </w:p>
    <w:p w:rsidR="001540C0" w:rsidRPr="00053EEE" w:rsidRDefault="001540C0" w:rsidP="00212208">
      <w:pPr>
        <w:pStyle w:val="Ttulo3"/>
        <w:rPr>
          <w:rFonts w:ascii="Arial Narrow" w:hAnsi="Arial Narrow" w:cs="Calibri Light"/>
          <w:color w:val="000000" w:themeColor="text1"/>
          <w:sz w:val="20"/>
          <w:szCs w:val="20"/>
        </w:rPr>
      </w:pPr>
      <w:bookmarkStart w:id="2019" w:name="_Toc525315524"/>
      <w:bookmarkStart w:id="2020" w:name="_Toc531612919"/>
      <w:bookmarkStart w:id="2021" w:name="_Toc533579436"/>
      <w:bookmarkStart w:id="2022" w:name="_Toc8901516"/>
      <w:bookmarkStart w:id="2023" w:name="_Toc11064669"/>
      <w:bookmarkStart w:id="2024" w:name="_Toc120181181"/>
      <w:r w:rsidRPr="00053EEE">
        <w:rPr>
          <w:rStyle w:val="formcampos2"/>
          <w:rFonts w:ascii="Arial Narrow" w:hAnsi="Arial Narrow" w:cs="Calibri Light"/>
          <w:color w:val="000000" w:themeColor="text1"/>
          <w:szCs w:val="20"/>
        </w:rPr>
        <w:t>SÉPTIMA: FORMA DE PAGO DE LA ORDEN DE COMPRA</w:t>
      </w:r>
      <w:bookmarkEnd w:id="2019"/>
      <w:bookmarkEnd w:id="2020"/>
      <w:bookmarkEnd w:id="2021"/>
      <w:bookmarkEnd w:id="2022"/>
      <w:bookmarkEnd w:id="2023"/>
      <w:bookmarkEnd w:id="2024"/>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pagos de las órdenes de compra derivadas del Convenio Marco se realizarán con cargo a las partidas presupuestarias de cada entidad contratante y se realizarán de acuerdo con las condiciones establecidas por la entidad.</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el pago, la entidad contratante, como parte de los documentos solicitados para el control previo al devengado, requerirá de:</w:t>
      </w: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rPr>
      </w:pPr>
    </w:p>
    <w:p w:rsidR="001540C0" w:rsidRPr="00053EEE" w:rsidRDefault="001540C0" w:rsidP="00212208">
      <w:pPr>
        <w:pStyle w:val="Prrafodelista"/>
        <w:numPr>
          <w:ilvl w:val="0"/>
          <w:numId w:val="71"/>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Acta de entrega – recepción del bien “En la forma determinada en el artículo </w:t>
      </w:r>
      <w:r w:rsidR="00F032B6" w:rsidRPr="00053EEE">
        <w:rPr>
          <w:rFonts w:ascii="Arial Narrow" w:hAnsi="Arial Narrow" w:cs="Calibri Light"/>
          <w:color w:val="000000" w:themeColor="text1"/>
          <w:sz w:val="20"/>
          <w:szCs w:val="20"/>
        </w:rPr>
        <w:t>325</w:t>
      </w:r>
      <w:r w:rsidRPr="00053EEE">
        <w:rPr>
          <w:rFonts w:ascii="Arial Narrow" w:hAnsi="Arial Narrow" w:cs="Calibri Light"/>
          <w:color w:val="000000" w:themeColor="text1"/>
          <w:sz w:val="20"/>
          <w:szCs w:val="20"/>
        </w:rPr>
        <w:t>4 del Reglamento General a la Ley Orgánica del Sistema Nacional de Contratación Pública”.</w:t>
      </w:r>
    </w:p>
    <w:p w:rsidR="001540C0" w:rsidRPr="00053EEE" w:rsidRDefault="001540C0" w:rsidP="00212208">
      <w:pPr>
        <w:pStyle w:val="Prrafodelista"/>
        <w:numPr>
          <w:ilvl w:val="0"/>
          <w:numId w:val="71"/>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Orden de compra.</w:t>
      </w:r>
    </w:p>
    <w:p w:rsidR="001540C0" w:rsidRPr="00053EEE" w:rsidRDefault="001540C0" w:rsidP="00212208">
      <w:pPr>
        <w:pStyle w:val="Prrafodelista"/>
        <w:numPr>
          <w:ilvl w:val="0"/>
          <w:numId w:val="71"/>
        </w:numPr>
        <w:spacing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Factura del proveedor. (Deberá observarse la normativa legal vigente respecto a la emisión de comprantes electrónicos emitida por el Servicio de Rentas Internas).</w:t>
      </w:r>
    </w:p>
    <w:p w:rsidR="001540C0" w:rsidRPr="00053EEE" w:rsidRDefault="001540C0" w:rsidP="00212208">
      <w:pPr>
        <w:pStyle w:val="Prrafodelista"/>
        <w:spacing w:line="240" w:lineRule="auto"/>
        <w:ind w:left="0"/>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pago de los bienes objeto de las órdenes de compra generadas en base a este procedimiento de selección, será realizado en dólares americanos y será efectuado directamente por cada entidad contratante al proveedor.</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bookmarkStart w:id="2025" w:name="_Toc525315525"/>
      <w:bookmarkStart w:id="2026" w:name="_Toc531612920"/>
      <w:r w:rsidRPr="00053EEE">
        <w:rPr>
          <w:rFonts w:ascii="Arial Narrow" w:hAnsi="Arial Narrow" w:cs="Calibri Light"/>
          <w:color w:val="000000" w:themeColor="text1"/>
          <w:sz w:val="20"/>
          <w:szCs w:val="20"/>
        </w:rPr>
        <w:t xml:space="preserve">El costo del transporte será asumido por el proveedor. No deberán existir costos adicionales por la entrega de los bienes objeto del presente instrumento.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deberán observar la normativa relacionada a la prohibición de retener indebidamente los pagos al proveedor, según establece el artículo 101 de la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no es ni será considerado el responsable final del pago por las adquisiciones del bien adquirido a través del Catálogo Electrónico; dicha responsabilidad recae únicamente en las entidades requirentes; emisoras de las órdenes de compra.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027" w:name="_Toc533579437"/>
      <w:bookmarkStart w:id="2028" w:name="_Toc8901517"/>
      <w:bookmarkStart w:id="2029" w:name="_Toc11064670"/>
      <w:bookmarkStart w:id="2030" w:name="_Toc120181182"/>
      <w:r w:rsidRPr="00053EEE">
        <w:rPr>
          <w:rFonts w:ascii="Arial Narrow" w:hAnsi="Arial Narrow" w:cs="Calibri Light"/>
          <w:color w:val="000000" w:themeColor="text1"/>
          <w:sz w:val="20"/>
          <w:szCs w:val="20"/>
        </w:rPr>
        <w:t>OCTAVA: GARANTÍAS</w:t>
      </w:r>
      <w:bookmarkEnd w:id="2025"/>
      <w:bookmarkEnd w:id="2026"/>
      <w:bookmarkEnd w:id="2027"/>
      <w:bookmarkEnd w:id="2028"/>
      <w:bookmarkEnd w:id="2029"/>
      <w:bookmarkEnd w:id="2030"/>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Las entidades contratantes, producto de la generación de las órdenes de compra, podrán solicitar a los beneficiarios de las referidas órdenes de compra, las garantías contempladas en el Capítulo III del Título IV de la Ley Orgánica del Sistema Nacional de Contratación Pública</w:t>
      </w:r>
      <w:r w:rsidRPr="00053EEE">
        <w:rPr>
          <w:rFonts w:ascii="Arial Narrow" w:hAnsi="Arial Narrow" w:cs="Calibri Light"/>
          <w:color w:val="000000" w:themeColor="text1"/>
          <w:sz w:val="20"/>
          <w:szCs w:val="20"/>
        </w:rPr>
        <w:t>- LOSNCP</w:t>
      </w:r>
      <w:r w:rsidRPr="00053EEE">
        <w:rPr>
          <w:rFonts w:ascii="Arial Narrow" w:hAnsi="Arial Narrow" w:cs="Calibri Light"/>
          <w:color w:val="000000" w:themeColor="text1"/>
          <w:sz w:val="20"/>
          <w:szCs w:val="20"/>
          <w:lang w:val="es-EC"/>
        </w:rPr>
        <w:t xml:space="preserve"> referente a las garantías, en cualquiera de sus formas.</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lang w:val="es-EC"/>
        </w:rPr>
      </w:pPr>
    </w:p>
    <w:p w:rsidR="001540C0" w:rsidRPr="00053EEE" w:rsidRDefault="001540C0" w:rsidP="00212208">
      <w:pPr>
        <w:pStyle w:val="Ttulo4"/>
        <w:rPr>
          <w:rFonts w:ascii="Arial Narrow" w:eastAsia="Lucida Sans Unicode" w:hAnsi="Arial Narrow" w:cs="Calibri Light"/>
          <w:color w:val="000000" w:themeColor="text1"/>
          <w:sz w:val="20"/>
          <w:szCs w:val="20"/>
          <w:lang w:val="es-EC"/>
        </w:rPr>
      </w:pPr>
      <w:bookmarkStart w:id="2031" w:name="_Toc8901518"/>
      <w:bookmarkStart w:id="2032" w:name="_Toc11064671"/>
      <w:bookmarkStart w:id="2033" w:name="_Toc120181183"/>
      <w:r w:rsidRPr="00053EEE">
        <w:rPr>
          <w:rFonts w:ascii="Arial Narrow" w:eastAsia="Lucida Sans Unicode" w:hAnsi="Arial Narrow" w:cs="Calibri Light"/>
          <w:color w:val="000000" w:themeColor="text1"/>
          <w:sz w:val="20"/>
          <w:szCs w:val="20"/>
          <w:lang w:val="es-EC"/>
        </w:rPr>
        <w:t>8.1 Garantía de fiel cumplimiento a favor de la entidad contratante</w:t>
      </w:r>
      <w:bookmarkEnd w:id="2031"/>
      <w:bookmarkEnd w:id="2032"/>
      <w:bookmarkEnd w:id="2033"/>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Para la garantía de fiel cumplimiento, la entidad contratante deberá observar lo establecido en el artículo 74 de la Ley Orgánica del Sistema Nacional de Contratación Pública.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eastAsia="Lucida Sans Unicode" w:hAnsi="Arial Narrow" w:cs="Calibri Light"/>
          <w:color w:val="000000" w:themeColor="text1"/>
          <w:sz w:val="20"/>
          <w:szCs w:val="20"/>
          <w:lang w:val="es-EC"/>
        </w:rPr>
      </w:pPr>
      <w:bookmarkStart w:id="2034" w:name="_Toc8901519"/>
      <w:bookmarkStart w:id="2035" w:name="_Toc11064672"/>
      <w:bookmarkStart w:id="2036" w:name="_Toc120181184"/>
      <w:r w:rsidRPr="00053EEE">
        <w:rPr>
          <w:rFonts w:ascii="Arial Narrow" w:eastAsia="Lucida Sans Unicode" w:hAnsi="Arial Narrow" w:cs="Calibri Light"/>
          <w:color w:val="000000" w:themeColor="text1"/>
          <w:sz w:val="20"/>
          <w:szCs w:val="20"/>
          <w:lang w:val="es-EC"/>
        </w:rPr>
        <w:lastRenderedPageBreak/>
        <w:t>8.2 Garantía por anticipo</w:t>
      </w:r>
      <w:bookmarkEnd w:id="2034"/>
      <w:bookmarkEnd w:id="2035"/>
      <w:bookmarkEnd w:id="2036"/>
    </w:p>
    <w:p w:rsidR="001540C0" w:rsidRPr="00053EEE" w:rsidRDefault="001540C0" w:rsidP="00212208">
      <w:pPr>
        <w:spacing w:before="240"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Se rendirá una garantía por anticipo siempre que la entidad contratante otorgue anticipo, la que deberá rendirse en cualquiera de las formas contempladas en el artículo 73 de la Ley Orgánica del Sistema Nacional de Contratación Pública.</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Será facultad de la entidad requirente, emisora de la orden de compra, otorgar anticipos, si lo creyere pertinente. En caso de que así fuera, el proveedor deberá cumplir con la entrega de la correspondiente garantía de buen uso de anticipo por el cien por ciento (100%) del valor del anticipo. </w:t>
      </w:r>
    </w:p>
    <w:p w:rsidR="00A2650A" w:rsidRPr="00053EEE" w:rsidRDefault="00A2650A"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El valor máximo por concepto de anticipo en compras a través del Catálogo Electrónico no podrá ser mayor al 70% del valor del monto total de la orden de compra. El valor por concepto de anticipo será depositado en una cuenta que el proveedor seleccionado </w:t>
      </w:r>
      <w:proofErr w:type="spellStart"/>
      <w:r w:rsidRPr="00053EEE">
        <w:rPr>
          <w:rFonts w:ascii="Arial Narrow" w:hAnsi="Arial Narrow" w:cs="Calibri Light"/>
          <w:color w:val="000000" w:themeColor="text1"/>
          <w:sz w:val="20"/>
          <w:szCs w:val="20"/>
          <w:lang w:val="es-EC"/>
        </w:rPr>
        <w:t>aperturará</w:t>
      </w:r>
      <w:proofErr w:type="spellEnd"/>
      <w:r w:rsidRPr="00053EEE">
        <w:rPr>
          <w:rFonts w:ascii="Arial Narrow" w:hAnsi="Arial Narrow" w:cs="Calibri Light"/>
          <w:color w:val="000000" w:themeColor="text1"/>
          <w:sz w:val="20"/>
          <w:szCs w:val="20"/>
          <w:lang w:val="es-EC"/>
        </w:rPr>
        <w:t xml:space="preserve"> en un banco estatal o privado de propiedad de entidades del Estado en un cincuenta por ciento o más. </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 xml:space="preserve">El proveedor seleccionado deberá autorizar expresamente a la entidad contratante el levantamiento del sigilo bancario de la cuenta en la que será depositado el anticipo recibido. El administrador responsable de las adquisiciones a través de catálogo electrónico designado por la entidad contratante verificará que los movimientos de la cuenta correspondan estrictamente al proceso de </w:t>
      </w:r>
      <w:r w:rsidRPr="00053EEE">
        <w:rPr>
          <w:rFonts w:ascii="Arial Narrow" w:hAnsi="Arial Narrow" w:cs="Calibri Light"/>
          <w:color w:val="000000" w:themeColor="text1"/>
          <w:sz w:val="20"/>
          <w:szCs w:val="20"/>
        </w:rPr>
        <w:t>devengar el</w:t>
      </w:r>
      <w:r w:rsidRPr="00053EEE">
        <w:rPr>
          <w:rFonts w:ascii="Arial Narrow" w:hAnsi="Arial Narrow" w:cs="Calibri Light"/>
          <w:color w:val="000000" w:themeColor="text1"/>
          <w:sz w:val="20"/>
          <w:szCs w:val="20"/>
          <w:lang w:val="es-EC"/>
        </w:rPr>
        <w:t xml:space="preserve"> anticipo o ejecución contractual.</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El anticipo otorgado se descontará en la liquidación económica final de la orden de compra, previa recepción del bien a satisfacción de la entidad contratante y la suscripción de la correspondiente acta de entrega-recepción.</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1540C0" w:rsidRPr="00053EEE" w:rsidRDefault="001540C0" w:rsidP="00212208">
      <w:pPr>
        <w:pStyle w:val="Ttulo4"/>
        <w:rPr>
          <w:rFonts w:ascii="Arial Narrow" w:hAnsi="Arial Narrow" w:cs="Calibri Light"/>
          <w:color w:val="000000" w:themeColor="text1"/>
          <w:sz w:val="20"/>
          <w:szCs w:val="20"/>
          <w:lang w:val="es-EC"/>
        </w:rPr>
      </w:pPr>
      <w:bookmarkStart w:id="2037" w:name="_Toc8901520"/>
      <w:bookmarkStart w:id="2038" w:name="_Toc11064673"/>
      <w:bookmarkStart w:id="2039" w:name="_Toc120181185"/>
      <w:r w:rsidRPr="00053EEE">
        <w:rPr>
          <w:rFonts w:ascii="Arial Narrow" w:eastAsia="Lucida Sans Unicode" w:hAnsi="Arial Narrow" w:cs="Calibri Light"/>
          <w:color w:val="000000" w:themeColor="text1"/>
          <w:sz w:val="20"/>
          <w:szCs w:val="20"/>
          <w:lang w:val="es-EC"/>
        </w:rPr>
        <w:t>8.3 Garantía técnica</w:t>
      </w:r>
      <w:bookmarkStart w:id="2040" w:name="_Hlk59115413"/>
      <w:bookmarkEnd w:id="2037"/>
      <w:bookmarkEnd w:id="2038"/>
      <w:bookmarkEnd w:id="2039"/>
      <w:r w:rsidRPr="00053EEE">
        <w:rPr>
          <w:rFonts w:ascii="Arial Narrow" w:eastAsia="Lucida Sans Unicode" w:hAnsi="Arial Narrow" w:cs="Calibri Light"/>
          <w:color w:val="000000" w:themeColor="text1"/>
          <w:sz w:val="20"/>
          <w:szCs w:val="20"/>
          <w:lang w:val="es-EC"/>
        </w:rPr>
        <w:t xml:space="preserve"> </w:t>
      </w:r>
    </w:p>
    <w:bookmarkEnd w:id="2040"/>
    <w:p w:rsidR="001540C0" w:rsidRPr="00053EEE" w:rsidRDefault="001540C0" w:rsidP="00212208">
      <w:pPr>
        <w:pStyle w:val="Textoindependiente"/>
        <w:spacing w:after="0" w:line="240" w:lineRule="auto"/>
        <w:rPr>
          <w:rFonts w:ascii="Arial Narrow" w:hAnsi="Arial Narrow" w:cs="Calibri Light"/>
          <w:color w:val="000000" w:themeColor="text1"/>
          <w:sz w:val="20"/>
          <w:szCs w:val="20"/>
          <w:lang w:val="es-EC"/>
        </w:rPr>
      </w:pPr>
    </w:p>
    <w:p w:rsidR="00B64B13" w:rsidRPr="00053EEE" w:rsidRDefault="00B64B13"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 garantía técnica cubre el cien por ciento (100%) de los bienes de daños o alteraciones ocasionados por: fábrica, embalaje, transporte, manipulación, mala calidad de los materiales o componentes empleados en su fabricación.</w:t>
      </w:r>
    </w:p>
    <w:p w:rsidR="00B64B13" w:rsidRPr="00053EEE" w:rsidRDefault="00B64B13" w:rsidP="00212208">
      <w:pPr>
        <w:spacing w:after="0" w:line="240" w:lineRule="auto"/>
        <w:rPr>
          <w:rFonts w:ascii="Arial Narrow" w:hAnsi="Arial Narrow" w:cs="Calibri Light"/>
          <w:color w:val="000000" w:themeColor="text1"/>
          <w:sz w:val="20"/>
          <w:szCs w:val="20"/>
        </w:rPr>
      </w:pPr>
    </w:p>
    <w:p w:rsidR="00B64B13" w:rsidRPr="00053EEE" w:rsidRDefault="00B64B13"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proveedor seleccionado deberá realizar el cambio de los bienes considerados defectuosos previa inspección visual e informe técnico debidamente motivado realizado por parte del administrador de la orden de compra, los mismos que serán reemplazados por otros nuevos sin costo adicional alguno para la entidad contratante y en concordancia con los plazos de entrega establecido en el respectivo Convenio Marco, para la entrega de los bienes, excepto si los daños hubiesen sido ocasionados por mal uso.</w:t>
      </w:r>
    </w:p>
    <w:p w:rsidR="00B64B13" w:rsidRPr="00053EEE" w:rsidRDefault="00B64B13" w:rsidP="00212208">
      <w:pPr>
        <w:spacing w:after="0" w:line="240" w:lineRule="auto"/>
        <w:rPr>
          <w:rFonts w:ascii="Arial Narrow" w:hAnsi="Arial Narrow" w:cs="Calibri Light"/>
          <w:color w:val="000000" w:themeColor="text1"/>
          <w:sz w:val="20"/>
          <w:szCs w:val="20"/>
        </w:rPr>
      </w:pPr>
    </w:p>
    <w:p w:rsidR="006F3896" w:rsidRPr="00053EEE" w:rsidRDefault="006F3896"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seleccionado deberá entregar a la entidad contratante la correspondiente garantía técnica, la cual deberá tener una vigencia de acuerdo a lo establecido en cada ficha técnica. Esta garantía deberá ser entregada y regirá desde la fecha de suscripción del acta de entrega – recepción de los </w:t>
      </w:r>
      <w:r w:rsidR="00A56A2A" w:rsidRPr="00053EEE">
        <w:rPr>
          <w:rFonts w:ascii="Arial Narrow" w:hAnsi="Arial Narrow" w:cs="Calibri Light"/>
          <w:color w:val="000000" w:themeColor="text1"/>
          <w:sz w:val="20"/>
          <w:szCs w:val="20"/>
        </w:rPr>
        <w:t>NEUMÁTICOS</w:t>
      </w:r>
      <w:r w:rsidRPr="00053EEE">
        <w:rPr>
          <w:rFonts w:ascii="Arial Narrow" w:hAnsi="Arial Narrow" w:cs="Calibri Light"/>
          <w:color w:val="000000" w:themeColor="text1"/>
          <w:sz w:val="20"/>
          <w:szCs w:val="20"/>
        </w:rPr>
        <w:t>.</w:t>
      </w:r>
    </w:p>
    <w:p w:rsidR="00B64B13" w:rsidRPr="00053EEE" w:rsidRDefault="00B64B13" w:rsidP="00212208">
      <w:pPr>
        <w:spacing w:after="0" w:line="240" w:lineRule="auto"/>
        <w:rPr>
          <w:rFonts w:ascii="Arial Narrow" w:hAnsi="Arial Narrow" w:cs="Calibri Light"/>
          <w:color w:val="000000" w:themeColor="text1"/>
          <w:sz w:val="20"/>
          <w:szCs w:val="20"/>
        </w:rPr>
      </w:pPr>
    </w:p>
    <w:p w:rsidR="00B64B13" w:rsidRPr="00053EEE" w:rsidRDefault="00B64B13"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existir un desacuerdo con el criterio de la entidad contratante respecto a los bienes considerados defectuosos, se deberán realizar las pruebas de ensayo por muestreo acorde la normativa legal, siendo un (1) bien lo mínimo, que permitan certificar el cumplimiento de las especificaciones establecidas en la ficha técnica de los bienes adquiridos. El costo de todas las pruebas realizadas será por cuenta del proveedor, sin embargo, en caso de que el bien demuestre el cumplimiento de las características establecidas, será la entidad contratante quien deberá cancelar el costo de las pruebas o certificados realizados a los mismos.</w:t>
      </w:r>
    </w:p>
    <w:p w:rsidR="00B64B13" w:rsidRPr="00053EEE" w:rsidRDefault="00B64B13"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3"/>
        <w:rPr>
          <w:rStyle w:val="formcampos2"/>
          <w:rFonts w:ascii="Arial Narrow" w:eastAsia="Lucida Sans Unicode" w:hAnsi="Arial Narrow" w:cs="Calibri Light"/>
          <w:b w:val="0"/>
          <w:color w:val="000000" w:themeColor="text1"/>
          <w:szCs w:val="20"/>
        </w:rPr>
      </w:pPr>
      <w:bookmarkStart w:id="2041" w:name="_Toc525315526"/>
      <w:bookmarkStart w:id="2042" w:name="_Toc531612921"/>
      <w:bookmarkStart w:id="2043" w:name="_Toc533579441"/>
      <w:bookmarkStart w:id="2044" w:name="_Toc8901521"/>
      <w:bookmarkStart w:id="2045" w:name="_Toc11064674"/>
      <w:bookmarkStart w:id="2046" w:name="_Toc120181186"/>
      <w:r w:rsidRPr="00053EEE">
        <w:rPr>
          <w:rStyle w:val="formcampos2"/>
          <w:rFonts w:ascii="Arial Narrow" w:hAnsi="Arial Narrow" w:cs="Calibri Light"/>
          <w:color w:val="000000" w:themeColor="text1"/>
          <w:szCs w:val="20"/>
        </w:rPr>
        <w:t xml:space="preserve">NOVENA: RESPONSABILIDAD DEL PROVEEDOR </w:t>
      </w:r>
      <w:bookmarkEnd w:id="2041"/>
      <w:bookmarkEnd w:id="2042"/>
      <w:bookmarkEnd w:id="2043"/>
      <w:bookmarkEnd w:id="2044"/>
      <w:bookmarkEnd w:id="2045"/>
      <w:r w:rsidRPr="00053EEE">
        <w:rPr>
          <w:rStyle w:val="formcampos2"/>
          <w:rFonts w:ascii="Arial Narrow" w:hAnsi="Arial Narrow" w:cs="Calibri Light"/>
          <w:color w:val="000000" w:themeColor="text1"/>
          <w:szCs w:val="20"/>
        </w:rPr>
        <w:t>SELECCIONADO</w:t>
      </w:r>
      <w:bookmarkEnd w:id="2046"/>
      <w:r w:rsidRPr="00053EEE">
        <w:rPr>
          <w:rStyle w:val="formcampos2"/>
          <w:rFonts w:ascii="Arial Narrow" w:hAnsi="Arial Narrow" w:cs="Calibri Light"/>
          <w:color w:val="000000" w:themeColor="text1"/>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Durante la vigencia del Convenio Marco y de acuerdo con lo establecido en el pliego, los proveedores catalogados, a más de su obligación principal de cumplimiento de las especificaciones técnicas y de la entrega del producto, deberán administrar y mantener el catálogo electrónico de los bienes adjudicados, lo cual implicará las siguientes responsabilidades:</w:t>
      </w:r>
    </w:p>
    <w:p w:rsidR="00A2079C" w:rsidRPr="00053EEE" w:rsidRDefault="00A2079C"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sz w:val="20"/>
          <w:szCs w:val="20"/>
        </w:rPr>
        <w:t>Cumplir con lo establecido en el pliego del procedimiento de selección de proveedores y el respectivo convenio marco.</w:t>
      </w:r>
    </w:p>
    <w:p w:rsidR="001540C0" w:rsidRPr="00053EEE" w:rsidRDefault="001540C0" w:rsidP="00212208">
      <w:pPr>
        <w:pStyle w:val="Prrafodelista"/>
        <w:spacing w:line="240" w:lineRule="auto"/>
        <w:ind w:left="567"/>
        <w:rPr>
          <w:rFonts w:ascii="Arial Narrow" w:hAnsi="Arial Narrow" w:cs="Calibri Light"/>
          <w:color w:val="000000" w:themeColor="text1"/>
          <w:kern w:val="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 xml:space="preserve">Suministrar todos los bienes adjudicados, de conformidad con las características detalladas en la oferta, pliego y ficha técnica correspondiente; en los rangos de plazo y por debajo de los precios referenciales indicados en el pliego de este procedimiento, considerando todos los costos obligatorios que debe y deberá asumir en la ejecución contractual, </w:t>
      </w:r>
      <w:r w:rsidRPr="00053EEE">
        <w:rPr>
          <w:rFonts w:ascii="Arial Narrow" w:hAnsi="Arial Narrow" w:cs="Calibri Light"/>
          <w:color w:val="000000" w:themeColor="text1"/>
          <w:kern w:val="1"/>
          <w:sz w:val="20"/>
          <w:szCs w:val="20"/>
        </w:rPr>
        <w:lastRenderedPageBreak/>
        <w:t>especialmente aquellos relacionados con obligaciones sociales, laborales, de seguridad social, ambientales y tributarias vigentes.</w:t>
      </w:r>
    </w:p>
    <w:p w:rsidR="001540C0" w:rsidRPr="00053EEE" w:rsidRDefault="001540C0" w:rsidP="00212208">
      <w:pPr>
        <w:pStyle w:val="Prrafodelista"/>
        <w:spacing w:line="240" w:lineRule="auto"/>
        <w:ind w:left="567"/>
        <w:rPr>
          <w:rFonts w:ascii="Arial Narrow" w:hAnsi="Arial Narrow" w:cs="Calibri Light"/>
          <w:color w:val="000000" w:themeColor="text1"/>
          <w:kern w:val="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Disponer de los recursos humanos, técnicos y económicos que sean necesarios para mantener actualizada la información relacionada al bien catalogado y sus respectivas condiciones técnicas y comerciales, asegurando que las entidades contratantes dispongan siempre de los mejores precios en el catálogo.</w:t>
      </w:r>
    </w:p>
    <w:p w:rsidR="001540C0" w:rsidRPr="00053EEE" w:rsidRDefault="001540C0" w:rsidP="00212208">
      <w:pPr>
        <w:pStyle w:val="Prrafodelista"/>
        <w:spacing w:line="240" w:lineRule="auto"/>
        <w:ind w:left="567"/>
        <w:rPr>
          <w:rFonts w:ascii="Arial Narrow" w:hAnsi="Arial Narrow" w:cs="Calibri Light"/>
          <w:color w:val="000000" w:themeColor="text1"/>
          <w:kern w:val="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 xml:space="preserve">Conocer y operar adecuadamente el sistema de administración de Catálogo Electrónico, disponible para los proveedores de Convenio Marco, a través del Portal </w:t>
      </w:r>
      <w:r w:rsidR="007A6427" w:rsidRPr="00053EEE">
        <w:rPr>
          <w:rFonts w:ascii="Arial Narrow" w:hAnsi="Arial Narrow" w:cs="Calibri Light"/>
          <w:color w:val="000000" w:themeColor="text1"/>
          <w:kern w:val="1"/>
          <w:sz w:val="20"/>
          <w:szCs w:val="20"/>
        </w:rPr>
        <w:t>COMPRAPUBLICAS</w:t>
      </w:r>
      <w:r w:rsidRPr="00053EEE">
        <w:rPr>
          <w:rFonts w:ascii="Arial Narrow" w:hAnsi="Arial Narrow" w:cs="Calibri Light"/>
          <w:color w:val="000000" w:themeColor="text1"/>
          <w:kern w:val="1"/>
          <w:sz w:val="20"/>
          <w:szCs w:val="20"/>
        </w:rPr>
        <w:t>.</w:t>
      </w:r>
    </w:p>
    <w:p w:rsidR="001540C0" w:rsidRPr="00053EEE" w:rsidRDefault="001540C0" w:rsidP="00212208">
      <w:pPr>
        <w:pStyle w:val="Prrafodelista"/>
        <w:spacing w:line="240" w:lineRule="auto"/>
        <w:ind w:left="567"/>
        <w:rPr>
          <w:rFonts w:ascii="Arial Narrow" w:hAnsi="Arial Narrow" w:cs="Calibri Light"/>
          <w:color w:val="000000" w:themeColor="text1"/>
          <w:kern w:val="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Responder y gestionar, según corresponda, todos los casos de reclamos y/o consultas reportadas por el SERCOP y/o las entidades contratantes, en un plazo máximo de cuarenta y ocho (48) horas.</w:t>
      </w:r>
    </w:p>
    <w:p w:rsidR="001540C0" w:rsidRPr="00053EEE" w:rsidRDefault="001540C0" w:rsidP="00212208">
      <w:pPr>
        <w:pStyle w:val="Prrafodelista"/>
        <w:spacing w:line="240" w:lineRule="auto"/>
        <w:ind w:left="567"/>
        <w:rPr>
          <w:rFonts w:ascii="Arial Narrow" w:hAnsi="Arial Narrow" w:cs="Calibri Light"/>
          <w:color w:val="000000" w:themeColor="text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kern w:val="1"/>
          <w:sz w:val="20"/>
          <w:szCs w:val="20"/>
        </w:rPr>
        <w:t>Entregar a la entidad contratante en los tiempos previstos las garantías establecidas en el presente pliego.</w:t>
      </w:r>
    </w:p>
    <w:p w:rsidR="001540C0" w:rsidRPr="00053EEE" w:rsidRDefault="001540C0" w:rsidP="00212208">
      <w:pPr>
        <w:pStyle w:val="Prrafodelista"/>
        <w:spacing w:line="240" w:lineRule="auto"/>
        <w:ind w:left="567"/>
        <w:rPr>
          <w:rFonts w:ascii="Arial Narrow" w:hAnsi="Arial Narrow" w:cs="Calibri Light"/>
          <w:color w:val="000000" w:themeColor="text1"/>
          <w:kern w:val="1"/>
          <w:sz w:val="20"/>
          <w:szCs w:val="20"/>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kern w:val="1"/>
          <w:sz w:val="20"/>
          <w:szCs w:val="20"/>
        </w:rPr>
      </w:pPr>
      <w:r w:rsidRPr="00053EEE">
        <w:rPr>
          <w:rFonts w:ascii="Arial Narrow" w:hAnsi="Arial Narrow" w:cs="Calibri Light"/>
          <w:color w:val="000000" w:themeColor="text1"/>
          <w:kern w:val="1"/>
          <w:sz w:val="20"/>
          <w:szCs w:val="20"/>
        </w:rPr>
        <w:t>Entregar oportunamente los bienes previstos en el Convenio Marco, en tales condiciones que la entidad contratante pueda continuar inmediatamente con el desarrollo normal de sus actividades.</w:t>
      </w:r>
    </w:p>
    <w:p w:rsidR="001540C0" w:rsidRPr="00053EEE" w:rsidRDefault="001540C0" w:rsidP="00212208">
      <w:pPr>
        <w:pStyle w:val="Prrafodelista"/>
        <w:spacing w:line="240" w:lineRule="auto"/>
        <w:ind w:left="567"/>
        <w:rPr>
          <w:rFonts w:ascii="Arial Narrow" w:hAnsi="Arial Narrow" w:cs="Calibri Light"/>
          <w:color w:val="000000" w:themeColor="text1"/>
          <w:sz w:val="20"/>
          <w:szCs w:val="20"/>
          <w:lang w:val="es-MX"/>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sz w:val="20"/>
          <w:szCs w:val="20"/>
          <w:lang w:val="es-MX"/>
        </w:rPr>
      </w:pPr>
      <w:r w:rsidRPr="00053EEE">
        <w:rPr>
          <w:rFonts w:ascii="Arial Narrow" w:hAnsi="Arial Narrow" w:cs="Calibri Light"/>
          <w:color w:val="000000" w:themeColor="text1"/>
          <w:kern w:val="1"/>
          <w:sz w:val="20"/>
          <w:szCs w:val="20"/>
        </w:rPr>
        <w:t xml:space="preserve">El proveedor seleccionado, deberá cumplir con las obligaciones laborales; como el pago del salario básico unificado (SBU) o los salarios y tarifas mínimas sectoriales conforme las resoluciones del Ministerio de Trabajo y Consejo Nacional de </w:t>
      </w:r>
      <w:r w:rsidRPr="00053EEE">
        <w:rPr>
          <w:rFonts w:ascii="Arial Narrow" w:hAnsi="Arial Narrow" w:cs="Calibri Light"/>
          <w:color w:val="000000" w:themeColor="text1"/>
          <w:sz w:val="20"/>
          <w:szCs w:val="20"/>
        </w:rPr>
        <w:t xml:space="preserve">Trabajo y </w:t>
      </w:r>
      <w:r w:rsidRPr="00053EEE">
        <w:rPr>
          <w:rFonts w:ascii="Arial Narrow" w:hAnsi="Arial Narrow" w:cs="Calibri Light"/>
          <w:color w:val="000000" w:themeColor="text1"/>
          <w:kern w:val="1"/>
          <w:sz w:val="20"/>
          <w:szCs w:val="20"/>
        </w:rPr>
        <w:t>Salarios respectivamente. Además, el proveedor deberá pagar el décimo tercero y décimo cuarto sueldos, fondos de reserva, utilidades, horas suplementarias, horas extraordinarias, y demás beneficios de Ley a sus trabajadores; o</w:t>
      </w:r>
      <w:r w:rsidRPr="00053EEE">
        <w:rPr>
          <w:rFonts w:ascii="Arial Narrow" w:hAnsi="Arial Narrow" w:cs="Calibri Light"/>
          <w:color w:val="000000" w:themeColor="text1"/>
          <w:sz w:val="20"/>
          <w:szCs w:val="20"/>
          <w:lang w:val="es-MX"/>
        </w:rPr>
        <w:t xml:space="preserve"> su equivalente para los proveedores de los países que formen parte </w:t>
      </w:r>
      <w:r w:rsidR="00D60D8D" w:rsidRPr="00053EEE">
        <w:rPr>
          <w:rFonts w:ascii="Arial Narrow" w:hAnsi="Arial Narrow" w:cs="Calibri Light"/>
          <w:color w:val="000000" w:themeColor="text1"/>
          <w:sz w:val="20"/>
          <w:szCs w:val="20"/>
          <w:lang w:val="es-MX"/>
        </w:rPr>
        <w:t xml:space="preserve">de los acuerdos comerciales entre: la Unión Europea y sus </w:t>
      </w:r>
      <w:r w:rsidR="00D60D8D" w:rsidRPr="00053EEE">
        <w:rPr>
          <w:rFonts w:ascii="Arial Narrow" w:hAnsi="Arial Narrow" w:cs="Calibri Light"/>
          <w:color w:val="000000" w:themeColor="text1"/>
          <w:sz w:val="20"/>
          <w:szCs w:val="20"/>
        </w:rPr>
        <w:t>Estados Miembros; Reino Unido;  EFTA</w:t>
      </w:r>
      <w:r w:rsidR="00F83187" w:rsidRPr="00053EEE">
        <w:rPr>
          <w:rFonts w:ascii="Arial Narrow" w:hAnsi="Arial Narrow" w:cs="Calibri Light"/>
          <w:color w:val="000000" w:themeColor="text1"/>
          <w:sz w:val="20"/>
          <w:szCs w:val="20"/>
        </w:rPr>
        <w:t xml:space="preserve"> y Chile</w:t>
      </w:r>
      <w:r w:rsidRPr="00053EEE">
        <w:rPr>
          <w:rFonts w:ascii="Arial Narrow" w:hAnsi="Arial Narrow" w:cs="Calibri Light"/>
          <w:color w:val="000000" w:themeColor="text1"/>
          <w:sz w:val="20"/>
          <w:szCs w:val="20"/>
          <w:lang w:val="es-MX"/>
        </w:rPr>
        <w:t>.</w:t>
      </w:r>
    </w:p>
    <w:p w:rsidR="007061D6" w:rsidRPr="00053EEE" w:rsidRDefault="007061D6" w:rsidP="00212208">
      <w:pPr>
        <w:pStyle w:val="Prrafodelista"/>
        <w:rPr>
          <w:rFonts w:ascii="Arial Narrow" w:hAnsi="Arial Narrow" w:cs="Calibri Light"/>
          <w:color w:val="000000" w:themeColor="text1"/>
          <w:sz w:val="20"/>
          <w:szCs w:val="20"/>
          <w:lang w:val="es-MX"/>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sz w:val="20"/>
          <w:szCs w:val="20"/>
          <w:lang w:val="es-MX"/>
        </w:rPr>
      </w:pPr>
      <w:r w:rsidRPr="00053EEE">
        <w:rPr>
          <w:rFonts w:ascii="Arial Narrow" w:hAnsi="Arial Narrow" w:cs="Calibri Light"/>
          <w:color w:val="000000" w:themeColor="text1"/>
          <w:sz w:val="20"/>
          <w:szCs w:val="20"/>
        </w:rPr>
        <w:t xml:space="preserve">Para el caso de contratación de personal con discapacidad, se deberá observar lo establecido en el artículo 42 – numeral 33 del Código de Trabajo; </w:t>
      </w:r>
      <w:r w:rsidRPr="00053EEE">
        <w:rPr>
          <w:rFonts w:ascii="Arial Narrow" w:hAnsi="Arial Narrow" w:cs="Calibri Light"/>
          <w:color w:val="000000" w:themeColor="text1"/>
          <w:sz w:val="20"/>
          <w:szCs w:val="20"/>
          <w:lang w:val="es-MX"/>
        </w:rPr>
        <w:t xml:space="preserve">o su equivalente para los proveedores de los países que formen parte </w:t>
      </w:r>
      <w:r w:rsidR="00D60D8D" w:rsidRPr="00053EEE">
        <w:rPr>
          <w:rFonts w:ascii="Arial Narrow" w:hAnsi="Arial Narrow" w:cs="Calibri Light"/>
          <w:color w:val="000000" w:themeColor="text1"/>
          <w:sz w:val="20"/>
          <w:szCs w:val="20"/>
          <w:lang w:val="es-MX"/>
        </w:rPr>
        <w:t xml:space="preserve">de los acuerdos comerciales entre: la Unión Europea y sus </w:t>
      </w:r>
      <w:r w:rsidR="00D60D8D" w:rsidRPr="00053EEE">
        <w:rPr>
          <w:rFonts w:ascii="Arial Narrow" w:hAnsi="Arial Narrow" w:cs="Calibri Light"/>
          <w:color w:val="000000" w:themeColor="text1"/>
          <w:sz w:val="20"/>
          <w:szCs w:val="20"/>
        </w:rPr>
        <w:t>Estados Miembros; Reino Unido; EFTA</w:t>
      </w:r>
      <w:r w:rsidR="00F83187" w:rsidRPr="00053EEE">
        <w:rPr>
          <w:rFonts w:ascii="Arial Narrow" w:hAnsi="Arial Narrow" w:cs="Calibri Light"/>
          <w:color w:val="000000" w:themeColor="text1"/>
          <w:sz w:val="20"/>
          <w:szCs w:val="20"/>
        </w:rPr>
        <w:t xml:space="preserve"> y Chile</w:t>
      </w:r>
      <w:r w:rsidRPr="00053EEE">
        <w:rPr>
          <w:rFonts w:ascii="Arial Narrow" w:hAnsi="Arial Narrow" w:cs="Calibri Light"/>
          <w:color w:val="000000" w:themeColor="text1"/>
          <w:sz w:val="20"/>
          <w:szCs w:val="20"/>
          <w:lang w:val="es-MX"/>
        </w:rPr>
        <w:t>.</w:t>
      </w:r>
    </w:p>
    <w:p w:rsidR="001540C0" w:rsidRPr="00053EEE" w:rsidRDefault="001540C0" w:rsidP="00212208">
      <w:pPr>
        <w:pStyle w:val="Prrafodelista"/>
        <w:spacing w:line="240" w:lineRule="auto"/>
        <w:ind w:left="567"/>
        <w:rPr>
          <w:rFonts w:ascii="Arial Narrow" w:hAnsi="Arial Narrow" w:cs="Calibri Light"/>
          <w:color w:val="000000" w:themeColor="text1"/>
          <w:sz w:val="20"/>
          <w:szCs w:val="20"/>
          <w:lang w:val="es-MX"/>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sz w:val="20"/>
          <w:szCs w:val="20"/>
          <w:lang w:val="es-MX"/>
        </w:rPr>
      </w:pPr>
      <w:r w:rsidRPr="00053EEE">
        <w:rPr>
          <w:rFonts w:ascii="Arial Narrow" w:hAnsi="Arial Narrow" w:cs="Calibri Light"/>
          <w:color w:val="000000" w:themeColor="text1"/>
          <w:kern w:val="1"/>
          <w:sz w:val="20"/>
          <w:szCs w:val="20"/>
        </w:rPr>
        <w:t>El proveedor asumirá todas las responsabilidades y las obligaciones patronales dispuestas en; el Código de Trabajo, por la Ley de Seguridad Social y Leyes conexas; o</w:t>
      </w:r>
      <w:r w:rsidRPr="00053EEE">
        <w:rPr>
          <w:rFonts w:ascii="Arial Narrow" w:hAnsi="Arial Narrow" w:cs="Calibri Light"/>
          <w:color w:val="000000" w:themeColor="text1"/>
          <w:sz w:val="20"/>
          <w:szCs w:val="20"/>
          <w:lang w:val="es-MX"/>
        </w:rPr>
        <w:t xml:space="preserve"> su equivalente para los proveedores de los países que formen parte </w:t>
      </w:r>
      <w:r w:rsidR="00D60D8D" w:rsidRPr="00053EEE">
        <w:rPr>
          <w:rFonts w:ascii="Arial Narrow" w:hAnsi="Arial Narrow" w:cs="Calibri Light"/>
          <w:color w:val="000000" w:themeColor="text1"/>
          <w:sz w:val="20"/>
          <w:szCs w:val="20"/>
          <w:lang w:val="es-MX"/>
        </w:rPr>
        <w:t xml:space="preserve">de los acuerdos comerciales entre: la Unión Europea y sus </w:t>
      </w:r>
      <w:r w:rsidR="00D60D8D" w:rsidRPr="00053EEE">
        <w:rPr>
          <w:rFonts w:ascii="Arial Narrow" w:hAnsi="Arial Narrow" w:cs="Calibri Light"/>
          <w:color w:val="000000" w:themeColor="text1"/>
          <w:sz w:val="20"/>
          <w:szCs w:val="20"/>
        </w:rPr>
        <w:t>Estados Miembros; Reino Unido;  EFTA</w:t>
      </w:r>
      <w:r w:rsidR="00F83187" w:rsidRPr="00053EEE">
        <w:rPr>
          <w:rFonts w:ascii="Arial Narrow" w:hAnsi="Arial Narrow" w:cs="Calibri Light"/>
          <w:color w:val="000000" w:themeColor="text1"/>
          <w:sz w:val="20"/>
          <w:szCs w:val="20"/>
        </w:rPr>
        <w:t xml:space="preserve"> y Chile</w:t>
      </w:r>
      <w:r w:rsidRPr="00053EEE">
        <w:rPr>
          <w:rFonts w:ascii="Arial Narrow" w:hAnsi="Arial Narrow" w:cs="Calibri Light"/>
          <w:color w:val="000000" w:themeColor="text1"/>
          <w:kern w:val="1"/>
          <w:sz w:val="20"/>
          <w:szCs w:val="20"/>
        </w:rPr>
        <w:t>, respecto al personal que contrate o que llegare a contratar para el desenvolvimiento de su actividad, quedando el SERCOP relevado de toda responsabilidad y obligaciones de esta índole.</w:t>
      </w:r>
    </w:p>
    <w:p w:rsidR="001540C0" w:rsidRPr="00053EEE" w:rsidRDefault="001540C0" w:rsidP="00212208">
      <w:pPr>
        <w:pStyle w:val="Prrafodelista"/>
        <w:spacing w:line="240" w:lineRule="auto"/>
        <w:ind w:left="567"/>
        <w:rPr>
          <w:rFonts w:ascii="Arial Narrow" w:hAnsi="Arial Narrow" w:cs="Calibri Light"/>
          <w:color w:val="000000" w:themeColor="text1"/>
          <w:sz w:val="20"/>
          <w:szCs w:val="20"/>
          <w:lang w:val="es-MX"/>
        </w:rPr>
      </w:pPr>
    </w:p>
    <w:p w:rsidR="001540C0" w:rsidRPr="00053EEE" w:rsidRDefault="001540C0" w:rsidP="00212208">
      <w:pPr>
        <w:pStyle w:val="Prrafodelista"/>
        <w:numPr>
          <w:ilvl w:val="1"/>
          <w:numId w:val="53"/>
        </w:numPr>
        <w:spacing w:line="240" w:lineRule="auto"/>
        <w:ind w:left="567" w:hanging="567"/>
        <w:rPr>
          <w:rFonts w:ascii="Arial Narrow" w:hAnsi="Arial Narrow" w:cs="Calibri Light"/>
          <w:color w:val="000000" w:themeColor="text1"/>
          <w:sz w:val="20"/>
          <w:szCs w:val="20"/>
          <w:lang w:val="es-MX"/>
        </w:rPr>
      </w:pPr>
      <w:r w:rsidRPr="00053EEE">
        <w:rPr>
          <w:rFonts w:ascii="Arial Narrow" w:hAnsi="Arial Narrow" w:cs="Calibri Light"/>
          <w:color w:val="000000" w:themeColor="text1"/>
          <w:kern w:val="1"/>
          <w:sz w:val="20"/>
          <w:szCs w:val="20"/>
        </w:rPr>
        <w:t xml:space="preserve">Aceptar que el SERCOP directamente o a través de terceros, verifique el cumplimiento de las condiciones de entrega del bien, así como el cumplimiento del Convenio Marco, en cualquier momento del procedimiento de selección que ha convocado o de la ejecución del Convenio Marco en caso de que resulte adjudicado. De ser el caso, para los bienes considerados de origen nacional, se verificará mediante la constatación in situ del proceso productivo que se lleva a cabo para la fabricación </w:t>
      </w:r>
      <w:r w:rsidR="00B94D1C" w:rsidRPr="00053EEE">
        <w:rPr>
          <w:rFonts w:ascii="Arial Narrow" w:hAnsi="Arial Narrow" w:cs="Calibri Light"/>
          <w:color w:val="000000" w:themeColor="text1"/>
          <w:kern w:val="1"/>
          <w:sz w:val="20"/>
          <w:szCs w:val="20"/>
        </w:rPr>
        <w:t xml:space="preserve">de los </w:t>
      </w:r>
      <w:r w:rsidR="00A56A2A" w:rsidRPr="00053EEE">
        <w:rPr>
          <w:rFonts w:ascii="Arial Narrow" w:hAnsi="Arial Narrow" w:cs="Calibri Light"/>
          <w:color w:val="000000" w:themeColor="text1"/>
          <w:kern w:val="1"/>
          <w:sz w:val="20"/>
          <w:szCs w:val="20"/>
        </w:rPr>
        <w:t>NEUMÁTICOS</w:t>
      </w:r>
      <w:r w:rsidR="007A6427" w:rsidRPr="00053EEE">
        <w:rPr>
          <w:rFonts w:ascii="Arial Narrow" w:hAnsi="Arial Narrow" w:cs="Calibri Light"/>
          <w:color w:val="000000" w:themeColor="text1"/>
          <w:kern w:val="1"/>
          <w:sz w:val="20"/>
          <w:szCs w:val="20"/>
        </w:rPr>
        <w:t xml:space="preserve"> </w:t>
      </w:r>
      <w:r w:rsidRPr="00053EEE">
        <w:rPr>
          <w:rFonts w:ascii="Arial Narrow" w:hAnsi="Arial Narrow" w:cs="Calibri Light"/>
          <w:color w:val="000000" w:themeColor="text1"/>
          <w:kern w:val="1"/>
          <w:sz w:val="20"/>
          <w:szCs w:val="20"/>
        </w:rPr>
        <w:t>que está ofertando; para lo cual dará todas las facilidades y proporcionará la información que le sea requerida</w:t>
      </w:r>
    </w:p>
    <w:p w:rsidR="001540C0" w:rsidRPr="00053EEE" w:rsidRDefault="001540C0" w:rsidP="00212208">
      <w:pPr>
        <w:pStyle w:val="Prrafodelista"/>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047" w:name="_Toc525315527"/>
      <w:bookmarkStart w:id="2048" w:name="_Toc531612922"/>
      <w:bookmarkStart w:id="2049" w:name="_Toc533579442"/>
      <w:bookmarkStart w:id="2050" w:name="_Toc8901522"/>
      <w:bookmarkStart w:id="2051" w:name="_Toc11064675"/>
      <w:bookmarkStart w:id="2052" w:name="_Toc120181187"/>
      <w:r w:rsidRPr="00053EEE">
        <w:rPr>
          <w:rFonts w:ascii="Arial Narrow" w:hAnsi="Arial Narrow" w:cs="Calibri Light"/>
          <w:color w:val="000000" w:themeColor="text1"/>
          <w:sz w:val="20"/>
          <w:szCs w:val="20"/>
        </w:rPr>
        <w:t>DÉCIMA: REQUISITOS DE DESEMPEÑO</w:t>
      </w:r>
      <w:bookmarkEnd w:id="2047"/>
      <w:bookmarkEnd w:id="2048"/>
      <w:bookmarkEnd w:id="2049"/>
      <w:bookmarkEnd w:id="2050"/>
      <w:bookmarkEnd w:id="2051"/>
      <w:bookmarkEnd w:id="2052"/>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Para permanecer en el catálogo electrónico, los proveedores adjudicados adicionalmente se comprometen a cumplir con los siguientes requisitos de desempeño:</w:t>
      </w:r>
    </w:p>
    <w:p w:rsidR="001540C0" w:rsidRPr="00053EEE" w:rsidRDefault="001540C0" w:rsidP="00212208">
      <w:pPr>
        <w:spacing w:after="0" w:line="240" w:lineRule="auto"/>
        <w:rPr>
          <w:rFonts w:ascii="Arial Narrow" w:hAnsi="Arial Narrow" w:cs="Calibri Light"/>
          <w:color w:val="000000" w:themeColor="text1"/>
          <w:sz w:val="20"/>
          <w:szCs w:val="20"/>
          <w:lang w:val="es-EC"/>
        </w:rPr>
      </w:pPr>
    </w:p>
    <w:p w:rsidR="00B431F3" w:rsidRPr="00053EEE" w:rsidRDefault="00B431F3" w:rsidP="00212208">
      <w:pPr>
        <w:pStyle w:val="Prrafodelista1"/>
        <w:numPr>
          <w:ilvl w:val="0"/>
          <w:numId w:val="78"/>
        </w:numPr>
        <w:tabs>
          <w:tab w:val="left" w:pos="284"/>
        </w:tabs>
        <w:spacing w:line="240" w:lineRule="auto"/>
        <w:ind w:left="709" w:hanging="578"/>
        <w:rPr>
          <w:rFonts w:ascii="Arial Narrow" w:hAnsi="Arial Narrow" w:cs="Calibri Light"/>
          <w:color w:val="000000" w:themeColor="text1"/>
          <w:sz w:val="20"/>
          <w:szCs w:val="20"/>
        </w:rPr>
      </w:pPr>
      <w:r w:rsidRPr="00053EEE">
        <w:rPr>
          <w:rFonts w:ascii="Arial Narrow" w:hAnsi="Arial Narrow"/>
          <w:color w:val="000000" w:themeColor="text1"/>
          <w:sz w:val="20"/>
          <w:szCs w:val="20"/>
          <w:lang w:val="es-EC"/>
        </w:rPr>
        <w:t xml:space="preserve">El proveedor deberá obtener en el plazo máximo de noventa (30) días a partir de la fecha de suscripción del respectivo Convenio Marco, usuario del Sistema de Gestión Documental </w:t>
      </w:r>
      <w:proofErr w:type="spellStart"/>
      <w:r w:rsidRPr="00053EEE">
        <w:rPr>
          <w:rFonts w:ascii="Arial Narrow" w:hAnsi="Arial Narrow"/>
          <w:color w:val="000000" w:themeColor="text1"/>
          <w:sz w:val="20"/>
          <w:szCs w:val="20"/>
          <w:lang w:val="es-EC"/>
        </w:rPr>
        <w:t>Quipux</w:t>
      </w:r>
      <w:proofErr w:type="spellEnd"/>
      <w:r w:rsidRPr="00053EEE">
        <w:rPr>
          <w:rFonts w:ascii="Arial Narrow" w:hAnsi="Arial Narrow"/>
          <w:color w:val="000000" w:themeColor="text1"/>
          <w:sz w:val="20"/>
          <w:szCs w:val="20"/>
          <w:lang w:val="es-EC"/>
        </w:rPr>
        <w:t xml:space="preserve"> para el envío y recepción de las comunicaciones oficiales.</w:t>
      </w:r>
      <w:r w:rsidRPr="00053EEE">
        <w:rPr>
          <w:rFonts w:ascii="Arial Narrow" w:hAnsi="Arial Narrow" w:cs="Times New Roman"/>
          <w:color w:val="000000" w:themeColor="text1"/>
          <w:sz w:val="20"/>
          <w:szCs w:val="20"/>
          <w:lang w:val="es-EC"/>
        </w:rPr>
        <w:t xml:space="preserve"> </w:t>
      </w:r>
    </w:p>
    <w:p w:rsidR="00F17414" w:rsidRPr="00053EEE" w:rsidRDefault="00F17414" w:rsidP="00212208">
      <w:pPr>
        <w:pStyle w:val="Prrafodelista1"/>
        <w:tabs>
          <w:tab w:val="left" w:pos="284"/>
        </w:tabs>
        <w:spacing w:line="240" w:lineRule="auto"/>
        <w:ind w:left="0"/>
        <w:rPr>
          <w:rFonts w:ascii="Arial Narrow" w:hAnsi="Arial Narrow"/>
          <w:color w:val="000000" w:themeColor="text1"/>
          <w:sz w:val="20"/>
          <w:szCs w:val="20"/>
          <w:lang w:val="es-EC"/>
        </w:rPr>
      </w:pPr>
    </w:p>
    <w:p w:rsidR="001540C0" w:rsidRPr="00053EEE" w:rsidRDefault="001540C0" w:rsidP="00212208">
      <w:pPr>
        <w:pStyle w:val="Ttulo3"/>
        <w:rPr>
          <w:rFonts w:ascii="Arial Narrow" w:hAnsi="Arial Narrow" w:cs="Calibri Light"/>
          <w:color w:val="000000" w:themeColor="text1"/>
          <w:sz w:val="20"/>
          <w:szCs w:val="20"/>
        </w:rPr>
      </w:pPr>
      <w:bookmarkStart w:id="2053" w:name="_Toc525315528"/>
      <w:bookmarkStart w:id="2054" w:name="_Toc531612923"/>
      <w:bookmarkStart w:id="2055" w:name="_Toc533579443"/>
      <w:bookmarkStart w:id="2056" w:name="_Toc8901523"/>
      <w:bookmarkStart w:id="2057" w:name="_Toc11064676"/>
      <w:bookmarkStart w:id="2058" w:name="_Toc120181188"/>
      <w:r w:rsidRPr="00053EEE">
        <w:rPr>
          <w:rFonts w:ascii="Arial Narrow" w:hAnsi="Arial Narrow" w:cs="Calibri Light"/>
          <w:color w:val="000000" w:themeColor="text1"/>
          <w:sz w:val="20"/>
          <w:szCs w:val="20"/>
        </w:rPr>
        <w:lastRenderedPageBreak/>
        <w:t>DÉCIMA PRIMERA: RESPONSABILIDADES DE LAS ENTIDADES CONTRATANTES</w:t>
      </w:r>
      <w:bookmarkEnd w:id="2053"/>
      <w:bookmarkEnd w:id="2054"/>
      <w:bookmarkEnd w:id="2055"/>
      <w:bookmarkEnd w:id="2056"/>
      <w:bookmarkEnd w:id="2057"/>
      <w:bookmarkEnd w:id="2058"/>
      <w:r w:rsidRPr="00053EEE">
        <w:rPr>
          <w:rFonts w:ascii="Arial Narrow" w:hAnsi="Arial Narrow" w:cs="Calibri Light"/>
          <w:color w:val="000000" w:themeColor="text1"/>
          <w:sz w:val="20"/>
          <w:szCs w:val="20"/>
        </w:rPr>
        <w:t xml:space="preserve"> </w:t>
      </w:r>
    </w:p>
    <w:p w:rsidR="001540C0" w:rsidRPr="00053EEE" w:rsidRDefault="001540C0" w:rsidP="00212208">
      <w:pPr>
        <w:pStyle w:val="Prrafodelista"/>
        <w:numPr>
          <w:ilvl w:val="1"/>
          <w:numId w:val="54"/>
        </w:numPr>
        <w:spacing w:before="240"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cualquiera de las entidades contratantes obtuviere ofertas de mejor costo que la de los diferentes bienes previstos en el Catálogo Electrónico, deberán informar al Servicio Nacional de Contratación Pública para que éste conozca y confirme que la oferta es mejor y adopte las medidas necesarias que permitan extender tales costos para el resto de las entidades contratantes.</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que la entidad contratante remita el expediente documentando sobre el precio y las condiciones comerciales que le han ofertado por fuera de catálogo electrónico, se realizará el respectivo análisis de acuerdo al Segundo inciso del artículo 46 de la LOSNCP.</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Una vez formalizada la orden de compra generada por la Entidad Contratante en las 24 horas siguientes a su generación electrónica, el contratista deberá cumplir con las condiciones establecidas en el Convenio Marco. La formalización de la orden de compra se registrará en la herramienta informática de Catálogo Electrónico.</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Una vez transcurridas las 24 horas desde su generación electrónica, la Entidad Contratante podrá dejar sin efecto la orden de compra mediante acto administrativo, siempre y cuando el proveedor esté de acuerdo con esta acción, para lo cual se deberá adjuntar en el Portal Institucional el documento de respaldo suscrito por ambas partes, mismo que será sujeto de verificación. </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Una vez formalizada la orden de compra, la entidad contratante deberá recibir el bien adquirido y cumplir con las demás obligaciones derivadas de la misma. </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deberán cumplir con las órdenes de compra generadas observando para el efecto lo establecido en el artículo 101 de la LOSNCP.</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retraso en la entrega de los bienes, se realizará la aplicación de las multas que será de entera responsabilidad de la entidad que genere las órdenes de compra. </w:t>
      </w:r>
    </w:p>
    <w:p w:rsidR="001540C0" w:rsidRPr="00053EEE" w:rsidRDefault="001540C0" w:rsidP="00212208">
      <w:pPr>
        <w:pStyle w:val="Prrafodelista"/>
        <w:numPr>
          <w:ilvl w:val="1"/>
          <w:numId w:val="54"/>
        </w:numPr>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Verificar las especificaciones técnicas y condiciones comerciales de los bienes adquiridos a través de catálogo electrónico previo a la suscripción del acta entrega – recepción. En ningún caso los proveedores podrán entregar bienes que no estuvieren catalogados y/o que no fueren objeto de la orden de compra generada en su favor, lo cual debe ser verificado por la entidad contratante. </w:t>
      </w:r>
    </w:p>
    <w:p w:rsidR="001540C0" w:rsidRPr="00053EEE" w:rsidRDefault="001540C0" w:rsidP="00212208">
      <w:pPr>
        <w:pStyle w:val="Prrafodelista"/>
        <w:numPr>
          <w:ilvl w:val="1"/>
          <w:numId w:val="54"/>
        </w:numPr>
        <w:tabs>
          <w:tab w:val="left" w:pos="567"/>
        </w:tabs>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Realizar el procedimiento de liquidación de órdenes de compra en el </w:t>
      </w:r>
      <w:r w:rsidR="000B09F4" w:rsidRPr="00053EEE">
        <w:rPr>
          <w:rFonts w:ascii="Arial Narrow" w:hAnsi="Arial Narrow" w:cs="Calibri Light"/>
          <w:color w:val="000000" w:themeColor="text1"/>
          <w:sz w:val="20"/>
          <w:szCs w:val="20"/>
        </w:rPr>
        <w:t>Sistema Oficial de Contratación del Estado - SOCE</w:t>
      </w:r>
      <w:r w:rsidRPr="00053EEE">
        <w:rPr>
          <w:rFonts w:ascii="Arial Narrow" w:hAnsi="Arial Narrow" w:cs="Calibri Light"/>
          <w:color w:val="000000" w:themeColor="text1"/>
          <w:sz w:val="20"/>
          <w:szCs w:val="20"/>
        </w:rPr>
        <w:t xml:space="preserve"> una vez que se haya realizado el acto administrativo de entrega recepción a conformidad de la orden de compra y se haya suscrito el acta de entrega recepción, la cual debe estar adjunta.</w:t>
      </w:r>
    </w:p>
    <w:p w:rsidR="0027158B" w:rsidRPr="00053EEE" w:rsidRDefault="001540C0" w:rsidP="00212208">
      <w:pPr>
        <w:pStyle w:val="Prrafodelista"/>
        <w:numPr>
          <w:ilvl w:val="1"/>
          <w:numId w:val="54"/>
        </w:numPr>
        <w:tabs>
          <w:tab w:val="left" w:pos="567"/>
        </w:tabs>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incumplimiento de la orden de compra, proceder con la terminación unilateral y anticipada de la misma, así como declarar contratista incumplido al proveedor y posteriormente notificará al SERCOP de este particular.</w:t>
      </w:r>
    </w:p>
    <w:p w:rsidR="0027158B" w:rsidRPr="00053EEE" w:rsidRDefault="0027158B" w:rsidP="00212208">
      <w:pPr>
        <w:pStyle w:val="Prrafodelista"/>
        <w:numPr>
          <w:ilvl w:val="1"/>
          <w:numId w:val="54"/>
        </w:numPr>
        <w:tabs>
          <w:tab w:val="left" w:pos="567"/>
        </w:tabs>
        <w:spacing w:line="240" w:lineRule="auto"/>
        <w:ind w:left="567" w:hanging="567"/>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lang w:val="es-MX"/>
        </w:rPr>
        <w:t xml:space="preserve">Será responsabilidad de la entidad contratante observar lo establecido </w:t>
      </w:r>
      <w:r w:rsidR="000F0E03" w:rsidRPr="00053EEE">
        <w:rPr>
          <w:rFonts w:ascii="Arial Narrow" w:hAnsi="Arial Narrow" w:cs="Calibri Light"/>
          <w:color w:val="000000" w:themeColor="text1"/>
          <w:sz w:val="20"/>
          <w:szCs w:val="20"/>
          <w:lang w:val="es-MX"/>
        </w:rPr>
        <w:t>en</w:t>
      </w:r>
      <w:r w:rsidR="00D60D8D" w:rsidRPr="00053EEE">
        <w:rPr>
          <w:rFonts w:ascii="Arial Narrow" w:hAnsi="Arial Narrow" w:cs="Calibri Light"/>
          <w:color w:val="000000" w:themeColor="text1"/>
          <w:sz w:val="20"/>
          <w:szCs w:val="20"/>
          <w:lang w:val="es-MX"/>
        </w:rPr>
        <w:t xml:space="preserve"> los acuerdos comerciales entre: la Unión Europea y sus </w:t>
      </w:r>
      <w:r w:rsidR="00D60D8D" w:rsidRPr="00053EEE">
        <w:rPr>
          <w:rFonts w:ascii="Arial Narrow" w:hAnsi="Arial Narrow" w:cs="Calibri Light"/>
          <w:color w:val="000000" w:themeColor="text1"/>
          <w:sz w:val="20"/>
          <w:szCs w:val="20"/>
        </w:rPr>
        <w:t xml:space="preserve">Estados Miembros; Reino Unido; </w:t>
      </w:r>
      <w:r w:rsidR="00F83187" w:rsidRPr="00053EEE">
        <w:rPr>
          <w:rFonts w:ascii="Arial Narrow" w:hAnsi="Arial Narrow" w:cs="Calibri Light"/>
          <w:color w:val="000000" w:themeColor="text1"/>
          <w:sz w:val="20"/>
          <w:szCs w:val="20"/>
        </w:rPr>
        <w:t xml:space="preserve"> </w:t>
      </w:r>
      <w:r w:rsidR="00D60D8D" w:rsidRPr="00053EEE">
        <w:rPr>
          <w:rFonts w:ascii="Arial Narrow" w:hAnsi="Arial Narrow" w:cs="Calibri Light"/>
          <w:color w:val="000000" w:themeColor="text1"/>
          <w:sz w:val="20"/>
          <w:szCs w:val="20"/>
        </w:rPr>
        <w:t>EFTA</w:t>
      </w:r>
      <w:r w:rsidR="00F83187" w:rsidRPr="00053EEE">
        <w:rPr>
          <w:rFonts w:ascii="Arial Narrow" w:hAnsi="Arial Narrow" w:cs="Calibri Light"/>
          <w:color w:val="000000" w:themeColor="text1"/>
          <w:sz w:val="20"/>
          <w:szCs w:val="20"/>
        </w:rPr>
        <w:t xml:space="preserve"> y Chile</w:t>
      </w:r>
      <w:r w:rsidRPr="00053EEE">
        <w:rPr>
          <w:rFonts w:ascii="Arial Narrow" w:hAnsi="Arial Narrow" w:cs="Calibri Light"/>
          <w:color w:val="000000" w:themeColor="text1"/>
          <w:sz w:val="20"/>
          <w:szCs w:val="20"/>
        </w:rPr>
        <w:t>.</w:t>
      </w:r>
    </w:p>
    <w:p w:rsidR="00241907" w:rsidRPr="00053EEE" w:rsidRDefault="00241907" w:rsidP="00212208">
      <w:pPr>
        <w:pStyle w:val="Prrafodelista"/>
        <w:tabs>
          <w:tab w:val="left" w:pos="567"/>
        </w:tabs>
        <w:spacing w:line="240" w:lineRule="auto"/>
        <w:ind w:left="567"/>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059" w:name="_Toc525315529"/>
      <w:bookmarkStart w:id="2060" w:name="_Toc531612924"/>
      <w:bookmarkStart w:id="2061" w:name="_Toc533579444"/>
      <w:bookmarkStart w:id="2062" w:name="_Toc8901524"/>
      <w:bookmarkStart w:id="2063" w:name="_Toc11064677"/>
      <w:bookmarkStart w:id="2064" w:name="_Toc120181189"/>
      <w:r w:rsidRPr="00053EEE">
        <w:rPr>
          <w:rFonts w:ascii="Arial Narrow" w:hAnsi="Arial Narrow" w:cs="Calibri Light"/>
          <w:color w:val="000000" w:themeColor="text1"/>
          <w:sz w:val="20"/>
          <w:szCs w:val="20"/>
        </w:rPr>
        <w:t>DÉCIMA SEGUNDA: DE LA TERMINACIÓN DE LAS ÓRDENES DE COMPRA</w:t>
      </w:r>
      <w:bookmarkEnd w:id="2059"/>
      <w:bookmarkEnd w:id="2060"/>
      <w:bookmarkEnd w:id="2061"/>
      <w:bookmarkEnd w:id="2062"/>
      <w:bookmarkEnd w:id="2063"/>
      <w:bookmarkEnd w:id="2064"/>
    </w:p>
    <w:p w:rsidR="001540C0" w:rsidRPr="00053EEE" w:rsidRDefault="001540C0" w:rsidP="00212208">
      <w:pPr>
        <w:pStyle w:val="Lista"/>
        <w:spacing w:after="0" w:line="240" w:lineRule="auto"/>
        <w:rPr>
          <w:rFonts w:ascii="Arial Narrow" w:hAnsi="Arial Narrow" w:cs="Calibri Light"/>
          <w:color w:val="000000" w:themeColor="text1"/>
          <w:sz w:val="20"/>
          <w:szCs w:val="20"/>
          <w:shd w:val="clear" w:color="auto" w:fill="FFFFFF"/>
        </w:rPr>
      </w:pPr>
      <w:bookmarkStart w:id="2065" w:name="_Toc525315530"/>
      <w:r w:rsidRPr="00053EEE">
        <w:rPr>
          <w:rFonts w:ascii="Arial Narrow" w:hAnsi="Arial Narrow" w:cs="Calibri Light"/>
          <w:color w:val="000000" w:themeColor="text1"/>
          <w:sz w:val="20"/>
          <w:szCs w:val="20"/>
        </w:rPr>
        <w:t>12.1 Las órdenes de compra terminan además de las causales establecidas en los artículos 92 y 93 de la LOSNCP, por los siguientes:</w:t>
      </w:r>
    </w:p>
    <w:p w:rsidR="001540C0" w:rsidRPr="00053EEE" w:rsidRDefault="001540C0" w:rsidP="00212208">
      <w:pPr>
        <w:pStyle w:val="Lista"/>
        <w:spacing w:after="0" w:line="240" w:lineRule="auto"/>
        <w:rPr>
          <w:rFonts w:ascii="Arial Narrow" w:hAnsi="Arial Narrow" w:cs="Calibri Light"/>
          <w:color w:val="000000" w:themeColor="text1"/>
          <w:sz w:val="20"/>
          <w:szCs w:val="20"/>
        </w:rPr>
      </w:pPr>
    </w:p>
    <w:p w:rsidR="006E1F19" w:rsidRPr="00053EEE" w:rsidRDefault="006E1F19" w:rsidP="00212208">
      <w:pPr>
        <w:pStyle w:val="Prrafodelista"/>
        <w:numPr>
          <w:ilvl w:val="2"/>
          <w:numId w:val="56"/>
        </w:numPr>
        <w:tabs>
          <w:tab w:val="left" w:pos="709"/>
        </w:tabs>
        <w:spacing w:line="240" w:lineRule="auto"/>
        <w:rPr>
          <w:rFonts w:ascii="Arial Narrow" w:hAnsi="Arial Narrow" w:cs="Calibri Light"/>
          <w:color w:val="000000" w:themeColor="text1"/>
          <w:sz w:val="20"/>
          <w:szCs w:val="20"/>
          <w:shd w:val="clear" w:color="auto" w:fill="FFFFFF"/>
        </w:rPr>
      </w:pPr>
      <w:bookmarkStart w:id="2066" w:name="_Toc437953697"/>
      <w:r w:rsidRPr="00053EEE">
        <w:rPr>
          <w:rFonts w:ascii="Arial Narrow" w:hAnsi="Arial Narrow" w:cs="Calibri Light"/>
          <w:color w:val="000000" w:themeColor="text1"/>
          <w:kern w:val="1"/>
          <w:sz w:val="20"/>
          <w:szCs w:val="20"/>
          <w:shd w:val="clear" w:color="auto" w:fill="FFFFFF"/>
        </w:rPr>
        <w:t xml:space="preserve">Por cabal cumplimiento de las obligaciones contractuales, en cuyo caso las entidades contratantes suscribirán el acta de entrega recepción por cumplimiento de las obligaciones, cuando hayan recibido los </w:t>
      </w:r>
      <w:r w:rsidRPr="00053EEE">
        <w:rPr>
          <w:rFonts w:ascii="Arial Narrow" w:hAnsi="Arial Narrow" w:cs="Calibri Light"/>
          <w:color w:val="000000" w:themeColor="text1"/>
          <w:sz w:val="20"/>
          <w:szCs w:val="20"/>
          <w:shd w:val="clear" w:color="auto" w:fill="FFFFFF"/>
        </w:rPr>
        <w:t>bienes a entera satisfacción. Deberán hacer constar la liquidación económica de la orden de compra y cumplir con lo previsto en la LOSNCP y su reglamento general;</w:t>
      </w:r>
    </w:p>
    <w:p w:rsidR="006E1F19" w:rsidRPr="00053EEE" w:rsidRDefault="006E1F19" w:rsidP="00212208">
      <w:pPr>
        <w:pStyle w:val="Prrafodelista"/>
        <w:tabs>
          <w:tab w:val="left" w:pos="709"/>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709"/>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por mutuo acuerdo se dejare sin efecto la orden de compra;</w:t>
      </w:r>
    </w:p>
    <w:p w:rsidR="006E1F19" w:rsidRPr="00053EEE" w:rsidRDefault="006E1F19" w:rsidP="00212208">
      <w:pPr>
        <w:pStyle w:val="Prrafodelista"/>
        <w:tabs>
          <w:tab w:val="left" w:pos="709"/>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709"/>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sentencia o laudo ejecutoriados que declaren la nulidad de la orden de compra o la resolución de la misma a pedido de la CONTRATISTA;</w:t>
      </w:r>
    </w:p>
    <w:p w:rsidR="006E1F19" w:rsidRPr="00053EEE" w:rsidRDefault="006E1F19" w:rsidP="00212208">
      <w:pPr>
        <w:pStyle w:val="Prrafodelista"/>
        <w:tabs>
          <w:tab w:val="left" w:pos="709"/>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709"/>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declaración unilateral del contratante, en caso de incumpliendo del contratista;</w:t>
      </w:r>
    </w:p>
    <w:p w:rsidR="006E1F19" w:rsidRPr="00053EEE" w:rsidRDefault="006E1F19" w:rsidP="00212208">
      <w:pPr>
        <w:pStyle w:val="Prrafodelista"/>
        <w:tabs>
          <w:tab w:val="left" w:pos="426"/>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426"/>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Muerte del CONTRATISTA (persona natural) o disolución de la CONTRATISTA que no se origine en decisión interna voluntaria de los órganos competentes de tal persona jurídica.</w:t>
      </w:r>
    </w:p>
    <w:p w:rsidR="006E1F19" w:rsidRPr="00053EEE" w:rsidRDefault="006E1F19" w:rsidP="00212208">
      <w:pPr>
        <w:pStyle w:val="Prrafodelista"/>
        <w:tabs>
          <w:tab w:val="left" w:pos="426"/>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426"/>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la entidad contratante no formalizare la orden de compra dentro de las primeras veinticuatro (24) horas de generada la misma;</w:t>
      </w:r>
    </w:p>
    <w:p w:rsidR="006E1F19" w:rsidRPr="00053EEE" w:rsidRDefault="006E1F19" w:rsidP="00212208">
      <w:pPr>
        <w:pStyle w:val="Prrafodelista"/>
        <w:tabs>
          <w:tab w:val="left" w:pos="426"/>
        </w:tabs>
        <w:spacing w:line="240" w:lineRule="auto"/>
        <w:rPr>
          <w:rFonts w:ascii="Arial Narrow" w:hAnsi="Arial Narrow" w:cs="Calibri Light"/>
          <w:color w:val="000000" w:themeColor="text1"/>
          <w:sz w:val="20"/>
          <w:szCs w:val="20"/>
          <w:shd w:val="clear" w:color="auto" w:fill="FFFFFF"/>
        </w:rPr>
      </w:pPr>
    </w:p>
    <w:p w:rsidR="006E1F19" w:rsidRPr="00053EEE" w:rsidRDefault="006E1F19" w:rsidP="00212208">
      <w:pPr>
        <w:pStyle w:val="Prrafodelista"/>
        <w:numPr>
          <w:ilvl w:val="2"/>
          <w:numId w:val="56"/>
        </w:numPr>
        <w:tabs>
          <w:tab w:val="left" w:pos="426"/>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Cuando por circunstancias imprevistas,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w:t>
      </w:r>
    </w:p>
    <w:p w:rsidR="001540C0" w:rsidRPr="00053EEE" w:rsidRDefault="001540C0" w:rsidP="00212208">
      <w:pPr>
        <w:pStyle w:val="Prrafodelista"/>
        <w:ind w:left="0"/>
        <w:rPr>
          <w:rFonts w:ascii="Arial Narrow" w:hAnsi="Arial Narrow" w:cs="Calibri Light"/>
          <w:color w:val="000000" w:themeColor="text1"/>
          <w:sz w:val="20"/>
          <w:szCs w:val="20"/>
          <w:shd w:val="clear" w:color="auto" w:fill="FFFFFF"/>
        </w:rPr>
      </w:pPr>
    </w:p>
    <w:p w:rsidR="001540C0" w:rsidRPr="00053EEE" w:rsidRDefault="001540C0" w:rsidP="00212208">
      <w:pPr>
        <w:tabs>
          <w:tab w:val="left" w:pos="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12.2 Las Entidades Contratantes de conformidad con el artículo 94 de la LOSNCP podrán declarar terminada anticipada y unilateralmente la orden de compra en los siguientes casos:</w:t>
      </w:r>
    </w:p>
    <w:p w:rsidR="001540C0" w:rsidRPr="00053EEE" w:rsidRDefault="001540C0" w:rsidP="00212208">
      <w:pPr>
        <w:pStyle w:val="Prrafodelista"/>
        <w:numPr>
          <w:ilvl w:val="2"/>
          <w:numId w:val="75"/>
        </w:numPr>
        <w:tabs>
          <w:tab w:val="left" w:pos="426"/>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incumplimiento del contratista:</w:t>
      </w:r>
    </w:p>
    <w:p w:rsidR="00F039C5" w:rsidRPr="00053EEE" w:rsidRDefault="00F039C5" w:rsidP="00212208">
      <w:pPr>
        <w:pStyle w:val="Prrafodelista"/>
        <w:tabs>
          <w:tab w:val="left" w:pos="0"/>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0"/>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quiebra o insolvencia</w:t>
      </w:r>
    </w:p>
    <w:p w:rsidR="00F039C5" w:rsidRPr="00053EEE" w:rsidRDefault="00F039C5" w:rsidP="00212208">
      <w:pPr>
        <w:pStyle w:val="Prrafodelista"/>
        <w:tabs>
          <w:tab w:val="left" w:pos="284"/>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284"/>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Si el valor de las multas supera el monto de la garantía de fiel cumplimiento del contrato;</w:t>
      </w:r>
    </w:p>
    <w:p w:rsidR="00F039C5" w:rsidRPr="00053EEE" w:rsidRDefault="00F039C5" w:rsidP="00212208">
      <w:pPr>
        <w:pStyle w:val="Prrafodelista"/>
        <w:tabs>
          <w:tab w:val="left" w:pos="0"/>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0"/>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suspensión de en la entrega de los bienes, por decisión del contratista, por más de sesenta (60) días, sin que medie fuerza mayor o caso fortuito;</w:t>
      </w:r>
    </w:p>
    <w:p w:rsidR="00F039C5" w:rsidRPr="00053EEE" w:rsidRDefault="00F039C5" w:rsidP="00212208">
      <w:pPr>
        <w:pStyle w:val="Prrafodelista"/>
        <w:tabs>
          <w:tab w:val="left" w:pos="426"/>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426"/>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Por haberse celebrado órdenes de compra contra expresa prohibición de la Ley;</w:t>
      </w:r>
    </w:p>
    <w:p w:rsidR="00F039C5" w:rsidRPr="00053EEE" w:rsidRDefault="00F039C5" w:rsidP="00212208">
      <w:pPr>
        <w:pStyle w:val="Prrafodelista"/>
        <w:tabs>
          <w:tab w:val="left" w:pos="0"/>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0"/>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En los demás casos estipulados en la orden de compra;</w:t>
      </w:r>
    </w:p>
    <w:p w:rsidR="00F039C5" w:rsidRPr="00053EEE" w:rsidRDefault="00F039C5" w:rsidP="00212208">
      <w:pPr>
        <w:pStyle w:val="Prrafodelista"/>
        <w:tabs>
          <w:tab w:val="left" w:pos="426"/>
        </w:tabs>
        <w:spacing w:line="240" w:lineRule="auto"/>
        <w:ind w:left="709"/>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numPr>
          <w:ilvl w:val="2"/>
          <w:numId w:val="75"/>
        </w:numPr>
        <w:tabs>
          <w:tab w:val="left" w:pos="426"/>
        </w:tabs>
        <w:spacing w:line="240" w:lineRule="auto"/>
        <w:ind w:left="709"/>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La Entidad Contratante también podrá declarar terminado anticipada y unilateralmente la orden de compra cuando, ante circunstancias técnicas o económicas imprevistas o de caso fortuito o fuerza mayor, debidamente comprobadas, el contratista no hubiere accedido a terminar de mutuo acuerdo el contrato. En este caso, no se ejecutará la garantía de fiel cumplimiento del contrato ni se inscribirá al contratista como incumplido.</w:t>
      </w:r>
    </w:p>
    <w:p w:rsidR="001540C0" w:rsidRPr="00053EEE" w:rsidRDefault="001540C0" w:rsidP="00212208">
      <w:pPr>
        <w:pStyle w:val="Prrafodelista"/>
        <w:tabs>
          <w:tab w:val="left" w:pos="0"/>
        </w:tabs>
        <w:spacing w:line="240" w:lineRule="auto"/>
        <w:rPr>
          <w:rFonts w:ascii="Arial Narrow" w:hAnsi="Arial Narrow" w:cs="Calibri Light"/>
          <w:color w:val="000000" w:themeColor="text1"/>
          <w:sz w:val="20"/>
          <w:szCs w:val="20"/>
          <w:shd w:val="clear" w:color="auto" w:fill="FFFFFF"/>
        </w:rPr>
      </w:pPr>
    </w:p>
    <w:p w:rsidR="001540C0" w:rsidRPr="00053EEE" w:rsidRDefault="001540C0" w:rsidP="00212208">
      <w:pPr>
        <w:pStyle w:val="Prrafodelista"/>
        <w:tabs>
          <w:tab w:val="left" w:pos="0"/>
        </w:tabs>
        <w:spacing w:line="240" w:lineRule="auto"/>
        <w:rPr>
          <w:rFonts w:ascii="Arial Narrow" w:hAnsi="Arial Narrow" w:cs="Calibri Light"/>
          <w:color w:val="000000" w:themeColor="text1"/>
          <w:sz w:val="20"/>
          <w:szCs w:val="20"/>
          <w:shd w:val="clear" w:color="auto" w:fill="FFFFFF"/>
        </w:rPr>
      </w:pPr>
      <w:r w:rsidRPr="00053EEE">
        <w:rPr>
          <w:rFonts w:ascii="Arial Narrow" w:hAnsi="Arial Narrow" w:cs="Calibri Light"/>
          <w:color w:val="000000" w:themeColor="text1"/>
          <w:sz w:val="20"/>
          <w:szCs w:val="20"/>
          <w:shd w:val="clear" w:color="auto" w:fill="FFFFFF"/>
        </w:rPr>
        <w:t>En este último caso, el contratista tiene la obligación de devolver el monto del anticipo no amortizado en el término de treinta (30) días de haberse notificado la terminación unilateral del contrato en la que constará la liquidación del anticipo, y en caso de no hacerlo en término señalado, la entidad procederá a la ejecución de la garantía de Buen Uso del Anticipo por el monto no devengado. El no pago de la liquidación en el término señalado, dará lugar al pago de intereses desde la fecha de notificación; intereses que se imputará a la garantía de fiel cumplimiento del contrato.</w:t>
      </w:r>
    </w:p>
    <w:p w:rsidR="001540C0" w:rsidRPr="00053EEE" w:rsidRDefault="001540C0" w:rsidP="00212208">
      <w:pPr>
        <w:pStyle w:val="Prrafodelista"/>
        <w:ind w:left="0"/>
        <w:rPr>
          <w:rFonts w:ascii="Arial Narrow" w:hAnsi="Arial Narrow" w:cs="Calibri Light"/>
          <w:color w:val="000000" w:themeColor="text1"/>
          <w:sz w:val="20"/>
          <w:szCs w:val="20"/>
          <w:shd w:val="clear" w:color="auto" w:fill="FFFFFF"/>
        </w:rPr>
      </w:pPr>
    </w:p>
    <w:p w:rsidR="001540C0" w:rsidRPr="00053EEE" w:rsidRDefault="001540C0" w:rsidP="00212208">
      <w:pPr>
        <w:pStyle w:val="Ttulo3"/>
        <w:rPr>
          <w:rFonts w:ascii="Arial Narrow" w:hAnsi="Arial Narrow" w:cs="Calibri Light"/>
          <w:color w:val="000000" w:themeColor="text1"/>
          <w:sz w:val="20"/>
          <w:szCs w:val="20"/>
        </w:rPr>
      </w:pPr>
      <w:bookmarkStart w:id="2067" w:name="_Toc531612926"/>
      <w:bookmarkStart w:id="2068" w:name="_Toc533579445"/>
      <w:bookmarkStart w:id="2069" w:name="_Toc8901525"/>
      <w:bookmarkStart w:id="2070" w:name="_Toc11064678"/>
      <w:bookmarkStart w:id="2071" w:name="_Toc120181190"/>
      <w:r w:rsidRPr="00053EEE">
        <w:rPr>
          <w:rFonts w:ascii="Arial Narrow" w:hAnsi="Arial Narrow" w:cs="Calibri Light"/>
          <w:color w:val="000000" w:themeColor="text1"/>
          <w:sz w:val="20"/>
          <w:szCs w:val="20"/>
        </w:rPr>
        <w:t>DÉCIMA TERCERA: DE LA TERMINACIÓN DEL CONVENIO MARCO</w:t>
      </w:r>
      <w:bookmarkEnd w:id="2065"/>
      <w:bookmarkEnd w:id="2066"/>
      <w:bookmarkEnd w:id="2067"/>
      <w:bookmarkEnd w:id="2068"/>
      <w:bookmarkEnd w:id="2069"/>
      <w:bookmarkEnd w:id="2070"/>
      <w:bookmarkEnd w:id="2071"/>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Convenio Marco que se suscriba como consecuencia del presente procedimiento de selección de proveedores para la </w:t>
      </w:r>
      <w:r w:rsidR="00591A2F" w:rsidRPr="00053EEE">
        <w:rPr>
          <w:rFonts w:ascii="Arial Narrow" w:hAnsi="Arial Narrow" w:cs="Calibri Light"/>
          <w:color w:val="000000" w:themeColor="text1"/>
          <w:sz w:val="20"/>
          <w:szCs w:val="20"/>
        </w:rPr>
        <w:t>adquisición de</w:t>
      </w:r>
      <w:r w:rsidR="007D48A7" w:rsidRPr="00053EEE">
        <w:rPr>
          <w:rFonts w:ascii="Arial Narrow" w:hAnsi="Arial Narrow" w:cs="Calibri Light"/>
          <w:color w:val="000000" w:themeColor="text1"/>
          <w:sz w:val="20"/>
          <w:szCs w:val="20"/>
        </w:rPr>
        <w:t xml:space="preserve"> “NEUMÁTICOS” A LAS ENTIDADES CONTRATANTES</w:t>
      </w:r>
      <w:r w:rsidRPr="00053EEE">
        <w:rPr>
          <w:rFonts w:ascii="Arial Narrow" w:hAnsi="Arial Narrow" w:cs="Calibri Light"/>
          <w:color w:val="000000" w:themeColor="text1"/>
          <w:sz w:val="20"/>
          <w:szCs w:val="20"/>
        </w:rPr>
        <w:t>, terminará una vez concluido su periodo de vigencia y en cualquier momento por mutuo acuerdo de las partes suscriptoras, según lo establecido y bajo las condiciones previstas en los artículos 92 y 93 de la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shd w:val="clear" w:color="auto" w:fill="FFFFFF"/>
        </w:rPr>
        <w:t>Por cumplimiento del plazo de vigencia</w:t>
      </w:r>
    </w:p>
    <w:p w:rsidR="00F039C5" w:rsidRPr="00053EEE" w:rsidRDefault="00F039C5" w:rsidP="00212208">
      <w:pPr>
        <w:spacing w:after="0" w:line="240" w:lineRule="auto"/>
        <w:ind w:left="709"/>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left="709"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shd w:val="clear" w:color="auto" w:fill="FFFFFF"/>
        </w:rPr>
        <w:t>Por exclusión de producto sea total o parcial según corresponda</w:t>
      </w:r>
    </w:p>
    <w:p w:rsidR="00F039C5" w:rsidRPr="00053EEE" w:rsidRDefault="00F039C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shd w:val="clear" w:color="auto" w:fill="FFFFFF"/>
        </w:rPr>
        <w:t>Por exclusión del proveedor en la totalidad de los bienes adjudicados.</w:t>
      </w:r>
    </w:p>
    <w:p w:rsidR="00F039C5" w:rsidRPr="00053EEE" w:rsidRDefault="00F039C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shd w:val="clear" w:color="auto" w:fill="FFFFFF"/>
        </w:rPr>
        <w:t>Por finalizar un nuevo proceso de selección para la misma categoría de producto. Esta causal no aplicará cuando el periodo de vigencia original de la categoría ya existente se encuentre vigente, salvo que este periodo de vigencia no se encuentre determinado. El SERCOP invitará a todos los proveedores catalogados en esa categoría para que participen en el nuevo proceso de selección. Una vez suscritos los convenios marco del nuevo proceso de selección con cualquier proveedor, o que el nuevo proceso se declare desierto, los convenios marco anteriores quedarán finalizados, sin ser necesario trámite adicional alguno y sin que se genere ningún derecho o indemnización a favor de los proveedores.</w:t>
      </w:r>
    </w:p>
    <w:p w:rsidR="00F039C5" w:rsidRPr="00053EEE" w:rsidRDefault="00F039C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Por las causales previstas en el artículo 92 de la Ley Orgánica del Sistema Nacional de Contratación Pública, en lo </w:t>
      </w:r>
      <w:r w:rsidRPr="00053EEE">
        <w:rPr>
          <w:rFonts w:ascii="Arial Narrow" w:hAnsi="Arial Narrow" w:cs="Calibri Light"/>
          <w:color w:val="000000" w:themeColor="text1"/>
          <w:sz w:val="20"/>
          <w:szCs w:val="20"/>
        </w:rPr>
        <w:lastRenderedPageBreak/>
        <w:t>que fueren aplicables.</w:t>
      </w:r>
    </w:p>
    <w:p w:rsidR="00F039C5" w:rsidRPr="00053EEE" w:rsidRDefault="00F039C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haberse detectado inconsistencia, simulación o inexactitud en la documentación presentada en la oferta o en las condiciones mínimas de participación, en cuyo caso se seguirá el procedimiento de terminación unilateral previsto en la Ley Orgánica del Sistema Nacional de Contratación Pública.</w:t>
      </w: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quiebra o insolvencia del proveedor catalogado.</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haberse celebrado el convenio marco contra expresa prohibición de la Ley o normativa jurídica aplicable.</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mutuo acuerdo.</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SERCOP también podrá declarar terminado anticipada y unilateralmente el convenio marco cuando, ante circunstancias técnicas o económicas imprevistas o de caso fortuito o fuerza mayor, debidamente comprobadas, el proveedor catalogado no hubiere accedido a terminar de mutuo acuerdo el convenio marco.</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los demás casos estipulados en el convenio marco, de acuerdo con su naturaleza.</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Disolución, liquidación y/o cancelación del contratista, según lo establece el artículo 361 y siguientes de la Ley de Compañías (en caso de que el proveedor seleccionado sea persona jurídica).</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los representantes o el personal dependiente del proveedor seleccionado no hubieren observado los más altos niveles éticos o hubieren cometido actos de fraude, soborno, extorsión, coerción y/o colusión dictaminadas mediante sentencia ejecutoriada.</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se comprobare que los precios del mercado o garantías ofrecidas por el proveedor difieren de los que en forma normal el contratista ofrece a sus clientes del sector privado, y que por ende perjudiquen al Estado Ecuatoriano.</w:t>
      </w:r>
    </w:p>
    <w:p w:rsidR="007575F5" w:rsidRPr="00053EEE" w:rsidRDefault="007575F5"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6"/>
        </w:numPr>
        <w:spacing w:after="0" w:line="240" w:lineRule="auto"/>
        <w:ind w:hanging="720"/>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Por muerte del proveedor catalogado.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En caso de terminación anticipada, los proveedores deberán satisfacer íntegramente las órdenes de compra recibidas por parte de las entidades contratantes previamente generadas a la notificación respectiva., sin perjuicio del procedimiento de terminación del convenio marco iniciado por el SERCOP.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que efectúen la terminación unilateral y anticipada de la orden de compra, prevista en el presente documento, deberán notificar al SERCOP de conformidad con lo establecido en la LOSNCP. De ser pertinente, el SERCOP previa verificación y comprobación, realizará el trámite pertinente a fin de dar por terminado unilateral y anticipadamente el Convenio Marco.</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terminación unilateral del Convenio Marco que se genera motivo del incumplimiento con las órdenes de compra deberá ser posterior a la notificación del incumplimiento de la orden de compra al SERCOP por parte de la máxima autoridad de la entidad contratante.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este último caso, el proveedor seleccionado y con quien se ha suscrito el Convenio Marco tiene la obligación de devolver a la entidad contratante los anticipos no devengados en el término de treinta (30) días de haberse notificado la terminación unilateral del convenio. Dicha notificación también se efectuará a la entidad contratante a fin de que efectúe la respectiva liquidación de los anticipos y se informe sobre este particular a las partes suscriptoras del Convenio Marco. En caso de que no se proceda a la devolución de los anticipos en el término señalado, la entidad procederá a la ejecución de las garantías de buen uso del anticipo por el monto no devengado.</w:t>
      </w: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rPr>
      </w:pPr>
    </w:p>
    <w:p w:rsidR="001540C0" w:rsidRPr="00053EEE" w:rsidRDefault="001540C0" w:rsidP="00212208">
      <w:pPr>
        <w:pStyle w:val="Lista"/>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entidades contratantes que siguiendo el trámite de terminación unilateral y anticipada de la orden de compra previsto en el presente documento, deberán notificar al SERCOP cuando el contratista haya incurrido en las causales de terminación expresadas en esta cláusula, de conformidad con lo establecido en la LOSNCP, para que éste previa verificación y comprobación, realice el trámite pertinente a fin de dar por terminado unilateral y anticipadamente el Convenio Marco, para que se registre e inhabilite en el Registro Único de Proveedores del portal institucional conforme lo dispone la Ley; con la consecuencia de que no podrá suscribir convenio marco alguno con el SERCOP mientras mantenga su estado como contratista incumplido.</w:t>
      </w:r>
    </w:p>
    <w:p w:rsidR="001540C0" w:rsidRPr="00053EEE" w:rsidRDefault="001540C0" w:rsidP="00212208">
      <w:pPr>
        <w:pStyle w:val="Ttulo3"/>
        <w:rPr>
          <w:rFonts w:ascii="Arial Narrow" w:hAnsi="Arial Narrow" w:cs="Calibri Light"/>
          <w:color w:val="000000" w:themeColor="text1"/>
          <w:sz w:val="20"/>
          <w:szCs w:val="20"/>
        </w:rPr>
      </w:pPr>
      <w:bookmarkStart w:id="2072" w:name="_Toc533579446"/>
      <w:bookmarkStart w:id="2073" w:name="_Toc8901526"/>
      <w:bookmarkStart w:id="2074" w:name="_Toc11064679"/>
      <w:bookmarkStart w:id="2075" w:name="_Toc120181191"/>
      <w:r w:rsidRPr="00053EEE">
        <w:rPr>
          <w:rFonts w:ascii="Arial Narrow" w:hAnsi="Arial Narrow" w:cs="Calibri Light"/>
          <w:color w:val="000000" w:themeColor="text1"/>
          <w:sz w:val="20"/>
          <w:szCs w:val="20"/>
        </w:rPr>
        <w:lastRenderedPageBreak/>
        <w:t>DÉCIMA CUARTA: ADMINISTRACIÓN DE LAS COMPRAS POR CATÁLOGO ELECTRÓNICO</w:t>
      </w:r>
      <w:bookmarkEnd w:id="2072"/>
      <w:bookmarkEnd w:id="2073"/>
      <w:bookmarkEnd w:id="2074"/>
      <w:bookmarkEnd w:id="2075"/>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ind w:left="567" w:hanging="567"/>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14.1 Intervienen en la administración del Convenio Marco, el SERCOP y el proveedor adjudicado.</w:t>
      </w:r>
    </w:p>
    <w:p w:rsidR="001540C0" w:rsidRPr="00053EEE" w:rsidRDefault="001540C0" w:rsidP="00212208">
      <w:pPr>
        <w:spacing w:after="0" w:line="240" w:lineRule="auto"/>
        <w:rPr>
          <w:rFonts w:ascii="Arial Narrow" w:hAnsi="Arial Narrow" w:cs="Calibri Light"/>
          <w:color w:val="000000" w:themeColor="text1"/>
          <w:sz w:val="20"/>
          <w:szCs w:val="20"/>
        </w:rPr>
      </w:pPr>
      <w:bookmarkStart w:id="2076" w:name="_Toc8901527"/>
      <w:bookmarkStart w:id="2077" w:name="_Toc11064680"/>
      <w:r w:rsidRPr="00053EEE">
        <w:rPr>
          <w:rFonts w:ascii="Arial Narrow" w:hAnsi="Arial Narrow" w:cs="Calibri Light"/>
          <w:b/>
          <w:color w:val="000000" w:themeColor="text1"/>
          <w:sz w:val="20"/>
          <w:szCs w:val="20"/>
        </w:rPr>
        <w:t>POR PARTE DEL SERCOP</w:t>
      </w:r>
      <w:bookmarkEnd w:id="2076"/>
      <w:bookmarkEnd w:id="2077"/>
    </w:p>
    <w:p w:rsidR="001540C0" w:rsidRPr="00053EEE" w:rsidRDefault="001540C0" w:rsidP="00212208">
      <w:pPr>
        <w:spacing w:after="0" w:line="240" w:lineRule="auto"/>
        <w:rPr>
          <w:rFonts w:ascii="Arial Narrow" w:hAnsi="Arial Narrow" w:cs="Calibri Light"/>
          <w:b/>
          <w:color w:val="000000" w:themeColor="text1"/>
          <w:sz w:val="20"/>
          <w:szCs w:val="20"/>
        </w:rPr>
      </w:pPr>
    </w:p>
    <w:p w:rsidR="0063763B" w:rsidRPr="00053EEE" w:rsidRDefault="0063763B"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De acuerdo con lo señalado en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80 de la LOSNCP,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103 del RGLOSNCP, y el </w:t>
      </w:r>
      <w:r w:rsidR="006A2487" w:rsidRPr="00053EEE">
        <w:rPr>
          <w:rFonts w:ascii="Arial Narrow" w:hAnsi="Arial Narrow" w:cs="Calibri Light"/>
          <w:color w:val="000000" w:themeColor="text1"/>
          <w:sz w:val="20"/>
          <w:szCs w:val="20"/>
        </w:rPr>
        <w:t>artículo</w:t>
      </w:r>
      <w:r w:rsidRPr="00053EEE">
        <w:rPr>
          <w:rFonts w:ascii="Arial Narrow" w:hAnsi="Arial Narrow" w:cs="Calibri Light"/>
          <w:color w:val="000000" w:themeColor="text1"/>
          <w:sz w:val="20"/>
          <w:szCs w:val="20"/>
        </w:rPr>
        <w:t xml:space="preserve"> 202 de la Resolución Externa Nro. RE-SERCOP-2016-000072 referente a la Codificación y Actualización de Resoluciones. El SERCOP contará con un administrador del Convenio Marco.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administrador designado por el SERCOP podrá realizar una revisión de la efectividad de la ejecución de los Convenios Marco que se suscriban como resultado del presente procedimiento de selección de proveedores. Para ello utilizará los reportes de la herramienta sobre el cumplimiento de las órdenes de compra que se generen, verificaciones de cumplimiento de Convenio Marco o cualquier otro método determinado por el SERCOP para así proceder con las acciones respectivas e inclusive determinar si corresponde o no realizar un nuevo procedimiento de selección.</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shd w:val="clear" w:color="auto" w:fill="C0C0C0"/>
        </w:rPr>
      </w:pPr>
      <w:r w:rsidRPr="00053EEE">
        <w:rPr>
          <w:rFonts w:ascii="Arial Narrow" w:hAnsi="Arial Narrow" w:cs="Calibri Light"/>
          <w:color w:val="000000" w:themeColor="text1"/>
          <w:sz w:val="20"/>
          <w:szCs w:val="20"/>
        </w:rPr>
        <w:t>El SERCOP podrá en cualquier momento revisar la ficha técnica de los bienes a fin de actualizar las condiciones de los mismos, para garantizar la calidad, innovación y las necesidades públicas. Esta actualización será notificada a los proveedores a través del portal institucional.</w:t>
      </w:r>
    </w:p>
    <w:p w:rsidR="001540C0" w:rsidRPr="00053EEE" w:rsidRDefault="001540C0" w:rsidP="00212208">
      <w:pPr>
        <w:spacing w:after="0" w:line="240" w:lineRule="auto"/>
        <w:rPr>
          <w:rFonts w:ascii="Arial Narrow" w:hAnsi="Arial Narrow" w:cs="Calibri Light"/>
          <w:color w:val="000000" w:themeColor="text1"/>
          <w:sz w:val="20"/>
          <w:szCs w:val="20"/>
          <w:shd w:val="clear" w:color="auto" w:fill="C0C0C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proveedores que puedan cumplir con la ficha técnica actualizada podrán continuar en el catálogo durante el plazo de vigencia, los demás deberán solicitar la suspensión del catálogo de manera temporal o definitiva.</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078" w:name="_Toc8901528"/>
      <w:bookmarkStart w:id="2079" w:name="_Toc11064681"/>
      <w:bookmarkStart w:id="2080" w:name="_Toc120181192"/>
      <w:r w:rsidRPr="00053EEE">
        <w:rPr>
          <w:rFonts w:ascii="Arial Narrow" w:hAnsi="Arial Narrow" w:cs="Calibri Light"/>
          <w:color w:val="000000" w:themeColor="text1"/>
          <w:sz w:val="20"/>
          <w:szCs w:val="20"/>
        </w:rPr>
        <w:t>POR PARTE DEL PROVEEDOR SELECCIONADO O CONTRATISTA:</w:t>
      </w:r>
      <w:bookmarkEnd w:id="2078"/>
      <w:bookmarkEnd w:id="2079"/>
      <w:bookmarkEnd w:id="2080"/>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zCs w:val="20"/>
        </w:rPr>
        <w:t>El proveedor que se encuentre catalogado deberá nombrar un administrador del Convenio Marco y de las órdenes de compra, quien será obligatoriamente un directivo o empleado con poder y atribuciones suficientes como para atender de manera directa lo relacionado con la ejecución del presente instrumento.</w:t>
      </w:r>
      <w:r w:rsidRPr="00053EEE">
        <w:rPr>
          <w:rStyle w:val="formcampos2"/>
          <w:rFonts w:ascii="Arial Narrow" w:hAnsi="Arial Narrow" w:cs="Calibri Light"/>
          <w:b/>
          <w:color w:val="000000" w:themeColor="text1"/>
          <w:szCs w:val="20"/>
        </w:rPr>
        <w:t xml:space="preserve"> </w:t>
      </w:r>
      <w:r w:rsidRPr="00053EEE">
        <w:rPr>
          <w:rStyle w:val="formcampos2"/>
          <w:rFonts w:ascii="Arial Narrow" w:hAnsi="Arial Narrow" w:cs="Calibri Light"/>
          <w:color w:val="000000" w:themeColor="text1"/>
          <w:szCs w:val="20"/>
        </w:rPr>
        <w:t>Son funciones del administrador del Convenio Marco las siguientes: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numPr>
          <w:ilvl w:val="0"/>
          <w:numId w:val="72"/>
        </w:numPr>
        <w:tabs>
          <w:tab w:val="left" w:pos="-284"/>
        </w:tabs>
        <w:spacing w:after="0" w:line="240" w:lineRule="auto"/>
        <w:ind w:left="720"/>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Representar al proveedor que se encuentre catalogado en la discusión de materias relacionadas con la ejecución del Convenio Marco.</w:t>
      </w:r>
    </w:p>
    <w:p w:rsidR="007575F5" w:rsidRPr="00053EEE" w:rsidRDefault="007575F5" w:rsidP="00212208">
      <w:pPr>
        <w:tabs>
          <w:tab w:val="left" w:pos="-284"/>
        </w:tabs>
        <w:spacing w:after="0" w:line="240" w:lineRule="auto"/>
        <w:ind w:left="720"/>
        <w:rPr>
          <w:rStyle w:val="formcampos2"/>
          <w:rFonts w:ascii="Arial Narrow" w:hAnsi="Arial Narrow" w:cs="Calibri Light"/>
          <w:color w:val="000000" w:themeColor="text1"/>
          <w:szCs w:val="20"/>
        </w:rPr>
      </w:pPr>
    </w:p>
    <w:p w:rsidR="001540C0" w:rsidRPr="00053EEE" w:rsidRDefault="001540C0" w:rsidP="00212208">
      <w:pPr>
        <w:numPr>
          <w:ilvl w:val="0"/>
          <w:numId w:val="72"/>
        </w:numPr>
        <w:tabs>
          <w:tab w:val="left" w:pos="-284"/>
        </w:tabs>
        <w:spacing w:after="0" w:line="240" w:lineRule="auto"/>
        <w:ind w:left="720"/>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zCs w:val="20"/>
        </w:rPr>
        <w:t>Establecer procedimientos para el control de la información manejada por las partes.</w:t>
      </w:r>
      <w:r w:rsidRPr="00053EEE">
        <w:rPr>
          <w:rFonts w:ascii="Arial Narrow" w:hAnsi="Arial Narrow" w:cs="Calibri Light"/>
          <w:color w:val="000000" w:themeColor="text1"/>
          <w:sz w:val="20"/>
          <w:szCs w:val="20"/>
        </w:rPr>
        <w:tab/>
      </w:r>
    </w:p>
    <w:p w:rsidR="007575F5" w:rsidRPr="00053EEE" w:rsidRDefault="007575F5" w:rsidP="00212208">
      <w:pPr>
        <w:tabs>
          <w:tab w:val="left" w:pos="-284"/>
        </w:tabs>
        <w:spacing w:after="0" w:line="240" w:lineRule="auto"/>
        <w:ind w:left="720"/>
        <w:rPr>
          <w:rStyle w:val="formcampos2"/>
          <w:rFonts w:ascii="Arial Narrow" w:hAnsi="Arial Narrow" w:cs="Calibri Light"/>
          <w:color w:val="000000" w:themeColor="text1"/>
          <w:szCs w:val="20"/>
        </w:rPr>
      </w:pPr>
    </w:p>
    <w:p w:rsidR="001540C0" w:rsidRPr="00053EEE" w:rsidRDefault="001540C0" w:rsidP="00212208">
      <w:pPr>
        <w:numPr>
          <w:ilvl w:val="0"/>
          <w:numId w:val="72"/>
        </w:numPr>
        <w:tabs>
          <w:tab w:val="left" w:pos="-284"/>
        </w:tabs>
        <w:spacing w:after="0" w:line="240" w:lineRule="auto"/>
        <w:ind w:left="720"/>
        <w:rPr>
          <w:rStyle w:val="formcampos2"/>
          <w:rFonts w:ascii="Arial Narrow" w:hAnsi="Arial Narrow" w:cs="Calibri Light"/>
          <w:color w:val="000000" w:themeColor="text1"/>
          <w:szCs w:val="20"/>
        </w:rPr>
      </w:pPr>
      <w:r w:rsidRPr="00053EEE">
        <w:rPr>
          <w:rStyle w:val="formcampos2"/>
          <w:rFonts w:ascii="Arial Narrow" w:hAnsi="Arial Narrow" w:cs="Calibri Light"/>
          <w:color w:val="000000" w:themeColor="text1"/>
          <w:szCs w:val="20"/>
        </w:rPr>
        <w:t>Coordinar las acciones que sean pertinentes para la ejecución del Convenio Marco con el SERCOP.</w:t>
      </w:r>
    </w:p>
    <w:p w:rsidR="007575F5" w:rsidRPr="00053EEE" w:rsidRDefault="007575F5" w:rsidP="00212208">
      <w:pPr>
        <w:tabs>
          <w:tab w:val="left" w:pos="-284"/>
        </w:tabs>
        <w:spacing w:after="0" w:line="240" w:lineRule="auto"/>
        <w:ind w:left="720"/>
        <w:rPr>
          <w:rStyle w:val="formcampos2"/>
          <w:rFonts w:ascii="Arial Narrow" w:hAnsi="Arial Narrow" w:cs="Calibri Light"/>
          <w:color w:val="000000" w:themeColor="text1"/>
          <w:szCs w:val="20"/>
        </w:rPr>
      </w:pPr>
    </w:p>
    <w:p w:rsidR="001540C0" w:rsidRPr="00053EEE" w:rsidRDefault="001540C0" w:rsidP="00212208">
      <w:pPr>
        <w:numPr>
          <w:ilvl w:val="0"/>
          <w:numId w:val="72"/>
        </w:numPr>
        <w:tabs>
          <w:tab w:val="left" w:pos="-284"/>
        </w:tabs>
        <w:spacing w:after="0" w:line="240" w:lineRule="auto"/>
        <w:ind w:left="720"/>
        <w:rPr>
          <w:rFonts w:ascii="Arial Narrow" w:hAnsi="Arial Narrow" w:cs="Calibri Light"/>
          <w:color w:val="000000" w:themeColor="text1"/>
          <w:sz w:val="20"/>
          <w:szCs w:val="20"/>
        </w:rPr>
      </w:pPr>
      <w:r w:rsidRPr="00053EEE">
        <w:rPr>
          <w:rStyle w:val="formcampos2"/>
          <w:rFonts w:ascii="Arial Narrow" w:hAnsi="Arial Narrow" w:cs="Calibri Light"/>
          <w:color w:val="000000" w:themeColor="text1"/>
          <w:szCs w:val="20"/>
        </w:rPr>
        <w:t xml:space="preserve">En el caso de actualizaciones de fichas técnicas adjudicadas, el proveedor que se encuentre catalogado deberá indicar al SERCOP, que su producto cumple con las nuevas características y descripciones.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Style w:val="formcampos2"/>
          <w:rFonts w:ascii="Arial Narrow" w:hAnsi="Arial Narrow" w:cs="Calibri Light"/>
          <w:color w:val="000000" w:themeColor="text1"/>
          <w:szCs w:val="20"/>
        </w:rPr>
      </w:pPr>
      <w:r w:rsidRPr="00053EEE">
        <w:rPr>
          <w:rFonts w:ascii="Arial Narrow" w:hAnsi="Arial Narrow" w:cs="Calibri Light"/>
          <w:color w:val="000000" w:themeColor="text1"/>
          <w:sz w:val="20"/>
          <w:szCs w:val="20"/>
        </w:rPr>
        <w:t xml:space="preserve">El proveedor que se encuentre catalogado </w:t>
      </w:r>
      <w:r w:rsidRPr="00053EEE">
        <w:rPr>
          <w:rStyle w:val="formcampos2"/>
          <w:rFonts w:ascii="Arial Narrow" w:hAnsi="Arial Narrow" w:cs="Calibri Light"/>
          <w:color w:val="000000" w:themeColor="text1"/>
          <w:szCs w:val="20"/>
        </w:rPr>
        <w:t>deberá informar al SERCOP respecto de todo cambio relacionado con la designación del administrador del Convenio Marco, en los términos y formatos que se determine para el efecto.</w:t>
      </w:r>
    </w:p>
    <w:p w:rsidR="001540C0" w:rsidRPr="00053EEE" w:rsidRDefault="001540C0" w:rsidP="00212208">
      <w:pPr>
        <w:spacing w:after="0" w:line="240" w:lineRule="auto"/>
        <w:rPr>
          <w:rFonts w:ascii="Arial Narrow" w:hAnsi="Arial Narrow" w:cs="Calibri Light"/>
          <w:color w:val="000000" w:themeColor="text1"/>
          <w:sz w:val="20"/>
          <w:szCs w:val="20"/>
        </w:rPr>
      </w:pPr>
    </w:p>
    <w:p w:rsidR="00241907" w:rsidRPr="00053EEE" w:rsidRDefault="001540C0" w:rsidP="00212208">
      <w:pP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14.2 Intervienen en la administración de la orden de compra, la ENTID</w:t>
      </w:r>
      <w:r w:rsidR="003A6A16" w:rsidRPr="00053EEE">
        <w:rPr>
          <w:rFonts w:ascii="Arial Narrow" w:hAnsi="Arial Narrow" w:cs="Calibri Light"/>
          <w:b/>
          <w:color w:val="000000" w:themeColor="text1"/>
          <w:sz w:val="20"/>
          <w:szCs w:val="20"/>
        </w:rPr>
        <w:t>AD CONTRATANTE y el CONTRATISTA</w:t>
      </w:r>
    </w:p>
    <w:p w:rsidR="001540C0" w:rsidRPr="00053EEE" w:rsidRDefault="001540C0" w:rsidP="00212208">
      <w:pPr>
        <w:pStyle w:val="Ttulo4"/>
        <w:rPr>
          <w:rFonts w:ascii="Arial Narrow" w:hAnsi="Arial Narrow" w:cs="Calibri Light"/>
          <w:color w:val="000000" w:themeColor="text1"/>
          <w:sz w:val="20"/>
          <w:szCs w:val="20"/>
        </w:rPr>
      </w:pPr>
      <w:bookmarkStart w:id="2081" w:name="_Toc8901529"/>
      <w:bookmarkStart w:id="2082" w:name="_Toc11064682"/>
      <w:bookmarkStart w:id="2083" w:name="_Toc120181193"/>
      <w:r w:rsidRPr="00053EEE">
        <w:rPr>
          <w:rFonts w:ascii="Arial Narrow" w:hAnsi="Arial Narrow" w:cs="Calibri Light"/>
          <w:color w:val="000000" w:themeColor="text1"/>
          <w:sz w:val="20"/>
          <w:szCs w:val="20"/>
        </w:rPr>
        <w:t>POR PARTE DE LA ENTIDAD CONTRATANTE</w:t>
      </w:r>
      <w:bookmarkEnd w:id="2081"/>
      <w:bookmarkEnd w:id="2082"/>
      <w:bookmarkEnd w:id="2083"/>
    </w:p>
    <w:p w:rsidR="001540C0" w:rsidRPr="00053EEE" w:rsidRDefault="001540C0" w:rsidP="00212208">
      <w:pPr>
        <w:spacing w:after="0" w:line="240" w:lineRule="auto"/>
        <w:rPr>
          <w:rFonts w:ascii="Arial Narrow" w:hAnsi="Arial Narrow" w:cs="Calibri Light"/>
          <w:b/>
          <w:color w:val="000000" w:themeColor="text1"/>
          <w:sz w:val="20"/>
          <w:szCs w:val="20"/>
        </w:rPr>
      </w:pPr>
    </w:p>
    <w:p w:rsidR="006E1F19" w:rsidRPr="00053EEE" w:rsidRDefault="006E1F19" w:rsidP="00212208">
      <w:pPr>
        <w:pStyle w:val="NormalWeb"/>
        <w:spacing w:before="0" w:after="0" w:line="240" w:lineRule="auto"/>
        <w:jc w:val="both"/>
        <w:rPr>
          <w:rStyle w:val="formcampos2"/>
          <w:rFonts w:ascii="Arial Narrow" w:hAnsi="Arial Narrow" w:cs="Calibri Light"/>
          <w:color w:val="000000" w:themeColor="text1"/>
          <w:spacing w:val="-2"/>
          <w:szCs w:val="20"/>
          <w:lang w:val="es-ES"/>
        </w:rPr>
      </w:pPr>
      <w:bookmarkStart w:id="2084" w:name="_Toc8901530"/>
      <w:bookmarkStart w:id="2085" w:name="_Toc11064683"/>
      <w:r w:rsidRPr="00053EEE">
        <w:rPr>
          <w:rStyle w:val="formcampos2"/>
          <w:rFonts w:ascii="Arial Narrow" w:hAnsi="Arial Narrow" w:cs="Calibri Light"/>
          <w:color w:val="000000" w:themeColor="text1"/>
          <w:spacing w:val="-2"/>
          <w:szCs w:val="20"/>
          <w:lang w:val="es-ES"/>
        </w:rPr>
        <w:t>Una vez formalizada la orden de compra al proveedor, esta se constituye como un contrato, cuyos derechos y obligaciones se constituyen al amparo de lo establecido en el Código Civil en su artículo 1561 que reza: “</w:t>
      </w:r>
      <w:r w:rsidRPr="00053EEE">
        <w:rPr>
          <w:rStyle w:val="formcampos2"/>
          <w:rFonts w:ascii="Arial Narrow" w:hAnsi="Arial Narrow" w:cs="Calibri Light"/>
          <w:i/>
          <w:color w:val="000000" w:themeColor="text1"/>
          <w:spacing w:val="-2"/>
          <w:szCs w:val="20"/>
          <w:lang w:val="es-ES"/>
        </w:rPr>
        <w:t>Todo contrato legalmente celebrado es una ley para los contratantes, y no puede ser invalidado sino por su consentimiento mutuo o por causas legales</w:t>
      </w:r>
      <w:r w:rsidRPr="00053EEE">
        <w:rPr>
          <w:rStyle w:val="formcampos2"/>
          <w:rFonts w:ascii="Arial Narrow" w:hAnsi="Arial Narrow" w:cs="Calibri Light"/>
          <w:color w:val="000000" w:themeColor="text1"/>
          <w:spacing w:val="-2"/>
          <w:szCs w:val="20"/>
          <w:lang w:val="es-ES"/>
        </w:rPr>
        <w:t xml:space="preserve">”. Y, de conformidad con los artículos 43, 44 y 69 de la LOSNCP, así como los artículos 31, 43 y el artículo 220 de la Codificación y Actualización de las Resoluciones emitidas por el SERCOP, las órdenes de compra formalizadas directamente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w:t>
      </w:r>
      <w:r w:rsidRPr="00053EEE">
        <w:rPr>
          <w:rStyle w:val="formcampos2"/>
          <w:rFonts w:ascii="Arial Narrow" w:hAnsi="Arial Narrow" w:cs="Calibri Light"/>
          <w:color w:val="000000" w:themeColor="text1"/>
          <w:spacing w:val="-2"/>
          <w:szCs w:val="20"/>
          <w:lang w:val="es-ES"/>
        </w:rPr>
        <w:lastRenderedPageBreak/>
        <w:t>la entidad contratante al formalizar la orden de compra; en la cual, la primera es mantener en el Catálogo Electrónico a determinado proveedor para que oferte sus servicios para ser adquiridos de forma directa por las entidades contratantes; mientras que la segunda es cumplir y gestionar todas las acciones para el cabal cumplimiento del contrato administrativo bilateral, celebrado entre el contratista y la entidad, y que para el efecto el SERCOP no posee inherencia alguna.</w:t>
      </w:r>
    </w:p>
    <w:p w:rsidR="006E1F19" w:rsidRPr="00053EEE" w:rsidRDefault="006E1F19" w:rsidP="00212208">
      <w:pPr>
        <w:pStyle w:val="Textoindependiente"/>
        <w:spacing w:after="0" w:line="240" w:lineRule="auto"/>
        <w:rPr>
          <w:rFonts w:ascii="Arial Narrow" w:hAnsi="Arial Narrow" w:cs="Calibri Light"/>
          <w:color w:val="000000" w:themeColor="text1"/>
          <w:sz w:val="20"/>
          <w:szCs w:val="20"/>
        </w:rPr>
      </w:pPr>
    </w:p>
    <w:p w:rsidR="006E1F19" w:rsidRPr="00053EEE" w:rsidRDefault="006E1F19" w:rsidP="00212208">
      <w:pPr>
        <w:tabs>
          <w:tab w:val="left" w:pos="0"/>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La Máxima Autoridad de la entidad contratante generadora de la orden de compra o su delegado, designará un Administrador, quien de conformidad con lo previsto en los artículos 80 de la LOSNCP, </w:t>
      </w:r>
      <w:r w:rsidR="003A6DD5" w:rsidRPr="00053EEE">
        <w:rPr>
          <w:rFonts w:ascii="Arial Narrow" w:hAnsi="Arial Narrow" w:cs="Calibri Light"/>
          <w:color w:val="000000" w:themeColor="text1"/>
          <w:sz w:val="20"/>
          <w:szCs w:val="20"/>
        </w:rPr>
        <w:t>295</w:t>
      </w:r>
      <w:r w:rsidR="00DB301E" w:rsidRPr="00053EEE">
        <w:rPr>
          <w:rFonts w:ascii="Arial Narrow" w:hAnsi="Arial Narrow" w:cs="Calibri Light"/>
          <w:color w:val="000000" w:themeColor="text1"/>
          <w:sz w:val="20"/>
          <w:szCs w:val="20"/>
        </w:rPr>
        <w:t xml:space="preserve"> de su Reglamento General; y </w:t>
      </w:r>
      <w:r w:rsidRPr="00053EEE">
        <w:rPr>
          <w:rFonts w:ascii="Arial Narrow" w:hAnsi="Arial Narrow" w:cs="Calibri Light"/>
          <w:color w:val="000000" w:themeColor="text1"/>
          <w:sz w:val="20"/>
          <w:szCs w:val="20"/>
        </w:rPr>
        <w:t>, será el responsable de tomar las medidas necesarias para garantizar la adecuada ejecución de las órdenes de compra realizadas al amparo del Convenio Marco, con estricto cumplimiento de sus cláusulas, cronogramas, plazos y costos previstos, debiendo velar por el cabal y oportuno cumplimiento de todas y cada una de las obligaciones adquiridas, además de adoptar las acciones que sean necesarias para evitar retrasos injustificados e imponer las multas y sanciones a que hubiere lugar. Esta responsabilidad, de acuerdo con la Ley, es administrativa, civil y penal, según corresponda.</w:t>
      </w:r>
    </w:p>
    <w:p w:rsidR="001540C0" w:rsidRPr="00053EEE" w:rsidRDefault="001540C0" w:rsidP="00212208">
      <w:pPr>
        <w:tabs>
          <w:tab w:val="left" w:pos="0"/>
        </w:tabs>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086" w:name="_Toc120181194"/>
      <w:r w:rsidRPr="00053EEE">
        <w:rPr>
          <w:rFonts w:ascii="Arial Narrow" w:hAnsi="Arial Narrow" w:cs="Calibri Light"/>
          <w:color w:val="000000" w:themeColor="text1"/>
          <w:sz w:val="20"/>
          <w:szCs w:val="20"/>
        </w:rPr>
        <w:t>POR PARTE DEL CONTRATISTA</w:t>
      </w:r>
      <w:bookmarkEnd w:id="2084"/>
      <w:bookmarkEnd w:id="2085"/>
      <w:bookmarkEnd w:id="2086"/>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CONTRATISTA nombrará un administrador de la Orden de Compra a fin de que realice las acciones para el cumplimiento de las obligaciones contraídas. Podrá suscribir el acta de entrega recepción, para lo cual requerirá de la autorización del representante legal, de ser el caso.</w:t>
      </w:r>
    </w:p>
    <w:p w:rsidR="001540C0" w:rsidRPr="00053EEE" w:rsidRDefault="001540C0" w:rsidP="00212208">
      <w:pPr>
        <w:spacing w:after="0"/>
        <w:rPr>
          <w:rFonts w:ascii="Arial Narrow" w:hAnsi="Arial Narrow" w:cs="Calibri Light"/>
          <w:color w:val="000000" w:themeColor="text1"/>
          <w:sz w:val="20"/>
          <w:szCs w:val="20"/>
        </w:rPr>
      </w:pPr>
    </w:p>
    <w:p w:rsidR="001540C0" w:rsidRPr="00053EEE" w:rsidRDefault="001540C0" w:rsidP="00212208">
      <w:pPr>
        <w:pStyle w:val="Ttulo3"/>
        <w:rPr>
          <w:rFonts w:ascii="Arial Narrow" w:hAnsi="Arial Narrow" w:cs="Calibri Light"/>
          <w:color w:val="000000" w:themeColor="text1"/>
          <w:sz w:val="20"/>
          <w:szCs w:val="20"/>
        </w:rPr>
      </w:pPr>
      <w:bookmarkStart w:id="2087" w:name="_Toc533579450"/>
      <w:bookmarkStart w:id="2088" w:name="_Toc8901531"/>
      <w:bookmarkStart w:id="2089" w:name="_Toc11064684"/>
      <w:bookmarkStart w:id="2090" w:name="_Toc120181195"/>
      <w:r w:rsidRPr="00053EEE">
        <w:rPr>
          <w:rFonts w:ascii="Arial Narrow" w:hAnsi="Arial Narrow" w:cs="Calibri Light"/>
          <w:color w:val="000000" w:themeColor="text1"/>
          <w:sz w:val="20"/>
          <w:szCs w:val="20"/>
        </w:rPr>
        <w:t>DÉCIMA QUINTA: TIEMPO DE ENTREGA</w:t>
      </w:r>
      <w:bookmarkEnd w:id="2087"/>
      <w:bookmarkEnd w:id="2088"/>
      <w:bookmarkEnd w:id="2089"/>
      <w:bookmarkEnd w:id="2090"/>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b/>
          <w:color w:val="000000" w:themeColor="text1"/>
          <w:sz w:val="20"/>
          <w:szCs w:val="20"/>
        </w:rPr>
      </w:pPr>
    </w:p>
    <w:p w:rsidR="00A873C6" w:rsidRPr="00053EEE" w:rsidRDefault="00A873C6"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Los tiempos máximos previstos como parte del presente procedimiento rigen a partir de la formalización de la orden de compra y serán los siguientes: </w:t>
      </w:r>
    </w:p>
    <w:p w:rsidR="00A873C6" w:rsidRPr="00053EEE" w:rsidRDefault="00A873C6" w:rsidP="00212208">
      <w:pPr>
        <w:spacing w:after="0" w:line="240" w:lineRule="auto"/>
        <w:rPr>
          <w:rFonts w:ascii="Arial Narrow" w:hAnsi="Arial Narrow" w:cs="Calibri Light"/>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4"/>
        <w:gridCol w:w="3449"/>
      </w:tblGrid>
      <w:tr w:rsidR="00A873C6" w:rsidRPr="00053EEE" w:rsidTr="00A873C6">
        <w:trPr>
          <w:trHeight w:val="349"/>
          <w:jc w:val="center"/>
        </w:trPr>
        <w:tc>
          <w:tcPr>
            <w:tcW w:w="2844" w:type="dxa"/>
            <w:shd w:val="clear" w:color="auto" w:fill="DBE5F1"/>
            <w:tcMar>
              <w:top w:w="0" w:type="dxa"/>
              <w:left w:w="108" w:type="dxa"/>
              <w:bottom w:w="0" w:type="dxa"/>
              <w:right w:w="108" w:type="dxa"/>
            </w:tcMar>
            <w:vAlign w:val="center"/>
            <w:hideMark/>
          </w:tcPr>
          <w:p w:rsidR="00A873C6" w:rsidRPr="00053EEE" w:rsidRDefault="00A873C6" w:rsidP="00212208">
            <w:pPr>
              <w:autoSpaceDE w:val="0"/>
              <w:spacing w:after="0" w:line="240" w:lineRule="auto"/>
              <w:jc w:val="center"/>
              <w:rPr>
                <w:rFonts w:ascii="Arial Narrow" w:eastAsia="Calibri" w:hAnsi="Arial Narrow" w:cs="Times New Roman"/>
                <w:b/>
                <w:bCs/>
                <w:color w:val="000000" w:themeColor="text1"/>
                <w:sz w:val="22"/>
                <w:szCs w:val="22"/>
              </w:rPr>
            </w:pPr>
            <w:r w:rsidRPr="00053EEE">
              <w:rPr>
                <w:rFonts w:ascii="Arial Narrow" w:eastAsia="Times New Roman" w:hAnsi="Arial Narrow" w:cs="Calibri Light"/>
                <w:b/>
                <w:bCs/>
                <w:color w:val="000000" w:themeColor="text1"/>
                <w:sz w:val="20"/>
                <w:szCs w:val="20"/>
                <w:lang w:val="es-EC" w:eastAsia="es-EC"/>
              </w:rPr>
              <w:t>RANGOS (UNIDADES)</w:t>
            </w:r>
          </w:p>
        </w:tc>
        <w:tc>
          <w:tcPr>
            <w:tcW w:w="3449" w:type="dxa"/>
            <w:shd w:val="clear" w:color="auto" w:fill="DBE5F1"/>
            <w:tcMar>
              <w:top w:w="0" w:type="dxa"/>
              <w:left w:w="108" w:type="dxa"/>
              <w:bottom w:w="0" w:type="dxa"/>
              <w:right w:w="108" w:type="dxa"/>
            </w:tcMar>
            <w:vAlign w:val="center"/>
            <w:hideMark/>
          </w:tcPr>
          <w:p w:rsidR="00A873C6" w:rsidRPr="00053EEE" w:rsidRDefault="00A873C6" w:rsidP="00212208">
            <w:pPr>
              <w:autoSpaceDE w:val="0"/>
              <w:spacing w:after="0" w:line="240" w:lineRule="auto"/>
              <w:jc w:val="center"/>
              <w:rPr>
                <w:rFonts w:ascii="Arial Narrow" w:hAnsi="Arial Narrow" w:cs="Times New Roman"/>
                <w:b/>
                <w:color w:val="000000" w:themeColor="text1"/>
                <w:sz w:val="22"/>
                <w:szCs w:val="22"/>
              </w:rPr>
            </w:pPr>
            <w:r w:rsidRPr="00053EEE">
              <w:rPr>
                <w:rFonts w:ascii="Arial Narrow" w:eastAsia="Times New Roman" w:hAnsi="Arial Narrow" w:cs="Calibri Light"/>
                <w:b/>
                <w:bCs/>
                <w:color w:val="000000" w:themeColor="text1"/>
                <w:sz w:val="20"/>
                <w:szCs w:val="20"/>
                <w:lang w:val="es-EC" w:eastAsia="es-EC"/>
              </w:rPr>
              <w:t>TIEMPOS OBLIGATORIO DE ENTREGA (DÍAS CALENDARIO)</w:t>
            </w:r>
          </w:p>
        </w:tc>
      </w:tr>
      <w:tr w:rsidR="00A873C6" w:rsidRPr="00053EEE" w:rsidTr="00D60DC9">
        <w:trPr>
          <w:trHeight w:val="241"/>
          <w:jc w:val="center"/>
        </w:trPr>
        <w:tc>
          <w:tcPr>
            <w:tcW w:w="2844" w:type="dxa"/>
            <w:shd w:val="clear" w:color="auto" w:fill="auto"/>
            <w:tcMar>
              <w:top w:w="0" w:type="dxa"/>
              <w:left w:w="108" w:type="dxa"/>
              <w:bottom w:w="0" w:type="dxa"/>
              <w:right w:w="108" w:type="dxa"/>
            </w:tcMar>
            <w:vAlign w:val="center"/>
          </w:tcPr>
          <w:p w:rsidR="00A873C6" w:rsidRPr="00053EEE" w:rsidRDefault="00A873C6" w:rsidP="00212208">
            <w:pPr>
              <w:spacing w:after="0" w:line="240" w:lineRule="auto"/>
              <w:jc w:val="center"/>
              <w:rPr>
                <w:rFonts w:ascii="Arial Narrow" w:hAnsi="Arial Narrow" w:cs="Times New Roman"/>
                <w:color w:val="000000" w:themeColor="text1"/>
                <w:sz w:val="22"/>
                <w:szCs w:val="22"/>
                <w:lang w:val="es-EC"/>
              </w:rPr>
            </w:pPr>
          </w:p>
        </w:tc>
        <w:tc>
          <w:tcPr>
            <w:tcW w:w="3449" w:type="dxa"/>
            <w:shd w:val="clear" w:color="auto" w:fill="auto"/>
            <w:tcMar>
              <w:top w:w="0" w:type="dxa"/>
              <w:left w:w="108" w:type="dxa"/>
              <w:bottom w:w="0" w:type="dxa"/>
              <w:right w:w="108" w:type="dxa"/>
            </w:tcMar>
            <w:vAlign w:val="center"/>
          </w:tcPr>
          <w:p w:rsidR="00A873C6" w:rsidRPr="00053EEE" w:rsidRDefault="00A873C6" w:rsidP="00212208">
            <w:pPr>
              <w:autoSpaceDE w:val="0"/>
              <w:spacing w:after="0" w:line="240" w:lineRule="auto"/>
              <w:jc w:val="center"/>
              <w:rPr>
                <w:rStyle w:val="formcampos2"/>
                <w:rFonts w:ascii="Arial Narrow" w:hAnsi="Arial Narrow" w:cs="Times New Roman"/>
                <w:color w:val="000000" w:themeColor="text1"/>
                <w:sz w:val="22"/>
                <w:szCs w:val="22"/>
              </w:rPr>
            </w:pPr>
          </w:p>
        </w:tc>
      </w:tr>
      <w:tr w:rsidR="00FF40AC" w:rsidRPr="00053EEE" w:rsidTr="00D60DC9">
        <w:trPr>
          <w:trHeight w:val="241"/>
          <w:jc w:val="center"/>
        </w:trPr>
        <w:tc>
          <w:tcPr>
            <w:tcW w:w="2844" w:type="dxa"/>
            <w:shd w:val="clear" w:color="auto" w:fill="auto"/>
            <w:tcMar>
              <w:top w:w="0" w:type="dxa"/>
              <w:left w:w="108" w:type="dxa"/>
              <w:bottom w:w="0" w:type="dxa"/>
              <w:right w:w="108" w:type="dxa"/>
            </w:tcMar>
            <w:vAlign w:val="center"/>
          </w:tcPr>
          <w:p w:rsidR="00FF40AC" w:rsidRPr="00053EEE" w:rsidRDefault="00FF40AC" w:rsidP="00212208">
            <w:pPr>
              <w:spacing w:after="0" w:line="240" w:lineRule="auto"/>
              <w:jc w:val="center"/>
              <w:rPr>
                <w:rFonts w:ascii="Arial Narrow" w:hAnsi="Arial Narrow" w:cs="Times New Roman"/>
                <w:color w:val="000000" w:themeColor="text1"/>
                <w:sz w:val="22"/>
                <w:szCs w:val="22"/>
                <w:lang w:val="es-EC"/>
              </w:rPr>
            </w:pPr>
          </w:p>
        </w:tc>
        <w:tc>
          <w:tcPr>
            <w:tcW w:w="3449" w:type="dxa"/>
            <w:shd w:val="clear" w:color="auto" w:fill="auto"/>
            <w:tcMar>
              <w:top w:w="0" w:type="dxa"/>
              <w:left w:w="108" w:type="dxa"/>
              <w:bottom w:w="0" w:type="dxa"/>
              <w:right w:w="108" w:type="dxa"/>
            </w:tcMar>
            <w:vAlign w:val="center"/>
          </w:tcPr>
          <w:p w:rsidR="00FF40AC" w:rsidRPr="00053EEE" w:rsidRDefault="00FF40AC" w:rsidP="00212208">
            <w:pPr>
              <w:autoSpaceDE w:val="0"/>
              <w:spacing w:after="0" w:line="240" w:lineRule="auto"/>
              <w:jc w:val="center"/>
              <w:rPr>
                <w:rStyle w:val="formcampos2"/>
                <w:rFonts w:ascii="Arial Narrow" w:hAnsi="Arial Narrow" w:cs="Times New Roman"/>
                <w:color w:val="000000" w:themeColor="text1"/>
                <w:sz w:val="22"/>
                <w:szCs w:val="22"/>
              </w:rPr>
            </w:pPr>
          </w:p>
        </w:tc>
      </w:tr>
      <w:tr w:rsidR="00FF40AC" w:rsidRPr="00053EEE" w:rsidTr="00D60DC9">
        <w:trPr>
          <w:trHeight w:val="241"/>
          <w:jc w:val="center"/>
        </w:trPr>
        <w:tc>
          <w:tcPr>
            <w:tcW w:w="2844" w:type="dxa"/>
            <w:shd w:val="clear" w:color="auto" w:fill="auto"/>
            <w:tcMar>
              <w:top w:w="0" w:type="dxa"/>
              <w:left w:w="108" w:type="dxa"/>
              <w:bottom w:w="0" w:type="dxa"/>
              <w:right w:w="108" w:type="dxa"/>
            </w:tcMar>
            <w:vAlign w:val="center"/>
          </w:tcPr>
          <w:p w:rsidR="00FF40AC" w:rsidRPr="00053EEE" w:rsidRDefault="00FF40AC" w:rsidP="00212208">
            <w:pPr>
              <w:spacing w:after="0" w:line="240" w:lineRule="auto"/>
              <w:jc w:val="center"/>
              <w:rPr>
                <w:rFonts w:ascii="Arial Narrow" w:hAnsi="Arial Narrow" w:cs="Times New Roman"/>
                <w:color w:val="000000" w:themeColor="text1"/>
                <w:sz w:val="22"/>
                <w:szCs w:val="22"/>
                <w:lang w:val="es-EC"/>
              </w:rPr>
            </w:pPr>
          </w:p>
        </w:tc>
        <w:tc>
          <w:tcPr>
            <w:tcW w:w="3449" w:type="dxa"/>
            <w:shd w:val="clear" w:color="auto" w:fill="auto"/>
            <w:tcMar>
              <w:top w:w="0" w:type="dxa"/>
              <w:left w:w="108" w:type="dxa"/>
              <w:bottom w:w="0" w:type="dxa"/>
              <w:right w:w="108" w:type="dxa"/>
            </w:tcMar>
            <w:vAlign w:val="center"/>
          </w:tcPr>
          <w:p w:rsidR="00FF40AC" w:rsidRPr="00053EEE" w:rsidRDefault="00FF40AC" w:rsidP="00212208">
            <w:pPr>
              <w:autoSpaceDE w:val="0"/>
              <w:spacing w:after="0" w:line="240" w:lineRule="auto"/>
              <w:jc w:val="center"/>
              <w:rPr>
                <w:rStyle w:val="formcampos2"/>
                <w:rFonts w:ascii="Arial Narrow" w:hAnsi="Arial Narrow" w:cs="Times New Roman"/>
                <w:color w:val="000000" w:themeColor="text1"/>
                <w:sz w:val="22"/>
                <w:szCs w:val="22"/>
              </w:rPr>
            </w:pPr>
          </w:p>
        </w:tc>
      </w:tr>
      <w:tr w:rsidR="00FF40AC" w:rsidRPr="00053EEE" w:rsidTr="00D60DC9">
        <w:trPr>
          <w:trHeight w:val="241"/>
          <w:jc w:val="center"/>
        </w:trPr>
        <w:tc>
          <w:tcPr>
            <w:tcW w:w="2844" w:type="dxa"/>
            <w:shd w:val="clear" w:color="auto" w:fill="auto"/>
            <w:tcMar>
              <w:top w:w="0" w:type="dxa"/>
              <w:left w:w="108" w:type="dxa"/>
              <w:bottom w:w="0" w:type="dxa"/>
              <w:right w:w="108" w:type="dxa"/>
            </w:tcMar>
            <w:vAlign w:val="center"/>
          </w:tcPr>
          <w:p w:rsidR="00FF40AC" w:rsidRPr="00053EEE" w:rsidRDefault="00FF40AC" w:rsidP="00212208">
            <w:pPr>
              <w:spacing w:after="0" w:line="240" w:lineRule="auto"/>
              <w:jc w:val="center"/>
              <w:rPr>
                <w:rFonts w:ascii="Arial Narrow" w:hAnsi="Arial Narrow" w:cs="Times New Roman"/>
                <w:color w:val="000000" w:themeColor="text1"/>
                <w:sz w:val="22"/>
                <w:szCs w:val="22"/>
                <w:lang w:val="es-EC"/>
              </w:rPr>
            </w:pPr>
          </w:p>
        </w:tc>
        <w:tc>
          <w:tcPr>
            <w:tcW w:w="3449" w:type="dxa"/>
            <w:shd w:val="clear" w:color="auto" w:fill="auto"/>
            <w:tcMar>
              <w:top w:w="0" w:type="dxa"/>
              <w:left w:w="108" w:type="dxa"/>
              <w:bottom w:w="0" w:type="dxa"/>
              <w:right w:w="108" w:type="dxa"/>
            </w:tcMar>
            <w:vAlign w:val="center"/>
          </w:tcPr>
          <w:p w:rsidR="00FF40AC" w:rsidRPr="00053EEE" w:rsidRDefault="00FF40AC" w:rsidP="00212208">
            <w:pPr>
              <w:autoSpaceDE w:val="0"/>
              <w:spacing w:after="0" w:line="240" w:lineRule="auto"/>
              <w:jc w:val="center"/>
              <w:rPr>
                <w:rStyle w:val="formcampos2"/>
                <w:rFonts w:ascii="Arial Narrow" w:hAnsi="Arial Narrow" w:cs="Times New Roman"/>
                <w:color w:val="000000" w:themeColor="text1"/>
                <w:sz w:val="22"/>
                <w:szCs w:val="22"/>
              </w:rPr>
            </w:pPr>
          </w:p>
        </w:tc>
      </w:tr>
    </w:tbl>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*Para el caso de órdenes de compra mayores a las unidades establecidas en las subcategorías en la tabla anterior, podrá la entidad contratante y el contratista por mutuo acuerdo establecer un cronograma para la definición de plazos mayores a los establecidos.</w:t>
      </w:r>
    </w:p>
    <w:p w:rsidR="00A873C6" w:rsidRPr="00053EEE" w:rsidRDefault="00A873C6" w:rsidP="00212208">
      <w:pPr>
        <w:pStyle w:val="BodyText21"/>
        <w:spacing w:line="240" w:lineRule="auto"/>
        <w:ind w:left="0" w:firstLine="0"/>
        <w:rPr>
          <w:rFonts w:ascii="Arial Narrow" w:hAnsi="Arial Narrow" w:cs="Calibri Light"/>
          <w:b/>
          <w:color w:val="000000" w:themeColor="text1"/>
          <w:sz w:val="20"/>
        </w:rPr>
      </w:pP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b/>
          <w:color w:val="000000" w:themeColor="text1"/>
          <w:sz w:val="20"/>
        </w:rPr>
        <w:t xml:space="preserve">Nota: </w:t>
      </w:r>
      <w:r w:rsidRPr="00053EEE">
        <w:rPr>
          <w:rFonts w:ascii="Arial Narrow" w:hAnsi="Arial Narrow" w:cs="Calibri Light"/>
          <w:color w:val="000000" w:themeColor="text1"/>
          <w:sz w:val="20"/>
        </w:rPr>
        <w:t xml:space="preserve">En el caso de que existan proveedores con cobertura a Galápagos y no existan proveedores adjudicados domiciliados en la Provincia de Galápagos en este procedimiento, se considerará 10 días calendario adicional a los establecidos previamente, por la distancia y el tipo de trasporte utilizado para la movilización </w:t>
      </w:r>
      <w:r w:rsidR="00B94D1C" w:rsidRPr="00053EEE">
        <w:rPr>
          <w:rFonts w:ascii="Arial Narrow" w:hAnsi="Arial Narrow" w:cs="Calibri Light"/>
          <w:color w:val="000000" w:themeColor="text1"/>
          <w:sz w:val="20"/>
        </w:rPr>
        <w:t xml:space="preserve">de los </w:t>
      </w:r>
      <w:r w:rsidR="00A56A2A" w:rsidRPr="00053EEE">
        <w:rPr>
          <w:rFonts w:ascii="Arial Narrow" w:hAnsi="Arial Narrow" w:cs="Calibri Light"/>
          <w:color w:val="000000" w:themeColor="text1"/>
          <w:sz w:val="20"/>
        </w:rPr>
        <w:t>NEUMÁTICOS</w:t>
      </w:r>
      <w:r w:rsidRPr="00053EEE">
        <w:rPr>
          <w:rFonts w:ascii="Arial Narrow" w:hAnsi="Arial Narrow" w:cs="Calibri Light"/>
          <w:color w:val="000000" w:themeColor="text1"/>
          <w:sz w:val="20"/>
        </w:rPr>
        <w:t>.</w:t>
      </w:r>
    </w:p>
    <w:p w:rsidR="00A873C6" w:rsidRPr="00053EEE" w:rsidRDefault="00A873C6" w:rsidP="00212208">
      <w:pPr>
        <w:pStyle w:val="BodyText21"/>
        <w:spacing w:line="240" w:lineRule="auto"/>
        <w:ind w:left="0" w:firstLine="0"/>
        <w:rPr>
          <w:rFonts w:ascii="Arial Narrow" w:hAnsi="Arial Narrow" w:cs="Calibri Light"/>
          <w:color w:val="000000" w:themeColor="text1"/>
          <w:sz w:val="20"/>
          <w:lang w:val="es-ES"/>
        </w:rPr>
      </w:pP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Los tiempos indicados en el presente procedimiento podrán ser modificados por el SERCOP durante la vigencia del presente Convenio Marco. En caso de que los nuevos plazos no resultaren convenientes para los intereses del proveedor catalogado, este deberá solicitar su suspensión temporal o definitiva de los bienes respectivos.</w:t>
      </w: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 xml:space="preserve">En caso de que la entrega de los bienes coincida en sábados, domingos o feriados, el día de entrega se trasladará máximo hasta el primer día hábil, sin que esto implique el cobro de multas. </w:t>
      </w: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p>
    <w:p w:rsidR="00A873C6" w:rsidRPr="00053EEE" w:rsidRDefault="00A873C6" w:rsidP="00212208">
      <w:pPr>
        <w:pStyle w:val="BodyText21"/>
        <w:spacing w:line="240" w:lineRule="auto"/>
        <w:ind w:left="0" w:firstLine="0"/>
        <w:rPr>
          <w:rFonts w:ascii="Arial Narrow" w:hAnsi="Arial Narrow" w:cs="Calibri Light"/>
          <w:color w:val="000000" w:themeColor="text1"/>
          <w:sz w:val="20"/>
        </w:rPr>
      </w:pPr>
      <w:r w:rsidRPr="00053EEE">
        <w:rPr>
          <w:rFonts w:ascii="Arial Narrow" w:hAnsi="Arial Narrow" w:cs="Calibri Light"/>
          <w:color w:val="000000" w:themeColor="text1"/>
          <w:sz w:val="20"/>
        </w:rPr>
        <w:t>Lo anterior no implica que, una vez culminado el tiempo máximo de entrega, para el cobro de multas por retraso en la entrega de los bienes se deberá considerar los respectivos sábados, domingos y feriados, según corresponda.</w:t>
      </w:r>
    </w:p>
    <w:p w:rsidR="001540C0" w:rsidRPr="00053EEE" w:rsidRDefault="001540C0" w:rsidP="00212208">
      <w:pPr>
        <w:pStyle w:val="BodyText21"/>
        <w:spacing w:line="240" w:lineRule="auto"/>
        <w:ind w:left="0" w:firstLine="0"/>
        <w:rPr>
          <w:rFonts w:ascii="Arial Narrow" w:hAnsi="Arial Narrow" w:cs="Calibri Light"/>
          <w:color w:val="000000" w:themeColor="text1"/>
          <w:sz w:val="20"/>
        </w:rPr>
      </w:pPr>
    </w:p>
    <w:p w:rsidR="001540C0" w:rsidRPr="00053EEE" w:rsidRDefault="001540C0" w:rsidP="00212208">
      <w:pPr>
        <w:pStyle w:val="Ttulo3"/>
        <w:rPr>
          <w:rFonts w:ascii="Arial Narrow" w:hAnsi="Arial Narrow" w:cs="Calibri Light"/>
          <w:color w:val="000000" w:themeColor="text1"/>
          <w:sz w:val="20"/>
          <w:szCs w:val="20"/>
        </w:rPr>
      </w:pPr>
      <w:bookmarkStart w:id="2091" w:name="_Toc533579451"/>
      <w:bookmarkStart w:id="2092" w:name="_Toc8901532"/>
      <w:bookmarkStart w:id="2093" w:name="_Toc11064685"/>
      <w:bookmarkStart w:id="2094" w:name="_Toc120181196"/>
      <w:r w:rsidRPr="00053EEE">
        <w:rPr>
          <w:rFonts w:ascii="Arial Narrow" w:hAnsi="Arial Narrow" w:cs="Calibri Light"/>
          <w:color w:val="000000" w:themeColor="text1"/>
          <w:sz w:val="20"/>
          <w:szCs w:val="20"/>
        </w:rPr>
        <w:t>DÉCIMA SEXTA: PRECIO REFERENCIAL</w:t>
      </w:r>
      <w:bookmarkEnd w:id="2091"/>
      <w:bookmarkEnd w:id="2092"/>
      <w:bookmarkEnd w:id="2093"/>
      <w:bookmarkEnd w:id="2094"/>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rPr>
      </w:pP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El precio referencial de los bienes establecidos para este convenio marco cubre todos los costos en los que el proveedor deberá incurrir para la provisión de dichos bienes en las condiciones y términos establecidos en el presente pliego y los descritos en las correspondientes fichas técnicas.</w:t>
      </w:r>
    </w:p>
    <w:p w:rsidR="001540C0" w:rsidRPr="00053EEE" w:rsidRDefault="001540C0" w:rsidP="00212208">
      <w:pPr>
        <w:tabs>
          <w:tab w:val="left" w:pos="993"/>
        </w:tabs>
        <w:spacing w:after="0" w:line="240" w:lineRule="auto"/>
        <w:rPr>
          <w:rFonts w:ascii="Arial Narrow" w:hAnsi="Arial Narrow" w:cs="Calibri Light"/>
          <w:color w:val="000000" w:themeColor="text1"/>
          <w:sz w:val="20"/>
          <w:szCs w:val="20"/>
          <w:lang w:val="es-EC"/>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Las posturas que registrarán en el Portal Institucional del SERCOP durante su participación en los diferentes procedimientos para la generación de órdenes de compra por catálogo electrónico, serán inferiores al precio referencial del bien ofertado. Esta declaración deberá realizarse para los bienes que el proveedor desee ofertar.</w:t>
      </w:r>
    </w:p>
    <w:p w:rsidR="001540C0" w:rsidRPr="00053EEE" w:rsidRDefault="001540C0" w:rsidP="00212208">
      <w:pPr>
        <w:tabs>
          <w:tab w:val="left" w:pos="2442"/>
        </w:tabs>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Será responsabilidad del proveedor seleccionado verificar lo establecido en el párrafo precedente y responsabilidad del administrador de la orden de compra corroborarlo.</w:t>
      </w:r>
    </w:p>
    <w:p w:rsidR="001540C0" w:rsidRPr="00053EEE" w:rsidRDefault="001540C0" w:rsidP="00212208">
      <w:pPr>
        <w:spacing w:after="0" w:line="240" w:lineRule="auto"/>
        <w:rPr>
          <w:rFonts w:ascii="Arial Narrow" w:hAnsi="Arial Narrow" w:cs="Calibri Light"/>
          <w:color w:val="000000" w:themeColor="text1"/>
          <w:sz w:val="20"/>
          <w:szCs w:val="20"/>
        </w:rPr>
      </w:pPr>
    </w:p>
    <w:p w:rsidR="003E480E" w:rsidRPr="00053EEE" w:rsidRDefault="00241045"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Los precios referenciales podrán ser modificados por parte del SERCOP de acuerdo a la metodología expedida para el efecto durante la vigencia del Convenio Marco. En caso de que el nuevo precio referencial no resultare conveniente para los intereses del proveedor catalogado, este deberá solicitar su suspensión temporal o definitiva de los bienes respectivos.</w:t>
      </w:r>
    </w:p>
    <w:p w:rsidR="001540C0" w:rsidRPr="00053EEE" w:rsidRDefault="001540C0" w:rsidP="00212208">
      <w:pPr>
        <w:pStyle w:val="Ttulo3"/>
        <w:rPr>
          <w:rFonts w:ascii="Arial Narrow" w:hAnsi="Arial Narrow" w:cs="Calibri Light"/>
          <w:color w:val="000000" w:themeColor="text1"/>
          <w:sz w:val="20"/>
          <w:szCs w:val="20"/>
        </w:rPr>
      </w:pPr>
      <w:bookmarkStart w:id="2095" w:name="_Toc533579452"/>
      <w:bookmarkStart w:id="2096" w:name="_Toc8901533"/>
      <w:bookmarkStart w:id="2097" w:name="_Toc11064686"/>
      <w:bookmarkStart w:id="2098" w:name="_Toc120181197"/>
      <w:r w:rsidRPr="00053EEE">
        <w:rPr>
          <w:rFonts w:ascii="Arial Narrow" w:hAnsi="Arial Narrow" w:cs="Calibri Light"/>
          <w:color w:val="000000" w:themeColor="text1"/>
          <w:sz w:val="20"/>
          <w:szCs w:val="20"/>
        </w:rPr>
        <w:t>DÉCIMA SÉPTIMA: CARATERÍSTICAS TÉCNICAS Y CONDICIONES COMERCIALES</w:t>
      </w:r>
      <w:bookmarkEnd w:id="2095"/>
      <w:bookmarkEnd w:id="2096"/>
      <w:bookmarkEnd w:id="2097"/>
      <w:bookmarkEnd w:id="2098"/>
      <w:r w:rsidRPr="00053EEE">
        <w:rPr>
          <w:rFonts w:ascii="Arial Narrow" w:hAnsi="Arial Narrow" w:cs="Calibri Light"/>
          <w:color w:val="000000" w:themeColor="text1"/>
          <w:sz w:val="20"/>
          <w:szCs w:val="20"/>
        </w:rPr>
        <w:t xml:space="preserve"> </w:t>
      </w:r>
    </w:p>
    <w:p w:rsidR="006629D3" w:rsidRPr="00053EEE" w:rsidRDefault="006629D3" w:rsidP="00212208">
      <w:pPr>
        <w:suppressAutoHyphens w:val="0"/>
        <w:spacing w:after="0" w:line="240" w:lineRule="auto"/>
        <w:rPr>
          <w:rFonts w:ascii="Arial Narrow" w:hAnsi="Arial Narrow" w:cs="Calibri Light"/>
          <w:color w:val="000000" w:themeColor="text1"/>
          <w:spacing w:val="-2"/>
          <w:sz w:val="20"/>
          <w:szCs w:val="20"/>
          <w:lang w:val="es-EC"/>
        </w:rPr>
      </w:pPr>
    </w:p>
    <w:p w:rsidR="001540C0" w:rsidRPr="00053EEE" w:rsidRDefault="001540C0" w:rsidP="00212208">
      <w:pPr>
        <w:pStyle w:val="Textoindependiente"/>
        <w:spacing w:after="0" w:line="240" w:lineRule="auto"/>
        <w:rPr>
          <w:rFonts w:ascii="Arial Narrow" w:hAnsi="Arial Narrow" w:cs="Calibri Light"/>
          <w:color w:val="000000" w:themeColor="text1"/>
          <w:sz w:val="20"/>
          <w:szCs w:val="20"/>
          <w:lang w:val="es-EC"/>
        </w:rPr>
      </w:pPr>
      <w:r w:rsidRPr="00053EEE">
        <w:rPr>
          <w:rFonts w:ascii="Arial Narrow" w:hAnsi="Arial Narrow" w:cs="Calibri Light"/>
          <w:color w:val="000000" w:themeColor="text1"/>
          <w:sz w:val="20"/>
          <w:szCs w:val="20"/>
          <w:lang w:val="es-EC"/>
        </w:rPr>
        <w:t>Las características técnicas y condiciones comerciales de los bienes serán aquellas establecidas en las fichas técnicas, así como aquellas descritas en el pliego del procedimiento.</w:t>
      </w:r>
    </w:p>
    <w:p w:rsidR="001540C0" w:rsidRPr="00053EEE" w:rsidRDefault="001540C0" w:rsidP="00212208">
      <w:pPr>
        <w:pStyle w:val="Ttulo3"/>
        <w:rPr>
          <w:rFonts w:ascii="Arial Narrow" w:hAnsi="Arial Narrow" w:cs="Calibri Light"/>
          <w:color w:val="000000" w:themeColor="text1"/>
          <w:sz w:val="20"/>
          <w:szCs w:val="20"/>
        </w:rPr>
      </w:pPr>
      <w:bookmarkStart w:id="2099" w:name="_Toc533579453"/>
      <w:bookmarkStart w:id="2100" w:name="_Toc8901534"/>
      <w:bookmarkStart w:id="2101" w:name="_Toc11064687"/>
      <w:bookmarkStart w:id="2102" w:name="_Toc120181198"/>
      <w:r w:rsidRPr="00053EEE">
        <w:rPr>
          <w:rFonts w:ascii="Arial Narrow" w:hAnsi="Arial Narrow" w:cs="Calibri Light"/>
          <w:color w:val="000000" w:themeColor="text1"/>
          <w:sz w:val="20"/>
          <w:szCs w:val="20"/>
        </w:rPr>
        <w:t>DÉCIMA OCTAVA: SANCIONES Y MULTAS</w:t>
      </w:r>
      <w:bookmarkEnd w:id="2099"/>
      <w:bookmarkEnd w:id="2100"/>
      <w:bookmarkEnd w:id="2101"/>
      <w:bookmarkEnd w:id="2102"/>
    </w:p>
    <w:p w:rsidR="001540C0" w:rsidRPr="00053EEE" w:rsidRDefault="001540C0" w:rsidP="00212208">
      <w:pPr>
        <w:spacing w:after="0" w:line="240" w:lineRule="auto"/>
        <w:rPr>
          <w:rFonts w:ascii="Arial Narrow" w:hAnsi="Arial Narrow" w:cs="Calibri Light"/>
          <w:b/>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contratista podrá ser sancionado por el SERCOP en las siguientes circunstancias: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103" w:name="_Toc533579454"/>
      <w:bookmarkStart w:id="2104" w:name="_Toc8901535"/>
      <w:bookmarkStart w:id="2105" w:name="_Toc11064688"/>
      <w:bookmarkStart w:id="2106" w:name="_Toc120181199"/>
      <w:r w:rsidRPr="00053EEE">
        <w:rPr>
          <w:rFonts w:ascii="Arial Narrow" w:hAnsi="Arial Narrow" w:cs="Calibri Light"/>
          <w:color w:val="000000" w:themeColor="text1"/>
          <w:sz w:val="20"/>
          <w:szCs w:val="20"/>
        </w:rPr>
        <w:t>18.1 SANCIONES</w:t>
      </w:r>
      <w:bookmarkEnd w:id="2103"/>
      <w:bookmarkEnd w:id="2104"/>
      <w:bookmarkEnd w:id="2105"/>
      <w:bookmarkEnd w:id="2106"/>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contratista podrá ser sancionado por la entidad contratante en las siguientes circunstancias:</w:t>
      </w:r>
    </w:p>
    <w:p w:rsidR="00137F5A" w:rsidRPr="00053EEE" w:rsidRDefault="001540C0" w:rsidP="00212208">
      <w:pPr>
        <w:spacing w:before="240" w:line="240" w:lineRule="auto"/>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18.1.1 Los proveedores seleccionados podrán ser sancionados por el SERCOP en las siguientes circunstancias:</w:t>
      </w:r>
    </w:p>
    <w:p w:rsidR="00FF0C7C" w:rsidRPr="00053EEE" w:rsidRDefault="001540C0" w:rsidP="00212208">
      <w:pPr>
        <w:spacing w:before="24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proveedor no podrá volver a presentar su oferta para la catalogación en ningún producto perteneciente a la categoría respectiva mientras dure la vigencia de la misma en el Catálogo Electrónico General en los siguientes casos:</w:t>
      </w:r>
      <w:r w:rsidR="00FF0C7C" w:rsidRPr="00053EEE">
        <w:rPr>
          <w:rFonts w:ascii="Arial Narrow" w:hAnsi="Arial Narrow" w:cs="Calibri Light"/>
          <w:color w:val="000000" w:themeColor="text1"/>
          <w:sz w:val="20"/>
          <w:szCs w:val="20"/>
        </w:rPr>
        <w:t xml:space="preserve"> </w:t>
      </w:r>
    </w:p>
    <w:p w:rsidR="004E7610" w:rsidRPr="00053EEE" w:rsidRDefault="001540C0" w:rsidP="00212208">
      <w:pPr>
        <w:numPr>
          <w:ilvl w:val="0"/>
          <w:numId w:val="79"/>
        </w:numPr>
        <w:spacing w:before="240"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Si no presenta las condiciones mínimas de participación en el término de cinco (5) días, o en el caso que, habiendo presentado, estos sean incompletos, presenten inconsistencias, simulación o inexactitudes.</w:t>
      </w:r>
    </w:p>
    <w:p w:rsidR="00EE5030" w:rsidRPr="00053EEE" w:rsidRDefault="00EE5030" w:rsidP="00212208">
      <w:pPr>
        <w:spacing w:after="0" w:line="240" w:lineRule="auto"/>
        <w:ind w:left="720"/>
        <w:rPr>
          <w:rFonts w:ascii="Arial Narrow" w:hAnsi="Arial Narrow" w:cs="Calibri Light"/>
          <w:color w:val="000000" w:themeColor="text1"/>
          <w:sz w:val="20"/>
          <w:szCs w:val="20"/>
        </w:rPr>
      </w:pPr>
    </w:p>
    <w:p w:rsidR="00F65603" w:rsidRPr="00053EEE" w:rsidRDefault="001540C0" w:rsidP="00212208">
      <w:pPr>
        <w:numPr>
          <w:ilvl w:val="0"/>
          <w:numId w:val="79"/>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El proveedor que no suscriba el Convenio Marco en el término de quince (15) días, o treinta (30) días para el caso de compromiso de asociación o consorcio, después de haber sido notificado con la resolución de adjudicación de los proveedores. </w:t>
      </w:r>
    </w:p>
    <w:p w:rsidR="00EE5030" w:rsidRPr="00053EEE" w:rsidRDefault="00EE5030"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numPr>
          <w:ilvl w:val="0"/>
          <w:numId w:val="79"/>
        </w:num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Terminación Unilateral del Convenio Marco, por incumplimiento de las obligaciones impuestas en el Convenio Marco</w:t>
      </w:r>
      <w:r w:rsidR="00FA4C24" w:rsidRPr="00053EEE">
        <w:rPr>
          <w:rFonts w:ascii="Arial Narrow" w:hAnsi="Arial Narrow" w:cs="Calibri Light"/>
          <w:color w:val="000000" w:themeColor="text1"/>
          <w:sz w:val="20"/>
          <w:szCs w:val="20"/>
        </w:rPr>
        <w:t>.</w:t>
      </w:r>
    </w:p>
    <w:p w:rsidR="00A7114C" w:rsidRPr="00053EEE" w:rsidRDefault="00A7114C" w:rsidP="00212208">
      <w:pPr>
        <w:spacing w:after="0" w:line="240" w:lineRule="auto"/>
        <w:ind w:left="720"/>
        <w:rPr>
          <w:rFonts w:ascii="Arial Narrow" w:hAnsi="Arial Narrow" w:cs="Calibri Light"/>
          <w:color w:val="000000" w:themeColor="text1"/>
          <w:sz w:val="20"/>
          <w:szCs w:val="20"/>
        </w:rPr>
      </w:pPr>
    </w:p>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t>18.1.2 Los proveedores seleccionados podrán ser sancionados por la Entidad Contratante en las siguientes circunstancias:</w:t>
      </w:r>
    </w:p>
    <w:p w:rsidR="001540C0" w:rsidRPr="00053EEE" w:rsidRDefault="001540C0" w:rsidP="00212208">
      <w:pPr>
        <w:pStyle w:val="Ttulo5"/>
        <w:rPr>
          <w:rFonts w:ascii="Arial Narrow" w:hAnsi="Arial Narrow" w:cs="Calibri Light"/>
          <w:b/>
          <w:color w:val="000000" w:themeColor="text1"/>
          <w:szCs w:val="20"/>
        </w:rPr>
      </w:pPr>
      <w:r w:rsidRPr="00053EEE">
        <w:rPr>
          <w:rFonts w:ascii="Arial Narrow" w:hAnsi="Arial Narrow" w:cs="Calibri Light"/>
          <w:b/>
          <w:color w:val="000000" w:themeColor="text1"/>
          <w:szCs w:val="20"/>
        </w:rPr>
        <w:t>La entidad contratante podrá realizar la declaratoria de contratista incumplido en los siguientes casos:</w:t>
      </w:r>
    </w:p>
    <w:p w:rsidR="001540C0" w:rsidRPr="00053EEE" w:rsidRDefault="001540C0" w:rsidP="00212208">
      <w:pPr>
        <w:pStyle w:val="Ttulo5"/>
        <w:rPr>
          <w:rFonts w:ascii="Arial Narrow" w:hAnsi="Arial Narrow" w:cs="Calibri Light"/>
          <w:b/>
          <w:color w:val="000000" w:themeColor="text1"/>
          <w:szCs w:val="20"/>
        </w:rPr>
      </w:pPr>
    </w:p>
    <w:p w:rsidR="001540C0" w:rsidRPr="00053EEE" w:rsidRDefault="001540C0" w:rsidP="00212208">
      <w:pPr>
        <w:pStyle w:val="Prrafodelista1"/>
        <w:numPr>
          <w:ilvl w:val="0"/>
          <w:numId w:val="73"/>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Incumplimiento de las especificaciones técnicas o de calidad de los bienes entregados a las entidades contratantes y que se encuentran establecidos en el Convenio Marco.</w:t>
      </w:r>
    </w:p>
    <w:p w:rsidR="00EE5030" w:rsidRPr="00053EEE" w:rsidRDefault="00EE5030" w:rsidP="00212208">
      <w:pPr>
        <w:pStyle w:val="Prrafodelista1"/>
        <w:spacing w:line="240" w:lineRule="auto"/>
        <w:ind w:left="644"/>
        <w:rPr>
          <w:rFonts w:ascii="Arial Narrow" w:hAnsi="Arial Narrow" w:cs="Calibri Light"/>
          <w:b/>
          <w:color w:val="000000" w:themeColor="text1"/>
          <w:sz w:val="20"/>
          <w:szCs w:val="20"/>
        </w:rPr>
      </w:pPr>
    </w:p>
    <w:p w:rsidR="001540C0" w:rsidRPr="00053EEE" w:rsidRDefault="001540C0" w:rsidP="00212208">
      <w:pPr>
        <w:pStyle w:val="Prrafodelista1"/>
        <w:numPr>
          <w:ilvl w:val="0"/>
          <w:numId w:val="73"/>
        </w:numPr>
        <w:spacing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Incumplimiento de las obligaciones impuestas en el Convenio Marco y/o las órdenes de compra, por requerimiento fundamentado o motivado de las entidades contratantes (artículo 95 de la Ley Orgánica del Sistema Nacional de Contratación Pública), para ello la entidad contratante que no ha recibido a satisfacción los bienes deberá aplicar de forma motivada la declaratoria de contratista incumplido y a su vez solicitará al SERCOP su inclusión en el Registro de contratistas incumplidos a fin de que sea suspendido en el RUP durante cinco (5) años (artículo 19 de la Ley Orgánica del Sistema Nacional de Contratación Pública).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4"/>
        <w:rPr>
          <w:rFonts w:ascii="Arial Narrow" w:hAnsi="Arial Narrow" w:cs="Calibri Light"/>
          <w:color w:val="000000" w:themeColor="text1"/>
          <w:sz w:val="20"/>
          <w:szCs w:val="20"/>
        </w:rPr>
      </w:pPr>
      <w:bookmarkStart w:id="2107" w:name="_Toc533579455"/>
      <w:bookmarkStart w:id="2108" w:name="_Toc8901536"/>
      <w:bookmarkStart w:id="2109" w:name="_Toc11064689"/>
      <w:bookmarkStart w:id="2110" w:name="_Toc120181200"/>
      <w:r w:rsidRPr="00053EEE">
        <w:rPr>
          <w:rFonts w:ascii="Arial Narrow" w:hAnsi="Arial Narrow" w:cs="Calibri Light"/>
          <w:color w:val="000000" w:themeColor="text1"/>
          <w:sz w:val="20"/>
          <w:szCs w:val="20"/>
        </w:rPr>
        <w:lastRenderedPageBreak/>
        <w:t>18.2 MULTAS</w:t>
      </w:r>
      <w:bookmarkEnd w:id="2107"/>
      <w:bookmarkEnd w:id="2108"/>
      <w:bookmarkEnd w:id="2109"/>
      <w:bookmarkEnd w:id="2110"/>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Se aplicará de acuerdo a lo establecido en el artículo 71 de la Ley Orgánica de Sistema Nacional de Contratación Pública.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pStyle w:val="Ttulo5"/>
        <w:rPr>
          <w:rFonts w:ascii="Arial Narrow" w:hAnsi="Arial Narrow" w:cs="Calibri Light"/>
          <w:color w:val="000000" w:themeColor="text1"/>
          <w:szCs w:val="20"/>
        </w:rPr>
      </w:pPr>
      <w:r w:rsidRPr="00053EEE">
        <w:rPr>
          <w:rFonts w:ascii="Arial Narrow" w:hAnsi="Arial Narrow" w:cs="Calibri Light"/>
          <w:color w:val="000000" w:themeColor="text1"/>
          <w:szCs w:val="20"/>
        </w:rPr>
        <w:t>18.2.1 Procedimiento para aplicación de cobro de multas.</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El valor de las multas será cancelado por el proveedor o descontado del pago que la entidad deba efectuar al mismo. El cobro de las multas se lo realizará acorde lo establecido por el administrador de la orden de compra.</w:t>
      </w:r>
    </w:p>
    <w:p w:rsidR="001540C0" w:rsidRPr="00053EEE" w:rsidRDefault="001540C0" w:rsidP="00212208">
      <w:pPr>
        <w:spacing w:before="240"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Por cada día de retraso en la ejecución de cada una de las obligaciones contractuales, se aplicará una multa equivalente a </w:t>
      </w:r>
      <w:r w:rsidR="00C179C4" w:rsidRPr="00053EEE">
        <w:rPr>
          <w:rFonts w:ascii="Arial Narrow" w:hAnsi="Arial Narrow" w:cs="Calibri Light"/>
          <w:color w:val="000000" w:themeColor="text1"/>
          <w:sz w:val="20"/>
          <w:szCs w:val="20"/>
        </w:rPr>
        <w:t>la cantidad del uno por mil (1</w:t>
      </w:r>
      <w:r w:rsidRPr="00053EEE">
        <w:rPr>
          <w:rFonts w:ascii="Arial Narrow" w:hAnsi="Arial Narrow" w:cs="Calibri Light"/>
          <w:color w:val="000000" w:themeColor="text1"/>
          <w:sz w:val="20"/>
          <w:szCs w:val="20"/>
        </w:rPr>
        <w:t>/1000) sobre el valor de las obligaciones que se encuentran pendientes.</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 y que se hubiese extendido una garantía de fiel cumplimiento, la entidad contratante podrá efectivizar las multas impuestas al contratista a cargo de dicha garantía y proceder con la terminación de la orden de compra acorde el numeral 3 del artículo 94 y el artículo 95 de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 que NO se hubiese extendido una garantía de fiel cumplimiento y se llegase a liquidar la orden de compra, la entidad contratante podrá efectivizar las multas impuestas al contratista descontándolas de la liquidación total de la orden de compra.</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el caso de que las multas superen el 5% del monto total de la orden de compra, que NO se hubiese extendido una garantía de fiel cumplimiento y NO se llegase a suscribir el acta entrega recepción definitiva de la orden de compra, la entidad contratante podrá proceder con la terminación de la orden de compra acorde el numeral 1 del artículo 94 y el artículo 95 de LOSNCP.</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todos los casos, las multas serán impuestas por el administrador de la orden de compra, el cual establecerá el incumplimiento, fechas y montos.</w:t>
      </w:r>
    </w:p>
    <w:p w:rsidR="001540C0" w:rsidRPr="00053EEE" w:rsidRDefault="001540C0" w:rsidP="00212208">
      <w:pPr>
        <w:spacing w:after="0" w:line="240" w:lineRule="auto"/>
        <w:rPr>
          <w:rFonts w:ascii="Arial Narrow" w:hAnsi="Arial Narrow" w:cs="Calibri Light"/>
          <w:color w:val="000000" w:themeColor="text1"/>
          <w:sz w:val="20"/>
          <w:szCs w:val="20"/>
        </w:rPr>
      </w:pPr>
    </w:p>
    <w:p w:rsidR="00EE503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los casos en los que el incumplimiento de entrega se origine por caso fortuito o fuerza mayor, en los términos establecidos en el artículo 30 del Código Civil debidamente comprobados por el administrador de la orden de compra, no dará lugar a la imposición de la multa por p</w:t>
      </w:r>
      <w:bookmarkStart w:id="2111" w:name="_Toc533579456"/>
      <w:r w:rsidR="00955540" w:rsidRPr="00053EEE">
        <w:rPr>
          <w:rFonts w:ascii="Arial Narrow" w:hAnsi="Arial Narrow" w:cs="Calibri Light"/>
          <w:color w:val="000000" w:themeColor="text1"/>
          <w:sz w:val="20"/>
          <w:szCs w:val="20"/>
        </w:rPr>
        <w:t>arte de la entidad contratante.</w:t>
      </w:r>
      <w:bookmarkStart w:id="2112" w:name="_Toc8901537"/>
      <w:bookmarkStart w:id="2113" w:name="_Toc11064690"/>
    </w:p>
    <w:p w:rsidR="00955540" w:rsidRPr="00053EEE" w:rsidRDefault="00955540" w:rsidP="00212208">
      <w:pPr>
        <w:spacing w:after="0" w:line="240" w:lineRule="auto"/>
        <w:rPr>
          <w:rFonts w:ascii="Arial Narrow" w:hAnsi="Arial Narrow" w:cs="Calibri Light"/>
          <w:color w:val="000000" w:themeColor="text1"/>
          <w:sz w:val="20"/>
          <w:szCs w:val="20"/>
        </w:rPr>
      </w:pPr>
    </w:p>
    <w:p w:rsidR="001540C0" w:rsidRPr="00053EEE" w:rsidRDefault="00955540" w:rsidP="00212208">
      <w:pPr>
        <w:pStyle w:val="Ttulo3"/>
        <w:rPr>
          <w:rFonts w:ascii="Arial Narrow" w:hAnsi="Arial Narrow" w:cs="Calibri Light"/>
          <w:color w:val="000000" w:themeColor="text1"/>
          <w:sz w:val="20"/>
          <w:szCs w:val="20"/>
        </w:rPr>
      </w:pPr>
      <w:bookmarkStart w:id="2114" w:name="_Toc120181201"/>
      <w:r w:rsidRPr="00053EEE">
        <w:rPr>
          <w:rFonts w:ascii="Arial Narrow" w:hAnsi="Arial Narrow" w:cs="Calibri Light"/>
          <w:color w:val="000000" w:themeColor="text1"/>
          <w:sz w:val="20"/>
          <w:szCs w:val="20"/>
        </w:rPr>
        <w:t>DÉCIMA NOVENA</w:t>
      </w:r>
      <w:r w:rsidR="001540C0" w:rsidRPr="00053EEE">
        <w:rPr>
          <w:rFonts w:ascii="Arial Narrow" w:hAnsi="Arial Narrow" w:cs="Calibri Light"/>
          <w:color w:val="000000" w:themeColor="text1"/>
          <w:sz w:val="20"/>
          <w:szCs w:val="20"/>
        </w:rPr>
        <w:t>: HABILITACIÓN EN EL REGISTRO ÚNICO DE PROVEEDORES</w:t>
      </w:r>
      <w:bookmarkEnd w:id="2111"/>
      <w:bookmarkEnd w:id="2112"/>
      <w:bookmarkEnd w:id="2113"/>
      <w:bookmarkEnd w:id="2114"/>
      <w:r w:rsidR="001540C0" w:rsidRPr="00053EEE">
        <w:rPr>
          <w:rFonts w:ascii="Arial Narrow" w:hAnsi="Arial Narrow" w:cs="Calibri Light"/>
          <w:color w:val="000000" w:themeColor="text1"/>
          <w:sz w:val="20"/>
          <w:szCs w:val="20"/>
        </w:rPr>
        <w:t xml:space="preserve"> </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b/>
          <w:color w:val="000000" w:themeColor="text1"/>
          <w:sz w:val="20"/>
          <w:szCs w:val="20"/>
        </w:rPr>
      </w:pPr>
      <w:r w:rsidRPr="00053EEE">
        <w:rPr>
          <w:rFonts w:ascii="Arial Narrow" w:hAnsi="Arial Narrow" w:cs="Calibri Light"/>
          <w:color w:val="000000" w:themeColor="text1"/>
          <w:sz w:val="20"/>
          <w:szCs w:val="20"/>
        </w:rPr>
        <w:t>El CONTRATISTA</w:t>
      </w:r>
      <w:r w:rsidRPr="00053EEE">
        <w:rPr>
          <w:rFonts w:ascii="Arial Narrow" w:hAnsi="Arial Narrow" w:cs="Calibri Light"/>
          <w:b/>
          <w:color w:val="000000" w:themeColor="text1"/>
          <w:sz w:val="20"/>
          <w:szCs w:val="20"/>
        </w:rPr>
        <w:t xml:space="preserve"> </w:t>
      </w:r>
      <w:r w:rsidRPr="00053EEE">
        <w:rPr>
          <w:rFonts w:ascii="Arial Narrow" w:hAnsi="Arial Narrow" w:cs="Calibri Light"/>
          <w:color w:val="000000" w:themeColor="text1"/>
          <w:sz w:val="20"/>
          <w:szCs w:val="20"/>
        </w:rPr>
        <w:t>deberá estar habilitado en el RUP, durante toda la vigencia del Convenio Marco.</w:t>
      </w:r>
    </w:p>
    <w:p w:rsidR="001540C0" w:rsidRPr="00053EEE" w:rsidRDefault="00955540" w:rsidP="00212208">
      <w:pPr>
        <w:pStyle w:val="Ttulo3"/>
        <w:rPr>
          <w:rFonts w:ascii="Arial Narrow" w:hAnsi="Arial Narrow" w:cs="Calibri Light"/>
          <w:color w:val="000000" w:themeColor="text1"/>
          <w:sz w:val="20"/>
          <w:szCs w:val="20"/>
        </w:rPr>
      </w:pPr>
      <w:bookmarkStart w:id="2115" w:name="_Toc533579457"/>
      <w:bookmarkStart w:id="2116" w:name="_Toc8901538"/>
      <w:bookmarkStart w:id="2117" w:name="_Toc11064691"/>
      <w:bookmarkStart w:id="2118" w:name="_Toc120181202"/>
      <w:r w:rsidRPr="00053EEE">
        <w:rPr>
          <w:rFonts w:ascii="Arial Narrow" w:hAnsi="Arial Narrow" w:cs="Calibri Light"/>
          <w:color w:val="000000" w:themeColor="text1"/>
          <w:sz w:val="20"/>
          <w:szCs w:val="20"/>
        </w:rPr>
        <w:t>VIGÉSIMA</w:t>
      </w:r>
      <w:r w:rsidR="001540C0" w:rsidRPr="00053EEE">
        <w:rPr>
          <w:rFonts w:ascii="Arial Narrow" w:hAnsi="Arial Narrow" w:cs="Calibri Light"/>
          <w:color w:val="000000" w:themeColor="text1"/>
          <w:sz w:val="20"/>
          <w:szCs w:val="20"/>
        </w:rPr>
        <w:t>: DOMICILIO Y NOTIFICACIONES</w:t>
      </w:r>
      <w:bookmarkEnd w:id="2115"/>
      <w:bookmarkEnd w:id="2116"/>
      <w:bookmarkEnd w:id="2117"/>
      <w:bookmarkEnd w:id="2118"/>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Para los efectos pertinentes, las partes suscribientes fijan sus domicilios en:</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Servicio Nacional de Contratación Pública, SERCOP</w:t>
      </w:r>
    </w:p>
    <w:p w:rsidR="00A7114C" w:rsidRPr="00053EEE" w:rsidRDefault="00A7114C"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Plataforma Gubernamental Financiera, Amazonas entre Unión Nacional de Periodistas y Alfonso Pereira, Bloque Verde Piso 10.</w:t>
      </w:r>
    </w:p>
    <w:p w:rsidR="00A7114C" w:rsidRPr="00053EEE" w:rsidRDefault="00A7114C"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Teléfonos (Convencional/Celular): 02 2440-050 </w:t>
      </w:r>
    </w:p>
    <w:p w:rsidR="00A7114C" w:rsidRPr="00053EEE" w:rsidRDefault="00A7114C"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Fax: 02 2440-050 ext. 1909</w:t>
      </w:r>
    </w:p>
    <w:p w:rsidR="00A7114C" w:rsidRPr="00053EEE" w:rsidRDefault="00A7114C"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Web www.sercop.gob.ec</w:t>
      </w:r>
    </w:p>
    <w:p w:rsidR="00A7114C" w:rsidRPr="00053EEE" w:rsidRDefault="00A7114C"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Quito – Ecuador</w:t>
      </w:r>
    </w:p>
    <w:p w:rsidR="001540C0" w:rsidRPr="00053EEE" w:rsidRDefault="001540C0" w:rsidP="00212208">
      <w:pPr>
        <w:spacing w:after="0" w:line="240" w:lineRule="auto"/>
        <w:rPr>
          <w:rFonts w:ascii="Arial Narrow" w:hAnsi="Arial Narrow" w:cs="Calibri Light"/>
          <w:color w:val="000000" w:themeColor="text1"/>
          <w:sz w:val="20"/>
          <w:szCs w:val="20"/>
        </w:rPr>
      </w:pP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Proveedor adjudicado (Nombres y Apellidos)</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Dirección: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Teléfono (Convencional/Celular):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Fax: …………………</w:t>
      </w:r>
    </w:p>
    <w:p w:rsidR="001540C0" w:rsidRPr="00053EEE" w:rsidRDefault="001540C0" w:rsidP="00212208">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Correo electrónico: ………………………. </w:t>
      </w:r>
    </w:p>
    <w:p w:rsidR="001540C0" w:rsidRPr="00053EEE" w:rsidRDefault="001540C0" w:rsidP="00212208">
      <w:pPr>
        <w:tabs>
          <w:tab w:val="center" w:pos="4393"/>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Ciudad – País: …………</w:t>
      </w:r>
      <w:r w:rsidRPr="00053EEE">
        <w:rPr>
          <w:rFonts w:ascii="Arial Narrow" w:hAnsi="Arial Narrow" w:cs="Calibri Light"/>
          <w:color w:val="000000" w:themeColor="text1"/>
          <w:sz w:val="20"/>
          <w:szCs w:val="20"/>
        </w:rPr>
        <w:tab/>
      </w:r>
    </w:p>
    <w:p w:rsidR="001540C0" w:rsidRPr="00053EEE" w:rsidRDefault="001540C0" w:rsidP="00212208">
      <w:pPr>
        <w:pStyle w:val="Ttulo3"/>
        <w:rPr>
          <w:rFonts w:ascii="Arial Narrow" w:hAnsi="Arial Narrow" w:cs="Calibri Light"/>
          <w:color w:val="000000" w:themeColor="text1"/>
          <w:sz w:val="20"/>
          <w:szCs w:val="20"/>
        </w:rPr>
      </w:pPr>
      <w:bookmarkStart w:id="2119" w:name="_Toc533579458"/>
      <w:bookmarkStart w:id="2120" w:name="_Toc8901539"/>
      <w:bookmarkStart w:id="2121" w:name="_Toc11064692"/>
      <w:bookmarkStart w:id="2122" w:name="_Toc120181203"/>
      <w:r w:rsidRPr="00053EEE">
        <w:rPr>
          <w:rFonts w:ascii="Arial Narrow" w:hAnsi="Arial Narrow" w:cs="Calibri Light"/>
          <w:color w:val="000000" w:themeColor="text1"/>
          <w:sz w:val="20"/>
          <w:szCs w:val="20"/>
        </w:rPr>
        <w:lastRenderedPageBreak/>
        <w:t>VIGÉSIMA</w:t>
      </w:r>
      <w:r w:rsidR="00955540" w:rsidRPr="00053EEE">
        <w:rPr>
          <w:rFonts w:ascii="Arial Narrow" w:hAnsi="Arial Narrow" w:cs="Calibri Light"/>
          <w:color w:val="000000" w:themeColor="text1"/>
          <w:sz w:val="20"/>
          <w:szCs w:val="20"/>
        </w:rPr>
        <w:t xml:space="preserve"> PRIMERA</w:t>
      </w:r>
      <w:r w:rsidRPr="00053EEE">
        <w:rPr>
          <w:rFonts w:ascii="Arial Narrow" w:hAnsi="Arial Narrow" w:cs="Calibri Light"/>
          <w:color w:val="000000" w:themeColor="text1"/>
          <w:sz w:val="20"/>
          <w:szCs w:val="20"/>
        </w:rPr>
        <w:t>: SOLUCIÓN DE CONTROVERSIAS</w:t>
      </w:r>
      <w:bookmarkEnd w:id="2119"/>
      <w:bookmarkEnd w:id="2120"/>
      <w:bookmarkEnd w:id="2121"/>
      <w:bookmarkEnd w:id="2122"/>
      <w:r w:rsidRPr="00053EEE">
        <w:rPr>
          <w:rFonts w:ascii="Arial Narrow" w:hAnsi="Arial Narrow" w:cs="Calibri Light"/>
          <w:color w:val="000000" w:themeColor="text1"/>
          <w:sz w:val="20"/>
          <w:szCs w:val="20"/>
        </w:rPr>
        <w:t xml:space="preserve"> </w:t>
      </w:r>
    </w:p>
    <w:p w:rsidR="00D357CD" w:rsidRPr="00053EEE" w:rsidRDefault="00D357CD" w:rsidP="00212208">
      <w:pPr>
        <w:tabs>
          <w:tab w:val="left" w:pos="9085"/>
          <w:tab w:val="left" w:pos="9249"/>
        </w:tabs>
        <w:spacing w:after="0" w:line="240" w:lineRule="auto"/>
        <w:rPr>
          <w:rFonts w:ascii="Arial Narrow" w:hAnsi="Arial Narrow" w:cs="Calibri Light"/>
          <w:color w:val="000000" w:themeColor="text1"/>
          <w:sz w:val="20"/>
          <w:szCs w:val="20"/>
        </w:rPr>
      </w:pPr>
    </w:p>
    <w:p w:rsidR="00295ED1" w:rsidRPr="00053EEE" w:rsidRDefault="00217E00" w:rsidP="00212208">
      <w:pPr>
        <w:tabs>
          <w:tab w:val="left" w:pos="9085"/>
          <w:tab w:val="left" w:pos="924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En caso de que, respecto de las divergencias o controversias suscitadas sobre el cumplimiento, interpretación y ejecución del presente contrato, no se lograre un acuerdo directo entre las partes, éstas renuncian expresamente a la jurisdicción ordinaria, y se someten a los mecanismos alternativos de resolución de conflictos previstos en la Ley de Arbitraje y Mediación de la República del Ecuador, al reglamento de funcionamiento del centro de mediación y arbitraje de (determinar el centro de mediación acordado entre las partes) y a las siguientes normas:</w:t>
      </w:r>
    </w:p>
    <w:p w:rsidR="00217E00" w:rsidRPr="00053EEE" w:rsidRDefault="00217E00" w:rsidP="00212208">
      <w:pPr>
        <w:tabs>
          <w:tab w:val="left" w:pos="9085"/>
          <w:tab w:val="left" w:pos="9249"/>
        </w:tabs>
        <w:spacing w:after="0" w:line="240" w:lineRule="auto"/>
        <w:rPr>
          <w:rFonts w:ascii="Arial Narrow" w:hAnsi="Arial Narrow" w:cs="Calibri Light"/>
          <w:color w:val="000000" w:themeColor="text1"/>
          <w:sz w:val="20"/>
          <w:szCs w:val="20"/>
        </w:rPr>
      </w:pPr>
    </w:p>
    <w:p w:rsidR="00217E00" w:rsidRPr="00053EEE" w:rsidRDefault="00217E00" w:rsidP="00212208">
      <w:pPr>
        <w:tabs>
          <w:tab w:val="left" w:pos="9085"/>
          <w:tab w:val="left" w:pos="924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a) Previamente a iniciar el trámite del arbitraje, las partes someterán la controversia a mediación para lograr un acuerdo mutuamente satisfactorio.</w:t>
      </w:r>
    </w:p>
    <w:p w:rsidR="00217E00" w:rsidRPr="00053EEE" w:rsidRDefault="00217E00" w:rsidP="00212208">
      <w:pPr>
        <w:tabs>
          <w:tab w:val="left" w:pos="9085"/>
          <w:tab w:val="left" w:pos="9249"/>
        </w:tabs>
        <w:spacing w:after="0" w:line="240" w:lineRule="auto"/>
        <w:rPr>
          <w:rFonts w:ascii="Arial Narrow" w:hAnsi="Arial Narrow" w:cs="Calibri Light"/>
          <w:color w:val="000000" w:themeColor="text1"/>
          <w:sz w:val="20"/>
          <w:szCs w:val="20"/>
        </w:rPr>
      </w:pPr>
    </w:p>
    <w:p w:rsidR="00955540" w:rsidRPr="00053EEE" w:rsidRDefault="00217E00" w:rsidP="00212208">
      <w:pPr>
        <w:tabs>
          <w:tab w:val="left" w:pos="9085"/>
          <w:tab w:val="left" w:pos="9249"/>
        </w:tabs>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b) En el evento de que el conflicto no fuere resuelto mediante la mediación, las partes se someten a arbitraje administrado por el centro de arbitraje y mediación de (determinar el centro de mediación acordado entre las partes). El Tribunal estará conformado por tres árbitros principales y un alterno, y serán seleccionados de la siguiente forma: cada una de las partes, en el término de cinco días contados desde la citación de la demanda arbitral, elegirá su árbitro de la lista oficial proporcionada por el centro de arbitraje y mediación, y los dos árbitros elegidos, en el mismo término de cinco días escogerán al tercer árbitro, quien presidirá el Tribunal, y al árbitro alterno. El tercer árbitro y el árbitro alterno serán seleccionados de la lista oficial proporcionada por el centro de arbitraje y mediación, y el término para su designación se contará a partir de la fecha en que los árbitros nombrados por las partes hayan manifestado por escrito su aceptación de desempeñar el cargo. En el evento en que alguna de las partes, o los árbitros designados por éstas, no efectuaren las designaciones que les corresponden dentro del término previsto, éstas se efectuarán por sorteo, a pedido de cualquiera de las partes, conforme lo establece el inciso quinto del artículo 16 de la Ley de Arbitraje y Mediación</w:t>
      </w:r>
      <w:bookmarkStart w:id="2123" w:name="_Toc533579459"/>
      <w:bookmarkStart w:id="2124" w:name="_Toc8901540"/>
      <w:bookmarkStart w:id="2125" w:name="_Toc11064693"/>
      <w:r w:rsidR="00955540" w:rsidRPr="00053EEE">
        <w:rPr>
          <w:rFonts w:ascii="Arial Narrow" w:hAnsi="Arial Narrow" w:cs="Calibri Light"/>
          <w:color w:val="000000" w:themeColor="text1"/>
          <w:sz w:val="20"/>
          <w:szCs w:val="20"/>
        </w:rPr>
        <w:t>.</w:t>
      </w:r>
    </w:p>
    <w:p w:rsidR="00955540" w:rsidRPr="00053EEE" w:rsidRDefault="00955540" w:rsidP="00212208">
      <w:pPr>
        <w:tabs>
          <w:tab w:val="left" w:pos="9085"/>
          <w:tab w:val="left" w:pos="9249"/>
        </w:tabs>
        <w:spacing w:after="0" w:line="240" w:lineRule="auto"/>
        <w:rPr>
          <w:rFonts w:ascii="Arial Narrow" w:hAnsi="Arial Narrow" w:cs="Calibri Light"/>
          <w:color w:val="000000" w:themeColor="text1"/>
          <w:sz w:val="20"/>
          <w:szCs w:val="20"/>
        </w:rPr>
      </w:pPr>
    </w:p>
    <w:p w:rsidR="00955540" w:rsidRPr="00053EEE" w:rsidRDefault="00217E00" w:rsidP="00212208">
      <w:pPr>
        <w:tabs>
          <w:tab w:val="left" w:pos="9085"/>
          <w:tab w:val="left" w:pos="9249"/>
        </w:tabs>
        <w:spacing w:after="0" w:line="240" w:lineRule="auto"/>
        <w:rPr>
          <w:rFonts w:ascii="Arial Narrow" w:hAnsi="Arial Narrow" w:cs="Calibri Light"/>
          <w:bCs/>
          <w:iCs/>
          <w:color w:val="000000" w:themeColor="text1"/>
          <w:sz w:val="20"/>
          <w:szCs w:val="20"/>
        </w:rPr>
      </w:pPr>
      <w:r w:rsidRPr="00053EEE">
        <w:rPr>
          <w:rFonts w:ascii="Arial Narrow" w:hAnsi="Arial Narrow" w:cs="Calibri Light"/>
          <w:bCs/>
          <w:iCs/>
          <w:color w:val="000000" w:themeColor="text1"/>
          <w:sz w:val="20"/>
          <w:szCs w:val="20"/>
        </w:rPr>
        <w:t>c) Las partes autorizan al Tribunal Arbitral para que ordene y disponga medidas cautelares que procedan y se ajusten a la normativa procesal ecuatoriana, y para la ejecución de tales medidas; el Tribunal solicitará el auxilio de funcionarios públicos, judiciales, policiales y administrativos que sean necesarios, sin tener que recurrir a juez ordinario alguno</w:t>
      </w:r>
    </w:p>
    <w:p w:rsidR="00955540" w:rsidRPr="00053EEE" w:rsidRDefault="00955540" w:rsidP="00212208">
      <w:pPr>
        <w:tabs>
          <w:tab w:val="left" w:pos="9085"/>
          <w:tab w:val="left" w:pos="9249"/>
        </w:tabs>
        <w:spacing w:after="0" w:line="240" w:lineRule="auto"/>
        <w:rPr>
          <w:rFonts w:ascii="Arial Narrow" w:hAnsi="Arial Narrow" w:cs="Calibri Light"/>
          <w:bCs/>
          <w:iCs/>
          <w:color w:val="000000" w:themeColor="text1"/>
          <w:sz w:val="20"/>
          <w:szCs w:val="20"/>
        </w:rPr>
      </w:pPr>
    </w:p>
    <w:p w:rsidR="00217E00" w:rsidRPr="00053EEE" w:rsidRDefault="00217E00" w:rsidP="00212208">
      <w:pPr>
        <w:tabs>
          <w:tab w:val="left" w:pos="9085"/>
          <w:tab w:val="left" w:pos="9249"/>
        </w:tabs>
        <w:spacing w:after="0" w:line="240" w:lineRule="auto"/>
        <w:rPr>
          <w:rFonts w:ascii="Arial Narrow" w:hAnsi="Arial Narrow" w:cs="Calibri Light"/>
          <w:bCs/>
          <w:iCs/>
          <w:color w:val="000000" w:themeColor="text1"/>
          <w:sz w:val="20"/>
          <w:szCs w:val="20"/>
        </w:rPr>
      </w:pPr>
      <w:r w:rsidRPr="00053EEE">
        <w:rPr>
          <w:rFonts w:ascii="Arial Narrow" w:hAnsi="Arial Narrow" w:cs="Calibri Light"/>
          <w:bCs/>
          <w:iCs/>
          <w:color w:val="000000" w:themeColor="text1"/>
          <w:sz w:val="20"/>
          <w:szCs w:val="20"/>
        </w:rPr>
        <w:t xml:space="preserve">d) El laudo que expida el Tribunal Arbitral deberá fundarse en derecho y por consiguiente sujetarse al contrato, a la ley, a los principios universales del derecho, </w:t>
      </w:r>
      <w:r w:rsidR="00AB3BC3" w:rsidRPr="00053EEE">
        <w:rPr>
          <w:rFonts w:ascii="Arial Narrow" w:hAnsi="Arial Narrow" w:cs="Calibri Light"/>
          <w:bCs/>
          <w:iCs/>
          <w:color w:val="000000" w:themeColor="text1"/>
          <w:sz w:val="20"/>
          <w:szCs w:val="20"/>
        </w:rPr>
        <w:t>y</w:t>
      </w:r>
      <w:r w:rsidRPr="00053EEE">
        <w:rPr>
          <w:rFonts w:ascii="Arial Narrow" w:hAnsi="Arial Narrow" w:cs="Calibri Light"/>
          <w:bCs/>
          <w:iCs/>
          <w:color w:val="000000" w:themeColor="text1"/>
          <w:sz w:val="20"/>
          <w:szCs w:val="20"/>
        </w:rPr>
        <w:t xml:space="preserve"> la jurisprudencia.</w:t>
      </w:r>
    </w:p>
    <w:p w:rsidR="00955540" w:rsidRPr="00053EEE" w:rsidRDefault="00955540" w:rsidP="00212208">
      <w:pPr>
        <w:tabs>
          <w:tab w:val="left" w:pos="9085"/>
          <w:tab w:val="left" w:pos="9249"/>
        </w:tabs>
        <w:spacing w:after="0" w:line="240" w:lineRule="auto"/>
        <w:rPr>
          <w:rFonts w:ascii="Arial Narrow" w:hAnsi="Arial Narrow" w:cs="Calibri Light"/>
          <w:color w:val="000000" w:themeColor="text1"/>
          <w:sz w:val="20"/>
          <w:szCs w:val="20"/>
        </w:rPr>
      </w:pPr>
    </w:p>
    <w:p w:rsidR="00217E00"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e) Las partes se obligan a acatar el laudo arbitral que se expida.</w:t>
      </w:r>
    </w:p>
    <w:p w:rsidR="00217E00"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f) Los costos y gastos arbitrales que genere el proceso arbitral serán cubiertos por el demandante. </w:t>
      </w:r>
    </w:p>
    <w:p w:rsidR="00217E00"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g) El lugar del arbitraje será en la ciudad de </w:t>
      </w:r>
      <w:r w:rsidR="00AB3BC3" w:rsidRPr="00053EEE">
        <w:rPr>
          <w:rFonts w:ascii="Arial Narrow" w:hAnsi="Arial Narrow" w:cs="Calibri Light"/>
          <w:color w:val="000000" w:themeColor="text1"/>
          <w:sz w:val="20"/>
          <w:szCs w:val="20"/>
        </w:rPr>
        <w:t>Quito</w:t>
      </w:r>
      <w:r w:rsidRPr="00053EEE">
        <w:rPr>
          <w:rFonts w:ascii="Arial Narrow" w:hAnsi="Arial Narrow" w:cs="Calibri Light"/>
          <w:color w:val="000000" w:themeColor="text1"/>
          <w:sz w:val="20"/>
          <w:szCs w:val="20"/>
        </w:rPr>
        <w:t>, en las instalaciones del centro de arbitraje y mediación de</w:t>
      </w:r>
      <w:r w:rsidR="00AB3BC3" w:rsidRPr="00053EEE">
        <w:rPr>
          <w:rFonts w:ascii="Arial Narrow" w:hAnsi="Arial Narrow" w:cs="Calibri Light"/>
          <w:color w:val="000000" w:themeColor="text1"/>
          <w:sz w:val="20"/>
          <w:szCs w:val="20"/>
        </w:rPr>
        <w:t xml:space="preserve"> la Cámara de Comercio de Quito</w:t>
      </w:r>
      <w:r w:rsidRPr="00053EEE">
        <w:rPr>
          <w:rFonts w:ascii="Arial Narrow" w:hAnsi="Arial Narrow" w:cs="Calibri Light"/>
          <w:color w:val="000000" w:themeColor="text1"/>
          <w:sz w:val="20"/>
          <w:szCs w:val="20"/>
        </w:rPr>
        <w:t xml:space="preserve"> y su tramitación será confidencial. </w:t>
      </w:r>
    </w:p>
    <w:p w:rsidR="00217E00"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h) Si el Tribunal Arbitral declarara que no tiene competencia para resolver la controversia, ésta se someterá al procedimiento establecido en el Código Orgánico General de Procesos, siendo competente para conocer y resolver la controversia el Tribunal Distrital de lo Contencioso Administrativo que ejerce jurisdicción en el domicilio de la entidad contratante. Para tal efecto, el Tribunal Arbitral deberá conocer y resolver en la audiencia de sustanciación todas las excepciones previas que la parte demandada haya propuesto en su escrito de contestación a la demanda, con excepción de aquellas que se refieran a la caducidad y prescripción que serán resueltas en el laudo arbitral.</w:t>
      </w:r>
    </w:p>
    <w:p w:rsidR="00217E00"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i) El contratista renuncia a utilizar la vía diplomática para todo reclamo relacionado con este contrato. Si el contratista incumpliere este compromiso, la contratante podrá dar por terminado unilateralmente el contrato y hacer </w:t>
      </w:r>
      <w:proofErr w:type="gramStart"/>
      <w:r w:rsidRPr="00053EEE">
        <w:rPr>
          <w:rFonts w:ascii="Arial Narrow" w:hAnsi="Arial Narrow" w:cs="Calibri Light"/>
          <w:color w:val="000000" w:themeColor="text1"/>
          <w:sz w:val="20"/>
          <w:szCs w:val="20"/>
        </w:rPr>
        <w:t>efectivas</w:t>
      </w:r>
      <w:proofErr w:type="gramEnd"/>
      <w:r w:rsidRPr="00053EEE">
        <w:rPr>
          <w:rFonts w:ascii="Arial Narrow" w:hAnsi="Arial Narrow" w:cs="Calibri Light"/>
          <w:color w:val="000000" w:themeColor="text1"/>
          <w:sz w:val="20"/>
          <w:szCs w:val="20"/>
        </w:rPr>
        <w:t xml:space="preserve"> las garantías.</w:t>
      </w:r>
    </w:p>
    <w:p w:rsidR="00004AD3" w:rsidRPr="00053EEE" w:rsidRDefault="00217E00" w:rsidP="00212208">
      <w:pPr>
        <w:pStyle w:val="Textoindependiente"/>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 j) La legislación aplicable a este contrato es la ecuatoriana. En consecuencia, el contratista declara conocer el ordenamiento jurídico ecuatoriano y, por lo tanto, se entiende incorporado el mismo en todo lo que sea ap</w:t>
      </w:r>
      <w:r w:rsidR="00203FDE" w:rsidRPr="00053EEE">
        <w:rPr>
          <w:rFonts w:ascii="Arial Narrow" w:hAnsi="Arial Narrow" w:cs="Calibri Light"/>
          <w:color w:val="000000" w:themeColor="text1"/>
          <w:sz w:val="20"/>
          <w:szCs w:val="20"/>
        </w:rPr>
        <w:t>licable al presente contrato.)”</w:t>
      </w:r>
    </w:p>
    <w:p w:rsidR="001540C0" w:rsidRPr="00053EEE" w:rsidRDefault="001540C0" w:rsidP="00212208">
      <w:pPr>
        <w:pStyle w:val="Ttulo3"/>
        <w:rPr>
          <w:rFonts w:ascii="Arial Narrow" w:hAnsi="Arial Narrow" w:cs="Calibri Light"/>
          <w:color w:val="000000" w:themeColor="text1"/>
          <w:sz w:val="20"/>
          <w:szCs w:val="20"/>
        </w:rPr>
      </w:pPr>
      <w:bookmarkStart w:id="2126" w:name="_Toc120181204"/>
      <w:r w:rsidRPr="00053EEE">
        <w:rPr>
          <w:rFonts w:ascii="Arial Narrow" w:hAnsi="Arial Narrow" w:cs="Calibri Light"/>
          <w:color w:val="000000" w:themeColor="text1"/>
          <w:sz w:val="20"/>
          <w:szCs w:val="20"/>
        </w:rPr>
        <w:t xml:space="preserve">VIGÉSIMA </w:t>
      </w:r>
      <w:r w:rsidR="00955540" w:rsidRPr="00053EEE">
        <w:rPr>
          <w:rFonts w:ascii="Arial Narrow" w:hAnsi="Arial Narrow" w:cs="Calibri Light"/>
          <w:color w:val="000000" w:themeColor="text1"/>
          <w:sz w:val="20"/>
          <w:szCs w:val="20"/>
        </w:rPr>
        <w:t>SEGUNDA</w:t>
      </w:r>
      <w:r w:rsidRPr="00053EEE">
        <w:rPr>
          <w:rFonts w:ascii="Arial Narrow" w:hAnsi="Arial Narrow" w:cs="Calibri Light"/>
          <w:color w:val="000000" w:themeColor="text1"/>
          <w:sz w:val="20"/>
          <w:szCs w:val="20"/>
        </w:rPr>
        <w:t>. - ACEPTACIÓN DE LAS PARTES</w:t>
      </w:r>
      <w:bookmarkEnd w:id="2123"/>
      <w:bookmarkEnd w:id="2124"/>
      <w:bookmarkEnd w:id="2125"/>
      <w:bookmarkEnd w:id="2126"/>
    </w:p>
    <w:p w:rsidR="001540C0" w:rsidRPr="00053EEE" w:rsidRDefault="001540C0" w:rsidP="001540C0">
      <w:pPr>
        <w:spacing w:after="0" w:line="240" w:lineRule="auto"/>
        <w:rPr>
          <w:rFonts w:ascii="Arial Narrow" w:hAnsi="Arial Narrow" w:cs="Calibri Light"/>
          <w:b/>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Libre y voluntariamente, las partes expresamente declaran su aceptación a todo lo convenido en el presente instrumento y se someten a sus estipulaciones. </w:t>
      </w:r>
    </w:p>
    <w:p w:rsidR="001540C0" w:rsidRPr="00053EEE" w:rsidRDefault="001540C0" w:rsidP="001540C0">
      <w:pPr>
        <w:tabs>
          <w:tab w:val="left" w:pos="9085"/>
          <w:tab w:val="left" w:pos="9249"/>
        </w:tabs>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lastRenderedPageBreak/>
        <w:t xml:space="preserve">Dado, en la ciudad de San Francisco de Quito, DM, a </w:t>
      </w: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p>
    <w:p w:rsidR="001540C0" w:rsidRPr="00053EEE" w:rsidRDefault="001540C0" w:rsidP="001540C0">
      <w:pPr>
        <w:spacing w:after="0" w:line="240" w:lineRule="auto"/>
        <w:rPr>
          <w:rFonts w:ascii="Arial Narrow" w:hAnsi="Arial Narrow" w:cs="Calibri Light"/>
          <w:color w:val="000000" w:themeColor="text1"/>
          <w:sz w:val="20"/>
          <w:szCs w:val="20"/>
        </w:rPr>
      </w:pPr>
    </w:p>
    <w:tbl>
      <w:tblPr>
        <w:tblW w:w="0" w:type="auto"/>
        <w:tblLook w:val="04A0" w:firstRow="1" w:lastRow="0" w:firstColumn="1" w:lastColumn="0" w:noHBand="0" w:noVBand="1"/>
      </w:tblPr>
      <w:tblGrid>
        <w:gridCol w:w="4489"/>
        <w:gridCol w:w="4489"/>
      </w:tblGrid>
      <w:tr w:rsidR="001540C0" w:rsidRPr="00053EEE" w:rsidTr="007A622E">
        <w:tc>
          <w:tcPr>
            <w:tcW w:w="4489" w:type="dxa"/>
            <w:shd w:val="clear" w:color="auto" w:fill="auto"/>
          </w:tcPr>
          <w:p w:rsidR="001540C0" w:rsidRPr="00053EEE" w:rsidRDefault="001540C0" w:rsidP="009F436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__________________________________</w:t>
            </w:r>
          </w:p>
          <w:p w:rsidR="009F4368" w:rsidRPr="00053EEE" w:rsidRDefault="001540C0" w:rsidP="009F4368">
            <w:pPr>
              <w:spacing w:after="0"/>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Coordinador/a Técnico/a de Catalogación</w:t>
            </w:r>
          </w:p>
          <w:p w:rsidR="001540C0" w:rsidRPr="00053EEE" w:rsidRDefault="001540C0" w:rsidP="009F4368">
            <w:pPr>
              <w:spacing w:after="0"/>
              <w:jc w:val="center"/>
              <w:rPr>
                <w:rFonts w:ascii="Arial Narrow" w:hAnsi="Arial Narrow" w:cs="Calibri Light"/>
                <w:b/>
                <w:color w:val="000000" w:themeColor="text1"/>
                <w:sz w:val="20"/>
                <w:szCs w:val="20"/>
              </w:rPr>
            </w:pPr>
            <w:r w:rsidRPr="00053EEE">
              <w:rPr>
                <w:rFonts w:ascii="Arial Narrow" w:hAnsi="Arial Narrow" w:cs="Calibri Light"/>
                <w:b/>
                <w:color w:val="000000" w:themeColor="text1"/>
                <w:sz w:val="20"/>
                <w:szCs w:val="20"/>
              </w:rPr>
              <w:t>SERVICIO NACIONAL DE CONTRATACIÓN PÚBLICA</w:t>
            </w:r>
          </w:p>
          <w:p w:rsidR="001540C0" w:rsidRPr="00053EEE" w:rsidRDefault="001540C0" w:rsidP="009727B6">
            <w:pPr>
              <w:spacing w:after="0" w:line="240" w:lineRule="auto"/>
              <w:rPr>
                <w:rFonts w:ascii="Arial Narrow" w:hAnsi="Arial Narrow" w:cs="Calibri Light"/>
                <w:color w:val="000000" w:themeColor="text1"/>
                <w:sz w:val="20"/>
                <w:szCs w:val="20"/>
              </w:rPr>
            </w:pPr>
          </w:p>
        </w:tc>
        <w:tc>
          <w:tcPr>
            <w:tcW w:w="4489" w:type="dxa"/>
            <w:shd w:val="clear" w:color="auto" w:fill="auto"/>
          </w:tcPr>
          <w:p w:rsidR="009F4368" w:rsidRPr="00053EEE" w:rsidRDefault="001540C0" w:rsidP="007A622E">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___</w:t>
            </w:r>
            <w:r w:rsidR="009F4368" w:rsidRPr="00053EEE">
              <w:rPr>
                <w:rFonts w:ascii="Arial Narrow" w:hAnsi="Arial Narrow" w:cs="Calibri Light"/>
                <w:color w:val="000000" w:themeColor="text1"/>
                <w:sz w:val="20"/>
                <w:szCs w:val="20"/>
              </w:rPr>
              <w:t>_______________________________</w:t>
            </w:r>
          </w:p>
          <w:p w:rsidR="001540C0" w:rsidRPr="00053EEE" w:rsidRDefault="001540C0" w:rsidP="007A622E">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Nombre del Proveedor.</w:t>
            </w:r>
          </w:p>
          <w:p w:rsidR="001540C0" w:rsidRPr="00053EEE" w:rsidRDefault="006F0F5C" w:rsidP="009F4368">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b/>
                <w:color w:val="000000" w:themeColor="text1"/>
                <w:sz w:val="20"/>
                <w:szCs w:val="20"/>
              </w:rPr>
              <w:t>PROVEEDOR CATALOGADO</w:t>
            </w:r>
          </w:p>
        </w:tc>
      </w:tr>
    </w:tbl>
    <w:p w:rsidR="001540C0" w:rsidRPr="00053EEE" w:rsidRDefault="001540C0" w:rsidP="001540C0">
      <w:pPr>
        <w:spacing w:after="0" w:line="240" w:lineRule="auto"/>
        <w:jc w:val="center"/>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Hasta aquí el proyecto de convenio marco -------------</w:t>
      </w:r>
    </w:p>
    <w:p w:rsidR="00F86700" w:rsidRPr="00053EEE" w:rsidRDefault="00F86700" w:rsidP="00BC4482">
      <w:pPr>
        <w:spacing w:after="0" w:line="240" w:lineRule="auto"/>
        <w:jc w:val="right"/>
        <w:rPr>
          <w:rFonts w:ascii="Arial Narrow" w:hAnsi="Arial Narrow" w:cs="Calibri Light"/>
          <w:color w:val="000000" w:themeColor="text1"/>
          <w:sz w:val="20"/>
          <w:szCs w:val="20"/>
        </w:rPr>
      </w:pPr>
    </w:p>
    <w:p w:rsidR="00640271" w:rsidRPr="00053EEE" w:rsidRDefault="00640271" w:rsidP="00BC4482">
      <w:pPr>
        <w:spacing w:after="0" w:line="240" w:lineRule="auto"/>
        <w:jc w:val="right"/>
        <w:rPr>
          <w:rFonts w:ascii="Arial Narrow" w:hAnsi="Arial Narrow" w:cs="Calibri Light"/>
          <w:color w:val="000000" w:themeColor="text1"/>
          <w:sz w:val="20"/>
          <w:szCs w:val="20"/>
        </w:rPr>
      </w:pPr>
    </w:p>
    <w:p w:rsidR="00BC4482" w:rsidRPr="00053EEE" w:rsidRDefault="00BC4482" w:rsidP="00BC4482">
      <w:pPr>
        <w:spacing w:after="0" w:line="240" w:lineRule="auto"/>
        <w:jc w:val="right"/>
        <w:rPr>
          <w:rFonts w:ascii="Arial Narrow" w:hAnsi="Arial Narrow" w:cs="Calibri Light"/>
          <w:color w:val="000000" w:themeColor="text1"/>
          <w:sz w:val="20"/>
          <w:szCs w:val="20"/>
        </w:rPr>
      </w:pPr>
      <w:r w:rsidRPr="00053EEE">
        <w:rPr>
          <w:rFonts w:ascii="Arial Narrow" w:hAnsi="Arial Narrow" w:cs="Calibri Light"/>
          <w:color w:val="000000" w:themeColor="text1"/>
          <w:sz w:val="20"/>
          <w:szCs w:val="20"/>
        </w:rPr>
        <w:t xml:space="preserve">Quito, Distrito Metropolitano a </w:t>
      </w:r>
      <w:r w:rsidR="00240B75" w:rsidRPr="00053EEE">
        <w:rPr>
          <w:rFonts w:ascii="Arial Narrow" w:hAnsi="Arial Narrow" w:cs="Calibri Light"/>
          <w:color w:val="000000" w:themeColor="text1"/>
          <w:sz w:val="20"/>
          <w:szCs w:val="20"/>
        </w:rPr>
        <w:t>30</w:t>
      </w:r>
      <w:r w:rsidR="0087331B"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 xml:space="preserve">de </w:t>
      </w:r>
      <w:r w:rsidR="00EE0E59" w:rsidRPr="00053EEE">
        <w:rPr>
          <w:rFonts w:ascii="Arial Narrow" w:hAnsi="Arial Narrow" w:cs="Calibri Light"/>
          <w:color w:val="000000" w:themeColor="text1"/>
          <w:sz w:val="20"/>
          <w:szCs w:val="20"/>
        </w:rPr>
        <w:t>diciembre</w:t>
      </w:r>
      <w:r w:rsidR="00295ED1" w:rsidRPr="00053EEE">
        <w:rPr>
          <w:rFonts w:ascii="Arial Narrow" w:hAnsi="Arial Narrow" w:cs="Calibri Light"/>
          <w:color w:val="000000" w:themeColor="text1"/>
          <w:sz w:val="20"/>
          <w:szCs w:val="20"/>
        </w:rPr>
        <w:t xml:space="preserve"> </w:t>
      </w:r>
      <w:r w:rsidRPr="00053EEE">
        <w:rPr>
          <w:rFonts w:ascii="Arial Narrow" w:hAnsi="Arial Narrow" w:cs="Calibri Light"/>
          <w:color w:val="000000" w:themeColor="text1"/>
          <w:sz w:val="20"/>
          <w:szCs w:val="20"/>
        </w:rPr>
        <w:t>de 2022</w:t>
      </w:r>
    </w:p>
    <w:p w:rsidR="00674345" w:rsidRPr="00053EEE" w:rsidRDefault="00674345" w:rsidP="001540C0">
      <w:pPr>
        <w:spacing w:after="0" w:line="240" w:lineRule="auto"/>
        <w:rPr>
          <w:rFonts w:ascii="Arial Narrow" w:hAnsi="Arial Narrow" w:cs="Calibri Light"/>
          <w:color w:val="000000" w:themeColor="text1"/>
          <w:sz w:val="20"/>
          <w:szCs w:val="20"/>
        </w:rPr>
      </w:pPr>
    </w:p>
    <w:p w:rsidR="001540C0" w:rsidRPr="00053EEE" w:rsidRDefault="001540C0" w:rsidP="003E480E">
      <w:pPr>
        <w:spacing w:after="0" w:line="240" w:lineRule="auto"/>
        <w:rPr>
          <w:rFonts w:ascii="Arial Narrow" w:hAnsi="Arial Narrow" w:cs="Calibri Light"/>
          <w:b/>
          <w:color w:val="000000" w:themeColor="text1"/>
          <w:sz w:val="20"/>
          <w:szCs w:val="20"/>
        </w:rPr>
      </w:pPr>
    </w:p>
    <w:tbl>
      <w:tblPr>
        <w:tblpPr w:leftFromText="141" w:rightFromText="141" w:vertAnchor="text" w:horzAnchor="margin" w:tblpXSpec="center" w:tblpY="30"/>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564"/>
        <w:gridCol w:w="1842"/>
        <w:gridCol w:w="3969"/>
      </w:tblGrid>
      <w:tr w:rsidR="003E480E" w:rsidRPr="00053EEE" w:rsidTr="002D3D73">
        <w:trPr>
          <w:trHeight w:val="1012"/>
        </w:trPr>
        <w:tc>
          <w:tcPr>
            <w:tcW w:w="1200" w:type="dxa"/>
            <w:vMerge w:val="restart"/>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Elaborado</w:t>
            </w:r>
          </w:p>
        </w:tc>
        <w:tc>
          <w:tcPr>
            <w:tcW w:w="1564" w:type="dxa"/>
            <w:vMerge w:val="restart"/>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Equipo de Trabajo</w:t>
            </w:r>
          </w:p>
        </w:tc>
        <w:tc>
          <w:tcPr>
            <w:tcW w:w="1842" w:type="dxa"/>
            <w:shd w:val="clear" w:color="auto" w:fill="auto"/>
            <w:vAlign w:val="center"/>
          </w:tcPr>
          <w:p w:rsidR="003E480E" w:rsidRPr="00053EEE" w:rsidRDefault="003E480E" w:rsidP="002D3D73">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Mayra Guacho</w:t>
            </w:r>
          </w:p>
        </w:tc>
        <w:tc>
          <w:tcPr>
            <w:tcW w:w="3969" w:type="dxa"/>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3E480E" w:rsidRPr="00053EEE" w:rsidTr="002D3D73">
        <w:trPr>
          <w:trHeight w:val="976"/>
        </w:trPr>
        <w:tc>
          <w:tcPr>
            <w:tcW w:w="1200" w:type="dxa"/>
            <w:vMerge/>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564" w:type="dxa"/>
            <w:vMerge/>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842" w:type="dxa"/>
            <w:shd w:val="clear" w:color="auto" w:fill="auto"/>
            <w:vAlign w:val="center"/>
          </w:tcPr>
          <w:p w:rsidR="003E480E" w:rsidRPr="00053EEE" w:rsidRDefault="003E480E" w:rsidP="002D3D73">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Renato Amores</w:t>
            </w:r>
          </w:p>
        </w:tc>
        <w:tc>
          <w:tcPr>
            <w:tcW w:w="3969" w:type="dxa"/>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3E480E" w:rsidRPr="00053EEE" w:rsidTr="002D3D73">
        <w:trPr>
          <w:trHeight w:val="1020"/>
        </w:trPr>
        <w:tc>
          <w:tcPr>
            <w:tcW w:w="1200" w:type="dxa"/>
            <w:vMerge/>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564" w:type="dxa"/>
            <w:vMerge/>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p>
        </w:tc>
        <w:tc>
          <w:tcPr>
            <w:tcW w:w="1842" w:type="dxa"/>
            <w:shd w:val="clear" w:color="auto" w:fill="auto"/>
            <w:vAlign w:val="center"/>
          </w:tcPr>
          <w:p w:rsidR="003E480E" w:rsidRPr="00053EEE" w:rsidRDefault="006C00DD" w:rsidP="002D3D73">
            <w:pPr>
              <w:widowControl/>
              <w:suppressAutoHyphens w:val="0"/>
              <w:spacing w:after="160" w:line="259" w:lineRule="auto"/>
              <w:jc w:val="center"/>
              <w:rPr>
                <w:rFonts w:ascii="Arial Narrow" w:eastAsia="Cambria" w:hAnsi="Arial Narrow" w:cs="Arial"/>
                <w:color w:val="000000" w:themeColor="text1"/>
                <w:kern w:val="0"/>
                <w:sz w:val="18"/>
                <w:szCs w:val="18"/>
                <w:lang w:val="es-EC" w:eastAsia="en-US"/>
              </w:rPr>
            </w:pPr>
            <w:r w:rsidRPr="00053EEE">
              <w:rPr>
                <w:rFonts w:ascii="Arial Narrow" w:eastAsia="Cambria" w:hAnsi="Arial Narrow" w:cs="Arial"/>
                <w:color w:val="000000" w:themeColor="text1"/>
                <w:kern w:val="0"/>
                <w:sz w:val="18"/>
                <w:szCs w:val="18"/>
                <w:lang w:val="es-EC" w:eastAsia="en-US"/>
              </w:rPr>
              <w:t>Adela Coronado</w:t>
            </w:r>
          </w:p>
        </w:tc>
        <w:tc>
          <w:tcPr>
            <w:tcW w:w="3969" w:type="dxa"/>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3E480E" w:rsidRPr="00053EEE" w:rsidTr="002D3D73">
        <w:trPr>
          <w:trHeight w:val="1217"/>
        </w:trPr>
        <w:tc>
          <w:tcPr>
            <w:tcW w:w="1200" w:type="dxa"/>
            <w:shd w:val="clear" w:color="auto" w:fill="auto"/>
            <w:vAlign w:val="center"/>
            <w:hideMark/>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Revisado</w:t>
            </w:r>
          </w:p>
        </w:tc>
        <w:tc>
          <w:tcPr>
            <w:tcW w:w="1564" w:type="dxa"/>
            <w:shd w:val="clear" w:color="auto" w:fill="auto"/>
            <w:vAlign w:val="center"/>
            <w:hideMark/>
          </w:tcPr>
          <w:p w:rsidR="003E480E" w:rsidRPr="00053EEE" w:rsidRDefault="003E480E" w:rsidP="00B93F1E">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Directora de Catálogo Electrónico</w:t>
            </w:r>
            <w:r w:rsidR="00240B75" w:rsidRPr="00053EEE">
              <w:rPr>
                <w:rFonts w:ascii="Arial Narrow" w:eastAsia="Times New Roman" w:hAnsi="Arial Narrow" w:cs="Arial"/>
                <w:bCs/>
                <w:color w:val="000000" w:themeColor="text1"/>
                <w:kern w:val="0"/>
                <w:sz w:val="18"/>
                <w:szCs w:val="18"/>
                <w:lang w:val="es-EC" w:eastAsia="es-EC"/>
              </w:rPr>
              <w:t xml:space="preserve">, </w:t>
            </w:r>
            <w:r w:rsidR="00B93F1E" w:rsidRPr="00053EEE">
              <w:rPr>
                <w:rFonts w:ascii="Arial Narrow" w:eastAsia="Times New Roman" w:hAnsi="Arial Narrow" w:cs="Arial"/>
                <w:bCs/>
                <w:color w:val="000000" w:themeColor="text1"/>
                <w:kern w:val="0"/>
                <w:sz w:val="18"/>
                <w:szCs w:val="18"/>
                <w:lang w:val="es-EC" w:eastAsia="es-EC"/>
              </w:rPr>
              <w:t>Subrogante</w:t>
            </w:r>
          </w:p>
        </w:tc>
        <w:tc>
          <w:tcPr>
            <w:tcW w:w="1842" w:type="dxa"/>
            <w:shd w:val="clear" w:color="auto" w:fill="auto"/>
            <w:vAlign w:val="center"/>
          </w:tcPr>
          <w:p w:rsidR="003E480E" w:rsidRPr="00053EEE" w:rsidRDefault="00240B75" w:rsidP="002D3D73">
            <w:pPr>
              <w:widowControl/>
              <w:suppressAutoHyphens w:val="0"/>
              <w:spacing w:after="160" w:line="259" w:lineRule="auto"/>
              <w:jc w:val="center"/>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Cristina Mena</w:t>
            </w:r>
          </w:p>
        </w:tc>
        <w:tc>
          <w:tcPr>
            <w:tcW w:w="3969" w:type="dxa"/>
            <w:shd w:val="clear" w:color="auto" w:fill="auto"/>
            <w:vAlign w:val="center"/>
            <w:hideMark/>
          </w:tcPr>
          <w:p w:rsidR="003E480E" w:rsidRPr="00053EEE" w:rsidRDefault="003E480E" w:rsidP="002D3D73">
            <w:pPr>
              <w:widowControl/>
              <w:suppressAutoHyphens w:val="0"/>
              <w:spacing w:after="160" w:line="259" w:lineRule="auto"/>
              <w:jc w:val="center"/>
              <w:rPr>
                <w:rFonts w:ascii="Arial Narrow" w:eastAsia="Times New Roman" w:hAnsi="Arial Narrow" w:cs="Arial"/>
                <w:b/>
                <w:bCs/>
                <w:color w:val="000000" w:themeColor="text1"/>
                <w:kern w:val="0"/>
                <w:sz w:val="18"/>
                <w:szCs w:val="18"/>
                <w:lang w:val="es-EC" w:eastAsia="es-EC"/>
              </w:rPr>
            </w:pPr>
            <w:r w:rsidRPr="00053EEE">
              <w:rPr>
                <w:rFonts w:ascii="Arial Narrow" w:eastAsia="Times New Roman" w:hAnsi="Arial Narrow" w:cs="Arial"/>
                <w:b/>
                <w:bCs/>
                <w:color w:val="000000" w:themeColor="text1"/>
                <w:kern w:val="0"/>
                <w:sz w:val="18"/>
                <w:szCs w:val="18"/>
                <w:lang w:val="es-EC" w:eastAsia="es-EC"/>
              </w:rPr>
              <w:t> </w:t>
            </w:r>
          </w:p>
        </w:tc>
      </w:tr>
      <w:tr w:rsidR="003E480E" w:rsidRPr="00053EEE" w:rsidTr="002D3D73">
        <w:trPr>
          <w:trHeight w:val="1217"/>
        </w:trPr>
        <w:tc>
          <w:tcPr>
            <w:tcW w:w="1200" w:type="dxa"/>
            <w:shd w:val="clear" w:color="auto" w:fill="auto"/>
            <w:vAlign w:val="center"/>
          </w:tcPr>
          <w:p w:rsidR="003E480E" w:rsidRPr="00053EEE" w:rsidRDefault="003E480E" w:rsidP="002D3D73">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Aprobado</w:t>
            </w:r>
          </w:p>
        </w:tc>
        <w:tc>
          <w:tcPr>
            <w:tcW w:w="1564" w:type="dxa"/>
            <w:shd w:val="clear" w:color="auto" w:fill="auto"/>
            <w:vAlign w:val="center"/>
          </w:tcPr>
          <w:p w:rsidR="003E480E" w:rsidRPr="00053EEE" w:rsidRDefault="003E480E" w:rsidP="00B93F1E">
            <w:pPr>
              <w:widowControl/>
              <w:suppressAutoHyphens w:val="0"/>
              <w:spacing w:after="160" w:line="259" w:lineRule="auto"/>
              <w:jc w:val="left"/>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S_tradnl" w:eastAsia="es-EC"/>
              </w:rPr>
              <w:t>Coordinador</w:t>
            </w:r>
            <w:r w:rsidR="00240B75" w:rsidRPr="00053EEE">
              <w:rPr>
                <w:rFonts w:ascii="Arial Narrow" w:eastAsia="Times New Roman" w:hAnsi="Arial Narrow" w:cs="Arial"/>
                <w:bCs/>
                <w:color w:val="000000" w:themeColor="text1"/>
                <w:kern w:val="0"/>
                <w:sz w:val="18"/>
                <w:szCs w:val="18"/>
                <w:lang w:val="es-ES_tradnl" w:eastAsia="es-EC"/>
              </w:rPr>
              <w:t>a Técnica</w:t>
            </w:r>
            <w:r w:rsidRPr="00053EEE">
              <w:rPr>
                <w:rFonts w:ascii="Arial Narrow" w:eastAsia="Times New Roman" w:hAnsi="Arial Narrow" w:cs="Arial"/>
                <w:bCs/>
                <w:color w:val="000000" w:themeColor="text1"/>
                <w:kern w:val="0"/>
                <w:sz w:val="18"/>
                <w:szCs w:val="18"/>
                <w:lang w:val="es-ES_tradnl" w:eastAsia="es-EC"/>
              </w:rPr>
              <w:t xml:space="preserve"> de Catalogación</w:t>
            </w:r>
            <w:r w:rsidR="00240B75" w:rsidRPr="00053EEE">
              <w:rPr>
                <w:rFonts w:ascii="Arial Narrow" w:eastAsia="Times New Roman" w:hAnsi="Arial Narrow" w:cs="Arial"/>
                <w:bCs/>
                <w:color w:val="000000" w:themeColor="text1"/>
                <w:kern w:val="0"/>
                <w:sz w:val="18"/>
                <w:szCs w:val="18"/>
                <w:lang w:val="es-ES_tradnl" w:eastAsia="es-EC"/>
              </w:rPr>
              <w:t xml:space="preserve">, </w:t>
            </w:r>
            <w:r w:rsidR="00B93F1E" w:rsidRPr="00053EEE">
              <w:rPr>
                <w:rFonts w:ascii="Arial Narrow" w:eastAsia="Times New Roman" w:hAnsi="Arial Narrow" w:cs="Arial"/>
                <w:bCs/>
                <w:color w:val="000000" w:themeColor="text1"/>
                <w:kern w:val="0"/>
                <w:sz w:val="18"/>
                <w:szCs w:val="18"/>
                <w:lang w:val="es-ES_tradnl" w:eastAsia="es-EC"/>
              </w:rPr>
              <w:t>Subrogante</w:t>
            </w:r>
          </w:p>
        </w:tc>
        <w:tc>
          <w:tcPr>
            <w:tcW w:w="1842" w:type="dxa"/>
            <w:shd w:val="clear" w:color="auto" w:fill="auto"/>
            <w:vAlign w:val="center"/>
          </w:tcPr>
          <w:p w:rsidR="003E480E" w:rsidRPr="00053EEE" w:rsidRDefault="00240B75" w:rsidP="002D3D73">
            <w:pPr>
              <w:widowControl/>
              <w:suppressAutoHyphens w:val="0"/>
              <w:spacing w:after="160" w:line="259" w:lineRule="auto"/>
              <w:jc w:val="center"/>
              <w:rPr>
                <w:rFonts w:ascii="Arial Narrow" w:eastAsia="Times New Roman" w:hAnsi="Arial Narrow" w:cs="Arial"/>
                <w:bCs/>
                <w:color w:val="000000" w:themeColor="text1"/>
                <w:kern w:val="0"/>
                <w:sz w:val="18"/>
                <w:szCs w:val="18"/>
                <w:lang w:val="es-EC" w:eastAsia="es-EC"/>
              </w:rPr>
            </w:pPr>
            <w:r w:rsidRPr="00053EEE">
              <w:rPr>
                <w:rFonts w:ascii="Arial Narrow" w:eastAsia="Times New Roman" w:hAnsi="Arial Narrow" w:cs="Arial"/>
                <w:bCs/>
                <w:color w:val="000000" w:themeColor="text1"/>
                <w:kern w:val="0"/>
                <w:sz w:val="18"/>
                <w:szCs w:val="18"/>
                <w:lang w:val="es-EC" w:eastAsia="es-EC"/>
              </w:rPr>
              <w:t>Verónica Cobos</w:t>
            </w:r>
          </w:p>
        </w:tc>
        <w:tc>
          <w:tcPr>
            <w:tcW w:w="3969" w:type="dxa"/>
            <w:shd w:val="clear" w:color="auto" w:fill="auto"/>
            <w:vAlign w:val="center"/>
          </w:tcPr>
          <w:p w:rsidR="003E480E" w:rsidRPr="00053EEE" w:rsidRDefault="003E480E" w:rsidP="002D3D73">
            <w:pPr>
              <w:widowControl/>
              <w:suppressAutoHyphens w:val="0"/>
              <w:spacing w:after="160" w:line="259" w:lineRule="auto"/>
              <w:jc w:val="center"/>
              <w:rPr>
                <w:rFonts w:ascii="Arial Narrow" w:eastAsia="Times New Roman" w:hAnsi="Arial Narrow" w:cs="Arial"/>
                <w:b/>
                <w:bCs/>
                <w:color w:val="000000" w:themeColor="text1"/>
                <w:kern w:val="0"/>
                <w:sz w:val="18"/>
                <w:szCs w:val="18"/>
                <w:lang w:val="es-EC" w:eastAsia="es-EC"/>
              </w:rPr>
            </w:pPr>
          </w:p>
        </w:tc>
      </w:tr>
    </w:tbl>
    <w:p w:rsidR="00FE3CF9" w:rsidRPr="00053EEE" w:rsidRDefault="00FE3CF9" w:rsidP="001540C0">
      <w:pPr>
        <w:rPr>
          <w:rFonts w:ascii="Arial Narrow" w:hAnsi="Arial Narrow" w:cs="Calibri Light"/>
          <w:color w:val="000000" w:themeColor="text1"/>
        </w:rPr>
      </w:pPr>
    </w:p>
    <w:sectPr w:rsidR="00FE3CF9" w:rsidRPr="00053EEE" w:rsidSect="00CA7485">
      <w:headerReference w:type="even" r:id="rId24"/>
      <w:headerReference w:type="default" r:id="rId25"/>
      <w:footerReference w:type="even" r:id="rId26"/>
      <w:footerReference w:type="default" r:id="rId27"/>
      <w:headerReference w:type="first" r:id="rId28"/>
      <w:footerReference w:type="first" r:id="rId29"/>
      <w:pgSz w:w="11906" w:h="16838" w:code="9"/>
      <w:pgMar w:top="1702" w:right="1440" w:bottom="2127" w:left="1440" w:header="680" w:footer="113"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9D" w:rsidRDefault="00255D9D">
      <w:pPr>
        <w:spacing w:after="0" w:line="240" w:lineRule="auto"/>
      </w:pPr>
      <w:r>
        <w:separator/>
      </w:r>
    </w:p>
  </w:endnote>
  <w:endnote w:type="continuationSeparator" w:id="0">
    <w:p w:rsidR="00255D9D" w:rsidRDefault="00255D9D">
      <w:pPr>
        <w:spacing w:after="0" w:line="240" w:lineRule="auto"/>
      </w:pPr>
      <w:r>
        <w:continuationSeparator/>
      </w:r>
    </w:p>
  </w:endnote>
  <w:endnote w:type="continuationNotice" w:id="1">
    <w:p w:rsidR="00255D9D" w:rsidRDefault="00255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Mangal">
    <w:panose1 w:val="02040503050203030202"/>
    <w:charset w:val="00"/>
    <w:family w:val="roman"/>
    <w:pitch w:val="variable"/>
    <w:sig w:usb0="00008003" w:usb1="00000000" w:usb2="00000000" w:usb3="00000000" w:csb0="00000001" w:csb1="00000000"/>
  </w:font>
  <w:font w:name="Lohit Hindi">
    <w:altName w:val="MS Mincho"/>
    <w:charset w:val="80"/>
    <w:family w:val="auto"/>
    <w:pitch w:val="default"/>
  </w:font>
  <w:font w:name="Liberation Sans">
    <w:altName w:val="Arial"/>
    <w:charset w:val="80"/>
    <w:family w:val="swiss"/>
    <w:pitch w:val="variable"/>
  </w:font>
  <w:font w:name="WenQuanYi Micro Hei">
    <w:charset w:val="80"/>
    <w:family w:val="auto"/>
    <w:pitch w:val="variable"/>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Pr="00E42CD2" w:rsidRDefault="009D096F" w:rsidP="004762C9">
    <w:pPr>
      <w:pStyle w:val="Piedepgina"/>
      <w:jc w:val="right"/>
      <w:rPr>
        <w:rFonts w:ascii="Arial Narrow" w:hAnsi="Arial Narrow" w:cs="Times New Roman"/>
      </w:rPr>
    </w:pPr>
    <w:r>
      <w:rPr>
        <w:noProof/>
        <w:lang w:val="es-EC" w:eastAsia="es-EC"/>
      </w:rPr>
      <w:drawing>
        <wp:anchor distT="0" distB="0" distL="114300" distR="114300" simplePos="0" relativeHeight="251668480" behindDoc="1" locked="0" layoutInCell="1" allowOverlap="1" wp14:anchorId="77B02B87" wp14:editId="3C82D00E">
          <wp:simplePos x="0" y="0"/>
          <wp:positionH relativeFrom="column">
            <wp:posOffset>-897255</wp:posOffset>
          </wp:positionH>
          <wp:positionV relativeFrom="paragraph">
            <wp:posOffset>-437515</wp:posOffset>
          </wp:positionV>
          <wp:extent cx="7124065" cy="1285875"/>
          <wp:effectExtent l="0" t="0" r="63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065" cy="1285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5168" behindDoc="1" locked="0" layoutInCell="1" allowOverlap="1" wp14:anchorId="0174863A" wp14:editId="6E4E0A14">
          <wp:simplePos x="0" y="0"/>
          <wp:positionH relativeFrom="column">
            <wp:posOffset>60960</wp:posOffset>
          </wp:positionH>
          <wp:positionV relativeFrom="paragraph">
            <wp:posOffset>8759190</wp:posOffset>
          </wp:positionV>
          <wp:extent cx="7118350" cy="1276350"/>
          <wp:effectExtent l="0" t="0" r="6350" b="0"/>
          <wp:wrapNone/>
          <wp:docPr id="23"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4144" behindDoc="1" locked="0" layoutInCell="1" allowOverlap="1" wp14:anchorId="42E58525" wp14:editId="7A31C6C3">
          <wp:simplePos x="0" y="0"/>
          <wp:positionH relativeFrom="column">
            <wp:posOffset>60960</wp:posOffset>
          </wp:positionH>
          <wp:positionV relativeFrom="paragraph">
            <wp:posOffset>8759190</wp:posOffset>
          </wp:positionV>
          <wp:extent cx="7118350" cy="1276350"/>
          <wp:effectExtent l="0" t="0" r="6350" b="0"/>
          <wp:wrapNone/>
          <wp:docPr id="22"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3120" behindDoc="1" locked="0" layoutInCell="1" allowOverlap="1" wp14:anchorId="62A31D60" wp14:editId="26AAD381">
          <wp:simplePos x="0" y="0"/>
          <wp:positionH relativeFrom="column">
            <wp:posOffset>60960</wp:posOffset>
          </wp:positionH>
          <wp:positionV relativeFrom="paragraph">
            <wp:posOffset>8759190</wp:posOffset>
          </wp:positionV>
          <wp:extent cx="7118350" cy="1276350"/>
          <wp:effectExtent l="0" t="0" r="6350" b="0"/>
          <wp:wrapNone/>
          <wp:docPr id="21"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46976" behindDoc="1" locked="0" layoutInCell="1" allowOverlap="1" wp14:anchorId="0280B75C" wp14:editId="1F070071">
          <wp:simplePos x="0" y="0"/>
          <wp:positionH relativeFrom="column">
            <wp:posOffset>161925</wp:posOffset>
          </wp:positionH>
          <wp:positionV relativeFrom="paragraph">
            <wp:posOffset>9890760</wp:posOffset>
          </wp:positionV>
          <wp:extent cx="7198995" cy="742950"/>
          <wp:effectExtent l="0" t="0" r="1905" b="0"/>
          <wp:wrapNone/>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cs="Times New Roman"/>
        <w:sz w:val="20"/>
        <w:szCs w:val="20"/>
      </w:rPr>
      <w:t>Pág</w:t>
    </w:r>
    <w:r w:rsidRPr="00E42CD2">
      <w:rPr>
        <w:rFonts w:ascii="Arial Narrow" w:hAnsi="Arial Narrow"/>
        <w:noProof/>
        <w:lang w:val="es-EC" w:eastAsia="es-EC"/>
      </w:rPr>
      <w:drawing>
        <wp:anchor distT="0" distB="0" distL="114300" distR="114300" simplePos="0" relativeHeight="251648000" behindDoc="1" locked="0" layoutInCell="1" allowOverlap="1" wp14:anchorId="6AA8B57C" wp14:editId="65473CFF">
          <wp:simplePos x="0" y="0"/>
          <wp:positionH relativeFrom="column">
            <wp:posOffset>161925</wp:posOffset>
          </wp:positionH>
          <wp:positionV relativeFrom="paragraph">
            <wp:posOffset>9890760</wp:posOffset>
          </wp:positionV>
          <wp:extent cx="7198995" cy="742950"/>
          <wp:effectExtent l="0" t="0" r="1905" b="0"/>
          <wp:wrapNone/>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cs="Times New Roman"/>
        <w:sz w:val="20"/>
        <w:szCs w:val="20"/>
      </w:rPr>
      <w:t xml:space="preserve">ina </w:t>
    </w:r>
    <w:r w:rsidRPr="00E42CD2">
      <w:rPr>
        <w:rFonts w:ascii="Arial Narrow" w:hAnsi="Arial Narrow" w:cs="Times New Roman"/>
        <w:b/>
        <w:bCs/>
        <w:sz w:val="20"/>
        <w:szCs w:val="20"/>
      </w:rPr>
      <w:fldChar w:fldCharType="begin"/>
    </w:r>
    <w:r w:rsidRPr="00E42CD2">
      <w:rPr>
        <w:rFonts w:ascii="Arial Narrow" w:hAnsi="Arial Narrow" w:cs="Times New Roman"/>
        <w:b/>
        <w:bCs/>
        <w:sz w:val="20"/>
        <w:szCs w:val="20"/>
      </w:rPr>
      <w:instrText>PAGE</w:instrText>
    </w:r>
    <w:r w:rsidRPr="00E42CD2">
      <w:rPr>
        <w:rFonts w:ascii="Arial Narrow" w:hAnsi="Arial Narrow" w:cs="Times New Roman"/>
        <w:b/>
        <w:bCs/>
        <w:sz w:val="20"/>
        <w:szCs w:val="20"/>
      </w:rPr>
      <w:fldChar w:fldCharType="separate"/>
    </w:r>
    <w:r w:rsidR="00B25B97">
      <w:rPr>
        <w:rFonts w:ascii="Arial Narrow" w:hAnsi="Arial Narrow" w:cs="Times New Roman"/>
        <w:b/>
        <w:bCs/>
        <w:noProof/>
        <w:sz w:val="20"/>
        <w:szCs w:val="20"/>
      </w:rPr>
      <w:t>4</w:t>
    </w:r>
    <w:r w:rsidRPr="00E42CD2">
      <w:rPr>
        <w:rFonts w:ascii="Arial Narrow" w:hAnsi="Arial Narrow" w:cs="Times New Roman"/>
        <w:b/>
        <w:bCs/>
        <w:sz w:val="20"/>
        <w:szCs w:val="20"/>
      </w:rPr>
      <w:fldChar w:fldCharType="end"/>
    </w:r>
    <w:r w:rsidRPr="00E42CD2">
      <w:rPr>
        <w:rFonts w:ascii="Arial Narrow" w:hAnsi="Arial Narrow" w:cs="Times New Roman"/>
        <w:sz w:val="20"/>
        <w:szCs w:val="20"/>
      </w:rPr>
      <w:t xml:space="preserve"> de </w:t>
    </w:r>
    <w:r w:rsidRPr="00E42CD2">
      <w:rPr>
        <w:rFonts w:ascii="Arial Narrow" w:hAnsi="Arial Narrow" w:cs="Times New Roman"/>
        <w:b/>
        <w:bCs/>
        <w:sz w:val="20"/>
        <w:szCs w:val="20"/>
      </w:rPr>
      <w:fldChar w:fldCharType="begin"/>
    </w:r>
    <w:r w:rsidRPr="00E42CD2">
      <w:rPr>
        <w:rFonts w:ascii="Arial Narrow" w:hAnsi="Arial Narrow" w:cs="Times New Roman"/>
        <w:b/>
        <w:bCs/>
        <w:sz w:val="20"/>
        <w:szCs w:val="20"/>
      </w:rPr>
      <w:instrText>NUMPAGES</w:instrText>
    </w:r>
    <w:r w:rsidRPr="00E42CD2">
      <w:rPr>
        <w:rFonts w:ascii="Arial Narrow" w:hAnsi="Arial Narrow" w:cs="Times New Roman"/>
        <w:b/>
        <w:bCs/>
        <w:sz w:val="20"/>
        <w:szCs w:val="20"/>
      </w:rPr>
      <w:fldChar w:fldCharType="separate"/>
    </w:r>
    <w:r w:rsidR="00B25B97">
      <w:rPr>
        <w:rFonts w:ascii="Arial Narrow" w:hAnsi="Arial Narrow" w:cs="Times New Roman"/>
        <w:b/>
        <w:bCs/>
        <w:noProof/>
        <w:sz w:val="20"/>
        <w:szCs w:val="20"/>
      </w:rPr>
      <w:t>74</w:t>
    </w:r>
    <w:r w:rsidRPr="00E42CD2">
      <w:rPr>
        <w:rFonts w:ascii="Arial Narrow" w:hAnsi="Arial Narrow" w:cs="Times New Roman"/>
        <w:b/>
        <w:bCs/>
        <w:sz w:val="20"/>
        <w:szCs w:val="20"/>
      </w:rPr>
      <w:fldChar w:fldCharType="end"/>
    </w:r>
    <w:r>
      <w:rPr>
        <w:noProof/>
        <w:lang w:val="es-EC" w:eastAsia="es-EC"/>
      </w:rPr>
      <w:drawing>
        <wp:anchor distT="0" distB="0" distL="114300" distR="114300" simplePos="0" relativeHeight="251656192" behindDoc="1" locked="0" layoutInCell="1" allowOverlap="1" wp14:anchorId="78FBF280" wp14:editId="74931FF8">
          <wp:simplePos x="0" y="0"/>
          <wp:positionH relativeFrom="column">
            <wp:posOffset>60960</wp:posOffset>
          </wp:positionH>
          <wp:positionV relativeFrom="paragraph">
            <wp:posOffset>8759190</wp:posOffset>
          </wp:positionV>
          <wp:extent cx="7118350" cy="1276350"/>
          <wp:effectExtent l="0" t="0" r="6350" b="0"/>
          <wp:wrapNone/>
          <wp:docPr id="24"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2096" behindDoc="1" locked="0" layoutInCell="1" allowOverlap="1" wp14:anchorId="4B3E5684" wp14:editId="3189F5AC">
          <wp:simplePos x="0" y="0"/>
          <wp:positionH relativeFrom="column">
            <wp:posOffset>60960</wp:posOffset>
          </wp:positionH>
          <wp:positionV relativeFrom="paragraph">
            <wp:posOffset>8759190</wp:posOffset>
          </wp:positionV>
          <wp:extent cx="7118350" cy="1276350"/>
          <wp:effectExtent l="0" t="0" r="6350" b="0"/>
          <wp:wrapNone/>
          <wp:docPr id="20"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49024" behindDoc="1" locked="0" layoutInCell="1" allowOverlap="1" wp14:anchorId="14A29AA8" wp14:editId="3D13EA56">
          <wp:simplePos x="0" y="0"/>
          <wp:positionH relativeFrom="column">
            <wp:posOffset>161925</wp:posOffset>
          </wp:positionH>
          <wp:positionV relativeFrom="paragraph">
            <wp:posOffset>9890760</wp:posOffset>
          </wp:positionV>
          <wp:extent cx="7198995" cy="742950"/>
          <wp:effectExtent l="0" t="0" r="1905" b="0"/>
          <wp:wrapNone/>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CD2">
      <w:rPr>
        <w:rFonts w:ascii="Arial Narrow" w:hAnsi="Arial Narrow"/>
        <w:noProof/>
        <w:lang w:val="es-EC" w:eastAsia="es-EC"/>
      </w:rPr>
      <w:drawing>
        <wp:anchor distT="0" distB="0" distL="114300" distR="114300" simplePos="0" relativeHeight="251650048" behindDoc="1" locked="0" layoutInCell="1" allowOverlap="1" wp14:anchorId="4011ADC6" wp14:editId="0144582E">
          <wp:simplePos x="0" y="0"/>
          <wp:positionH relativeFrom="column">
            <wp:posOffset>161925</wp:posOffset>
          </wp:positionH>
          <wp:positionV relativeFrom="paragraph">
            <wp:posOffset>9890760</wp:posOffset>
          </wp:positionV>
          <wp:extent cx="7198995" cy="742950"/>
          <wp:effectExtent l="0" t="0" r="1905" b="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t="91211" b="1573"/>
                  <a:stretch>
                    <a:fillRect/>
                  </a:stretch>
                </pic:blipFill>
                <pic:spPr bwMode="auto">
                  <a:xfrm>
                    <a:off x="0" y="0"/>
                    <a:ext cx="7198995"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pPr>
      <w:pStyle w:val="Piedepgina"/>
      <w:jc w:val="right"/>
    </w:pPr>
    <w:r>
      <w:fldChar w:fldCharType="begin"/>
    </w:r>
    <w:r>
      <w:instrText>PAGE   \* MERGEFORMAT</w:instrText>
    </w:r>
    <w:r>
      <w:fldChar w:fldCharType="separate"/>
    </w:r>
    <w:r>
      <w:rPr>
        <w:noProof/>
      </w:rPr>
      <w:t>26</w:t>
    </w:r>
    <w:r>
      <w:fldChar w:fldCharType="end"/>
    </w:r>
  </w:p>
  <w:p w:rsidR="009D096F" w:rsidRDefault="009D096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rsidP="00AB01FB">
    <w:pPr>
      <w:pStyle w:val="Piedepgina"/>
      <w:spacing w:after="0" w:line="240" w:lineRule="auto"/>
      <w:rPr>
        <w:rFonts w:ascii="Times New Roman" w:hAnsi="Times New Roman" w:cs="Times New Roman"/>
        <w:sz w:val="18"/>
        <w:szCs w:val="18"/>
      </w:rPr>
    </w:pPr>
    <w:r>
      <w:rPr>
        <w:noProof/>
        <w:lang w:val="es-EC" w:eastAsia="es-EC"/>
      </w:rPr>
      <w:drawing>
        <wp:anchor distT="0" distB="0" distL="114300" distR="114300" simplePos="0" relativeHeight="251667456" behindDoc="1" locked="0" layoutInCell="1" allowOverlap="1">
          <wp:simplePos x="0" y="0"/>
          <wp:positionH relativeFrom="column">
            <wp:posOffset>-898525</wp:posOffset>
          </wp:positionH>
          <wp:positionV relativeFrom="paragraph">
            <wp:posOffset>-449580</wp:posOffset>
          </wp:positionV>
          <wp:extent cx="7114540" cy="1274445"/>
          <wp:effectExtent l="0" t="0" r="0" b="190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540" cy="1274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1312"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9264"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7"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96F" w:rsidRPr="001F7E7D" w:rsidRDefault="009D096F" w:rsidP="00CA7485">
    <w:pPr>
      <w:pStyle w:val="Piedepgina"/>
      <w:jc w:val="center"/>
      <w:rPr>
        <w:rFonts w:ascii="Arial Narrow" w:hAnsi="Arial Narrow" w:cs="Calibri Light"/>
        <w:sz w:val="18"/>
        <w:szCs w:val="18"/>
      </w:rPr>
    </w:pPr>
    <w:r w:rsidRPr="001F7E7D">
      <w:rPr>
        <w:rFonts w:ascii="Arial Narrow" w:hAnsi="Arial Narrow" w:cs="Calibri Light"/>
        <w:sz w:val="18"/>
        <w:szCs w:val="18"/>
      </w:rPr>
      <w:t xml:space="preserve">Página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PAGE</w:instrText>
    </w:r>
    <w:r w:rsidRPr="001F7E7D">
      <w:rPr>
        <w:rFonts w:ascii="Arial Narrow" w:hAnsi="Arial Narrow" w:cs="Calibri Light"/>
        <w:b/>
        <w:bCs/>
        <w:sz w:val="18"/>
        <w:szCs w:val="18"/>
      </w:rPr>
      <w:fldChar w:fldCharType="separate"/>
    </w:r>
    <w:r w:rsidR="00B25B97">
      <w:rPr>
        <w:rFonts w:ascii="Arial Narrow" w:hAnsi="Arial Narrow" w:cs="Calibri Light"/>
        <w:b/>
        <w:bCs/>
        <w:noProof/>
        <w:sz w:val="18"/>
        <w:szCs w:val="18"/>
      </w:rPr>
      <w:t>8</w:t>
    </w:r>
    <w:r w:rsidRPr="001F7E7D">
      <w:rPr>
        <w:rFonts w:ascii="Arial Narrow" w:hAnsi="Arial Narrow" w:cs="Calibri Light"/>
        <w:b/>
        <w:bCs/>
        <w:sz w:val="18"/>
        <w:szCs w:val="18"/>
      </w:rPr>
      <w:fldChar w:fldCharType="end"/>
    </w:r>
    <w:r w:rsidRPr="001F7E7D">
      <w:rPr>
        <w:rFonts w:ascii="Arial Narrow" w:hAnsi="Arial Narrow" w:cs="Calibri Light"/>
        <w:sz w:val="18"/>
        <w:szCs w:val="18"/>
      </w:rPr>
      <w:t xml:space="preserve"> de </w:t>
    </w:r>
    <w:r w:rsidRPr="001F7E7D">
      <w:rPr>
        <w:rFonts w:ascii="Arial Narrow" w:hAnsi="Arial Narrow" w:cs="Calibri Light"/>
        <w:b/>
        <w:bCs/>
        <w:sz w:val="18"/>
        <w:szCs w:val="18"/>
      </w:rPr>
      <w:fldChar w:fldCharType="begin"/>
    </w:r>
    <w:r w:rsidRPr="001F7E7D">
      <w:rPr>
        <w:rFonts w:ascii="Arial Narrow" w:hAnsi="Arial Narrow" w:cs="Calibri Light"/>
        <w:b/>
        <w:bCs/>
        <w:sz w:val="18"/>
        <w:szCs w:val="18"/>
      </w:rPr>
      <w:instrText>NUMPAGES</w:instrText>
    </w:r>
    <w:r w:rsidRPr="001F7E7D">
      <w:rPr>
        <w:rFonts w:ascii="Arial Narrow" w:hAnsi="Arial Narrow" w:cs="Calibri Light"/>
        <w:b/>
        <w:bCs/>
        <w:sz w:val="18"/>
        <w:szCs w:val="18"/>
      </w:rPr>
      <w:fldChar w:fldCharType="separate"/>
    </w:r>
    <w:r w:rsidR="00B25B97">
      <w:rPr>
        <w:rFonts w:ascii="Arial Narrow" w:hAnsi="Arial Narrow" w:cs="Calibri Light"/>
        <w:b/>
        <w:bCs/>
        <w:noProof/>
        <w:sz w:val="18"/>
        <w:szCs w:val="18"/>
      </w:rPr>
      <w:t>74</w:t>
    </w:r>
    <w:r w:rsidRPr="001F7E7D">
      <w:rPr>
        <w:rFonts w:ascii="Arial Narrow" w:hAnsi="Arial Narrow" w:cs="Calibri Light"/>
        <w:b/>
        <w:bCs/>
        <w:sz w:val="18"/>
        <w:szCs w:val="18"/>
      </w:rPr>
      <w:fldChar w:fldCharType="end"/>
    </w:r>
  </w:p>
  <w:p w:rsidR="009D096F" w:rsidRDefault="009D096F" w:rsidP="00ED5312">
    <w:pPr>
      <w:pStyle w:val="Piedepgina"/>
    </w:pPr>
    <w:r>
      <w:rPr>
        <w:noProof/>
        <w:lang w:val="es-EC" w:eastAsia="es-EC"/>
      </w:rPr>
      <w:drawing>
        <wp:anchor distT="0" distB="0" distL="114300" distR="114300" simplePos="0" relativeHeight="251666432"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5408"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4384"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3360"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2336"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30"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7216" behindDoc="1" locked="0" layoutInCell="1" allowOverlap="1">
          <wp:simplePos x="0" y="0"/>
          <wp:positionH relativeFrom="column">
            <wp:posOffset>60960</wp:posOffset>
          </wp:positionH>
          <wp:positionV relativeFrom="paragraph">
            <wp:posOffset>8759190</wp:posOffset>
          </wp:positionV>
          <wp:extent cx="7118350" cy="1276350"/>
          <wp:effectExtent l="0" t="0" r="6350" b="0"/>
          <wp:wrapNone/>
          <wp:docPr id="2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58240" behindDoc="1" locked="0" layoutInCell="1" allowOverlap="1">
          <wp:simplePos x="0" y="0"/>
          <wp:positionH relativeFrom="column">
            <wp:posOffset>9525</wp:posOffset>
          </wp:positionH>
          <wp:positionV relativeFrom="paragraph">
            <wp:posOffset>8771255</wp:posOffset>
          </wp:positionV>
          <wp:extent cx="7118350" cy="1276350"/>
          <wp:effectExtent l="0" t="0" r="6350" b="0"/>
          <wp:wrapNone/>
          <wp:docPr id="26"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2">
                    <a:extLst>
                      <a:ext uri="{28A0092B-C50C-407E-A947-70E740481C1C}">
                        <a14:useLocalDpi xmlns:a14="http://schemas.microsoft.com/office/drawing/2010/main" val="0"/>
                      </a:ext>
                    </a:extLst>
                  </a:blip>
                  <a:srcRect t="88091" r="5064" b="-117"/>
                  <a:stretch>
                    <a:fillRect/>
                  </a:stretch>
                </pic:blipFill>
                <pic:spPr bwMode="auto">
                  <a:xfrm>
                    <a:off x="0" y="0"/>
                    <a:ext cx="7118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9D" w:rsidRDefault="00255D9D">
      <w:pPr>
        <w:spacing w:after="0" w:line="240" w:lineRule="auto"/>
      </w:pPr>
      <w:r>
        <w:separator/>
      </w:r>
    </w:p>
  </w:footnote>
  <w:footnote w:type="continuationSeparator" w:id="0">
    <w:p w:rsidR="00255D9D" w:rsidRDefault="00255D9D">
      <w:pPr>
        <w:spacing w:after="0" w:line="240" w:lineRule="auto"/>
      </w:pPr>
      <w:r>
        <w:continuationSeparator/>
      </w:r>
    </w:p>
  </w:footnote>
  <w:footnote w:type="continuationNotice" w:id="1">
    <w:p w:rsidR="00255D9D" w:rsidRDefault="00255D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pPr>
      <w:pStyle w:val="Encabezado"/>
    </w:pPr>
    <w:r>
      <w:rPr>
        <w:noProof/>
        <w:lang w:val="es-EC" w:eastAsia="es-EC"/>
      </w:rPr>
      <w:drawing>
        <wp:anchor distT="0" distB="0" distL="114300" distR="114300" simplePos="0" relativeHeight="251651072" behindDoc="1" locked="0" layoutInCell="1" allowOverlap="1" wp14:anchorId="6320CFB8" wp14:editId="7CCDA141">
          <wp:simplePos x="0" y="0"/>
          <wp:positionH relativeFrom="column">
            <wp:posOffset>-879475</wp:posOffset>
          </wp:positionH>
          <wp:positionV relativeFrom="paragraph">
            <wp:posOffset>-396875</wp:posOffset>
          </wp:positionV>
          <wp:extent cx="7498080" cy="825500"/>
          <wp:effectExtent l="0" t="0" r="7620" b="0"/>
          <wp:wrapNone/>
          <wp:docPr id="1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rsidP="00ED53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rsidP="00ED5312">
    <w:pPr>
      <w:pStyle w:val="Encabezado"/>
    </w:pPr>
    <w:r>
      <w:rPr>
        <w:noProof/>
        <w:lang w:val="es-EC" w:eastAsia="es-EC"/>
      </w:rPr>
      <w:drawing>
        <wp:anchor distT="0" distB="0" distL="114300" distR="114300" simplePos="0" relativeHeight="251660288" behindDoc="1" locked="0" layoutInCell="1" allowOverlap="1">
          <wp:simplePos x="0" y="0"/>
          <wp:positionH relativeFrom="column">
            <wp:posOffset>-898525</wp:posOffset>
          </wp:positionH>
          <wp:positionV relativeFrom="paragraph">
            <wp:posOffset>-333375</wp:posOffset>
          </wp:positionV>
          <wp:extent cx="7498080" cy="825500"/>
          <wp:effectExtent l="0" t="0" r="7620" b="0"/>
          <wp:wrapNone/>
          <wp:docPr id="28"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extLst>
                      <a:ext uri="{28A0092B-C50C-407E-A947-70E740481C1C}">
                        <a14:useLocalDpi xmlns:a14="http://schemas.microsoft.com/office/drawing/2010/main" val="0"/>
                      </a:ext>
                    </a:extLst>
                  </a:blip>
                  <a:srcRect t="4787" b="87433"/>
                  <a:stretch>
                    <a:fillRect/>
                  </a:stretch>
                </pic:blipFill>
                <pic:spPr bwMode="auto">
                  <a:xfrm>
                    <a:off x="0" y="0"/>
                    <a:ext cx="749808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6F" w:rsidRDefault="009D09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3710C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7">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1"/>
        </w:tabs>
        <w:ind w:left="1003"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8">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9">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3"/>
    <w:multiLevelType w:val="singleLevel"/>
    <w:tmpl w:val="300A000F"/>
    <w:lvl w:ilvl="0">
      <w:start w:val="1"/>
      <w:numFmt w:val="decimal"/>
      <w:lvlText w:val="%1."/>
      <w:lvlJc w:val="left"/>
      <w:pPr>
        <w:ind w:left="644" w:hanging="360"/>
      </w:pPr>
    </w:lvl>
  </w:abstractNum>
  <w:abstractNum w:abstractNumId="14">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31F73FB"/>
    <w:multiLevelType w:val="hybridMultilevel"/>
    <w:tmpl w:val="27F2CD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06092F7F"/>
    <w:multiLevelType w:val="multilevel"/>
    <w:tmpl w:val="8A4C0F8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7">
    <w:nsid w:val="07306928"/>
    <w:multiLevelType w:val="hybridMultilevel"/>
    <w:tmpl w:val="F2961116"/>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19">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F060B00"/>
    <w:multiLevelType w:val="hybridMultilevel"/>
    <w:tmpl w:val="581E12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57F5528"/>
    <w:multiLevelType w:val="multilevel"/>
    <w:tmpl w:val="7088803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7D927D7"/>
    <w:multiLevelType w:val="multilevel"/>
    <w:tmpl w:val="8A4C0F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19AA49CC"/>
    <w:multiLevelType w:val="hybridMultilevel"/>
    <w:tmpl w:val="CD6064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B1108E0"/>
    <w:multiLevelType w:val="hybridMultilevel"/>
    <w:tmpl w:val="5EB4A7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1BD86A2B"/>
    <w:multiLevelType w:val="hybridMultilevel"/>
    <w:tmpl w:val="560EC730"/>
    <w:lvl w:ilvl="0" w:tplc="07AA509E">
      <w:start w:val="1"/>
      <w:numFmt w:val="lowerLetter"/>
      <w:lvlText w:val="%1)"/>
      <w:lvlJc w:val="left"/>
      <w:pPr>
        <w:ind w:left="720" w:hanging="360"/>
      </w:pPr>
      <w:rPr>
        <w:b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C70262C"/>
    <w:multiLevelType w:val="hybridMultilevel"/>
    <w:tmpl w:val="218C5E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FE54B71"/>
    <w:multiLevelType w:val="hybridMultilevel"/>
    <w:tmpl w:val="FD74D880"/>
    <w:lvl w:ilvl="0" w:tplc="45D44DE4">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42">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E010D30"/>
    <w:multiLevelType w:val="multilevel"/>
    <w:tmpl w:val="2752D356"/>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35B6349"/>
    <w:multiLevelType w:val="multilevel"/>
    <w:tmpl w:val="D0144F76"/>
    <w:lvl w:ilvl="0">
      <w:start w:val="12"/>
      <w:numFmt w:val="decimal"/>
      <w:lvlText w:val="%1"/>
      <w:lvlJc w:val="left"/>
      <w:pPr>
        <w:ind w:left="510" w:hanging="510"/>
      </w:pPr>
      <w:rPr>
        <w:rFonts w:hint="default"/>
      </w:rPr>
    </w:lvl>
    <w:lvl w:ilvl="1">
      <w:start w:val="2"/>
      <w:numFmt w:val="decimal"/>
      <w:lvlText w:val="%1.%2"/>
      <w:lvlJc w:val="left"/>
      <w:pPr>
        <w:ind w:left="862" w:hanging="51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46">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9">
    <w:nsid w:val="3860089F"/>
    <w:multiLevelType w:val="hybridMultilevel"/>
    <w:tmpl w:val="0B76002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0">
    <w:nsid w:val="3B8630D7"/>
    <w:multiLevelType w:val="multilevel"/>
    <w:tmpl w:val="C7DE0CA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1">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53">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1CE48F2"/>
    <w:multiLevelType w:val="hybridMultilevel"/>
    <w:tmpl w:val="58B0CB7E"/>
    <w:lvl w:ilvl="0" w:tplc="FABCC5E4">
      <w:start w:val="1"/>
      <w:numFmt w:val="decimal"/>
      <w:lvlText w:val="13.%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2450C20"/>
    <w:multiLevelType w:val="multilevel"/>
    <w:tmpl w:val="A84CE6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46C8257F"/>
    <w:multiLevelType w:val="hybridMultilevel"/>
    <w:tmpl w:val="45B810D2"/>
    <w:lvl w:ilvl="0" w:tplc="ABDEDF68">
      <w:start w:val="1"/>
      <w:numFmt w:val="lowerLetter"/>
      <w:lvlText w:val="%1)"/>
      <w:lvlJc w:val="left"/>
      <w:pPr>
        <w:ind w:left="720" w:hanging="360"/>
      </w:pPr>
      <w:rPr>
        <w:rFonts w:eastAsia="Lucida Sans Unicode" w:cs="Tahoma"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65">
    <w:nsid w:val="4A0B5295"/>
    <w:multiLevelType w:val="hybridMultilevel"/>
    <w:tmpl w:val="E2D6D0BC"/>
    <w:lvl w:ilvl="0" w:tplc="8C3AEE60">
      <w:start w:val="1"/>
      <w:numFmt w:val="decimal"/>
      <w:lvlText w:val="10.%1 "/>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9">
    <w:nsid w:val="51817D83"/>
    <w:multiLevelType w:val="hybridMultilevel"/>
    <w:tmpl w:val="ECF290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3826350"/>
    <w:multiLevelType w:val="hybridMultilevel"/>
    <w:tmpl w:val="5FBC0974"/>
    <w:lvl w:ilvl="0" w:tplc="30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2">
    <w:nsid w:val="53A80E8D"/>
    <w:multiLevelType w:val="hybridMultilevel"/>
    <w:tmpl w:val="DC2CFCB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3">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55C93B77"/>
    <w:multiLevelType w:val="multilevel"/>
    <w:tmpl w:val="A6BE39C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6">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78">
    <w:nsid w:val="58FF6871"/>
    <w:multiLevelType w:val="multilevel"/>
    <w:tmpl w:val="93825FEE"/>
    <w:lvl w:ilvl="0">
      <w:start w:val="1"/>
      <w:numFmt w:val="lowerLetter"/>
      <w:lvlText w:val="%1)"/>
      <w:lvlJc w:val="left"/>
      <w:pPr>
        <w:tabs>
          <w:tab w:val="num" w:pos="-76"/>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0">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613E4D59"/>
    <w:multiLevelType w:val="hybridMultilevel"/>
    <w:tmpl w:val="4D981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3E05EC3"/>
    <w:multiLevelType w:val="multilevel"/>
    <w:tmpl w:val="F93AE58C"/>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5F22FA3"/>
    <w:multiLevelType w:val="multilevel"/>
    <w:tmpl w:val="845C4936"/>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90F22B9"/>
    <w:multiLevelType w:val="multilevel"/>
    <w:tmpl w:val="90022B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6D953432"/>
    <w:multiLevelType w:val="hybridMultilevel"/>
    <w:tmpl w:val="63A8A73A"/>
    <w:lvl w:ilvl="0" w:tplc="38A80E34">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93">
    <w:nsid w:val="705005FB"/>
    <w:multiLevelType w:val="hybridMultilevel"/>
    <w:tmpl w:val="9D52FD2A"/>
    <w:lvl w:ilvl="0" w:tplc="CCC64D7A">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4">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76AC7758"/>
    <w:multiLevelType w:val="hybridMultilevel"/>
    <w:tmpl w:val="AB4AC316"/>
    <w:lvl w:ilvl="0" w:tplc="080A000F">
      <w:start w:val="1"/>
      <w:numFmt w:val="decimal"/>
      <w:lvlText w:val="%1."/>
      <w:lvlJc w:val="left"/>
      <w:pPr>
        <w:ind w:left="644"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6">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97">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FD84982"/>
    <w:multiLevelType w:val="hybridMultilevel"/>
    <w:tmpl w:val="44806A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7"/>
  </w:num>
  <w:num w:numId="5">
    <w:abstractNumId w:val="58"/>
  </w:num>
  <w:num w:numId="6">
    <w:abstractNumId w:val="44"/>
  </w:num>
  <w:num w:numId="7">
    <w:abstractNumId w:val="81"/>
  </w:num>
  <w:num w:numId="8">
    <w:abstractNumId w:val="61"/>
  </w:num>
  <w:num w:numId="9">
    <w:abstractNumId w:val="76"/>
  </w:num>
  <w:num w:numId="10">
    <w:abstractNumId w:val="40"/>
  </w:num>
  <w:num w:numId="11">
    <w:abstractNumId w:val="52"/>
  </w:num>
  <w:num w:numId="12">
    <w:abstractNumId w:val="82"/>
  </w:num>
  <w:num w:numId="13">
    <w:abstractNumId w:val="21"/>
  </w:num>
  <w:num w:numId="14">
    <w:abstractNumId w:val="77"/>
  </w:num>
  <w:num w:numId="15">
    <w:abstractNumId w:val="97"/>
  </w:num>
  <w:num w:numId="16">
    <w:abstractNumId w:val="94"/>
  </w:num>
  <w:num w:numId="17">
    <w:abstractNumId w:val="98"/>
  </w:num>
  <w:num w:numId="18">
    <w:abstractNumId w:val="38"/>
  </w:num>
  <w:num w:numId="19">
    <w:abstractNumId w:val="32"/>
  </w:num>
  <w:num w:numId="20">
    <w:abstractNumId w:val="59"/>
  </w:num>
  <w:num w:numId="21">
    <w:abstractNumId w:val="31"/>
  </w:num>
  <w:num w:numId="22">
    <w:abstractNumId w:val="23"/>
  </w:num>
  <w:num w:numId="23">
    <w:abstractNumId w:val="46"/>
  </w:num>
  <w:num w:numId="24">
    <w:abstractNumId w:val="66"/>
  </w:num>
  <w:num w:numId="25">
    <w:abstractNumId w:val="36"/>
  </w:num>
  <w:num w:numId="26">
    <w:abstractNumId w:val="60"/>
  </w:num>
  <w:num w:numId="27">
    <w:abstractNumId w:val="86"/>
  </w:num>
  <w:num w:numId="28">
    <w:abstractNumId w:val="41"/>
  </w:num>
  <w:num w:numId="29">
    <w:abstractNumId w:val="14"/>
  </w:num>
  <w:num w:numId="30">
    <w:abstractNumId w:val="96"/>
  </w:num>
  <w:num w:numId="31">
    <w:abstractNumId w:val="92"/>
  </w:num>
  <w:num w:numId="32">
    <w:abstractNumId w:val="64"/>
  </w:num>
  <w:num w:numId="33">
    <w:abstractNumId w:val="30"/>
  </w:num>
  <w:num w:numId="34">
    <w:abstractNumId w:val="18"/>
  </w:num>
  <w:num w:numId="35">
    <w:abstractNumId w:val="73"/>
  </w:num>
  <w:num w:numId="36">
    <w:abstractNumId w:val="47"/>
  </w:num>
  <w:num w:numId="37">
    <w:abstractNumId w:val="42"/>
  </w:num>
  <w:num w:numId="38">
    <w:abstractNumId w:val="19"/>
  </w:num>
  <w:num w:numId="39">
    <w:abstractNumId w:val="28"/>
  </w:num>
  <w:num w:numId="40">
    <w:abstractNumId w:val="34"/>
  </w:num>
  <w:num w:numId="41">
    <w:abstractNumId w:val="62"/>
  </w:num>
  <w:num w:numId="42">
    <w:abstractNumId w:val="39"/>
  </w:num>
  <w:num w:numId="43">
    <w:abstractNumId w:val="67"/>
  </w:num>
  <w:num w:numId="44">
    <w:abstractNumId w:val="27"/>
  </w:num>
  <w:num w:numId="45">
    <w:abstractNumId w:val="80"/>
  </w:num>
  <w:num w:numId="46">
    <w:abstractNumId w:val="22"/>
  </w:num>
  <w:num w:numId="47">
    <w:abstractNumId w:val="55"/>
  </w:num>
  <w:num w:numId="48">
    <w:abstractNumId w:val="88"/>
  </w:num>
  <w:num w:numId="49">
    <w:abstractNumId w:val="70"/>
  </w:num>
  <w:num w:numId="50">
    <w:abstractNumId w:val="53"/>
  </w:num>
  <w:num w:numId="51">
    <w:abstractNumId w:val="99"/>
  </w:num>
  <w:num w:numId="52">
    <w:abstractNumId w:val="90"/>
  </w:num>
  <w:num w:numId="53">
    <w:abstractNumId w:val="57"/>
  </w:num>
  <w:num w:numId="54">
    <w:abstractNumId w:val="43"/>
  </w:num>
  <w:num w:numId="55">
    <w:abstractNumId w:val="85"/>
  </w:num>
  <w:num w:numId="56">
    <w:abstractNumId w:val="24"/>
  </w:num>
  <w:num w:numId="57">
    <w:abstractNumId w:val="71"/>
  </w:num>
  <w:num w:numId="58">
    <w:abstractNumId w:val="35"/>
  </w:num>
  <w:num w:numId="59">
    <w:abstractNumId w:val="49"/>
  </w:num>
  <w:num w:numId="60">
    <w:abstractNumId w:val="95"/>
  </w:num>
  <w:num w:numId="61">
    <w:abstractNumId w:val="89"/>
  </w:num>
  <w:num w:numId="62">
    <w:abstractNumId w:val="54"/>
  </w:num>
  <w:num w:numId="63">
    <w:abstractNumId w:val="68"/>
  </w:num>
  <w:num w:numId="64">
    <w:abstractNumId w:val="74"/>
  </w:num>
  <w:num w:numId="65">
    <w:abstractNumId w:val="37"/>
  </w:num>
  <w:num w:numId="66">
    <w:abstractNumId w:val="16"/>
  </w:num>
  <w:num w:numId="67">
    <w:abstractNumId w:val="25"/>
  </w:num>
  <w:num w:numId="68">
    <w:abstractNumId w:val="26"/>
  </w:num>
  <w:num w:numId="69">
    <w:abstractNumId w:val="33"/>
  </w:num>
  <w:num w:numId="70">
    <w:abstractNumId w:val="93"/>
  </w:num>
  <w:num w:numId="71">
    <w:abstractNumId w:val="48"/>
  </w:num>
  <w:num w:numId="72">
    <w:abstractNumId w:val="17"/>
  </w:num>
  <w:num w:numId="73">
    <w:abstractNumId w:val="78"/>
  </w:num>
  <w:num w:numId="74">
    <w:abstractNumId w:val="83"/>
  </w:num>
  <w:num w:numId="75">
    <w:abstractNumId w:val="45"/>
  </w:num>
  <w:num w:numId="76">
    <w:abstractNumId w:val="56"/>
  </w:num>
  <w:num w:numId="77">
    <w:abstractNumId w:val="84"/>
  </w:num>
  <w:num w:numId="78">
    <w:abstractNumId w:val="65"/>
  </w:num>
  <w:num w:numId="79">
    <w:abstractNumId w:val="72"/>
  </w:num>
  <w:num w:numId="80">
    <w:abstractNumId w:val="100"/>
  </w:num>
  <w:num w:numId="81">
    <w:abstractNumId w:val="29"/>
  </w:num>
  <w:num w:numId="82">
    <w:abstractNumId w:val="13"/>
  </w:num>
  <w:num w:numId="83">
    <w:abstractNumId w:val="51"/>
  </w:num>
  <w:num w:numId="84">
    <w:abstractNumId w:val="75"/>
  </w:num>
  <w:num w:numId="85">
    <w:abstractNumId w:val="15"/>
  </w:num>
  <w:num w:numId="86">
    <w:abstractNumId w:val="50"/>
  </w:num>
  <w:num w:numId="87">
    <w:abstractNumId w:val="69"/>
  </w:num>
  <w:num w:numId="88">
    <w:abstractNumId w:val="20"/>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C"/>
    <w:rsid w:val="00000A3F"/>
    <w:rsid w:val="00001048"/>
    <w:rsid w:val="00001631"/>
    <w:rsid w:val="00001E3F"/>
    <w:rsid w:val="00002108"/>
    <w:rsid w:val="00002F0C"/>
    <w:rsid w:val="0000339C"/>
    <w:rsid w:val="00003ABF"/>
    <w:rsid w:val="00003E83"/>
    <w:rsid w:val="00004652"/>
    <w:rsid w:val="00004725"/>
    <w:rsid w:val="000049F6"/>
    <w:rsid w:val="00004AD3"/>
    <w:rsid w:val="00004C23"/>
    <w:rsid w:val="00004EE9"/>
    <w:rsid w:val="000057BC"/>
    <w:rsid w:val="000058E4"/>
    <w:rsid w:val="00005D01"/>
    <w:rsid w:val="00006086"/>
    <w:rsid w:val="00006C0D"/>
    <w:rsid w:val="00006EA8"/>
    <w:rsid w:val="0000780B"/>
    <w:rsid w:val="00007E1E"/>
    <w:rsid w:val="00010453"/>
    <w:rsid w:val="00010A20"/>
    <w:rsid w:val="00010F26"/>
    <w:rsid w:val="00011C73"/>
    <w:rsid w:val="00011D5F"/>
    <w:rsid w:val="00011E6C"/>
    <w:rsid w:val="00012011"/>
    <w:rsid w:val="0001218A"/>
    <w:rsid w:val="000124D8"/>
    <w:rsid w:val="00012D69"/>
    <w:rsid w:val="0001311C"/>
    <w:rsid w:val="00013127"/>
    <w:rsid w:val="000137BD"/>
    <w:rsid w:val="000139EA"/>
    <w:rsid w:val="00013AA8"/>
    <w:rsid w:val="000141B2"/>
    <w:rsid w:val="00015685"/>
    <w:rsid w:val="00015FD8"/>
    <w:rsid w:val="00016063"/>
    <w:rsid w:val="00016137"/>
    <w:rsid w:val="00016D56"/>
    <w:rsid w:val="00016E40"/>
    <w:rsid w:val="000178D3"/>
    <w:rsid w:val="0001795F"/>
    <w:rsid w:val="000179D5"/>
    <w:rsid w:val="00017B75"/>
    <w:rsid w:val="00017D50"/>
    <w:rsid w:val="00017E07"/>
    <w:rsid w:val="00017F37"/>
    <w:rsid w:val="00020239"/>
    <w:rsid w:val="00020497"/>
    <w:rsid w:val="000209D4"/>
    <w:rsid w:val="00020C86"/>
    <w:rsid w:val="00021029"/>
    <w:rsid w:val="00021BFF"/>
    <w:rsid w:val="00021FFB"/>
    <w:rsid w:val="0002208F"/>
    <w:rsid w:val="00022755"/>
    <w:rsid w:val="00022898"/>
    <w:rsid w:val="00022CA0"/>
    <w:rsid w:val="000233B6"/>
    <w:rsid w:val="00024237"/>
    <w:rsid w:val="000246EA"/>
    <w:rsid w:val="00024AB6"/>
    <w:rsid w:val="00024F12"/>
    <w:rsid w:val="000250D3"/>
    <w:rsid w:val="000250E4"/>
    <w:rsid w:val="00025400"/>
    <w:rsid w:val="0002583B"/>
    <w:rsid w:val="0002591C"/>
    <w:rsid w:val="00025F71"/>
    <w:rsid w:val="000261FC"/>
    <w:rsid w:val="000262B7"/>
    <w:rsid w:val="00026E02"/>
    <w:rsid w:val="00027170"/>
    <w:rsid w:val="000277D1"/>
    <w:rsid w:val="00030070"/>
    <w:rsid w:val="00030C10"/>
    <w:rsid w:val="00031A92"/>
    <w:rsid w:val="00031B67"/>
    <w:rsid w:val="00031C38"/>
    <w:rsid w:val="00032161"/>
    <w:rsid w:val="0003281C"/>
    <w:rsid w:val="00033436"/>
    <w:rsid w:val="00033B74"/>
    <w:rsid w:val="0003448F"/>
    <w:rsid w:val="0003462A"/>
    <w:rsid w:val="000346E6"/>
    <w:rsid w:val="0003473D"/>
    <w:rsid w:val="00034E45"/>
    <w:rsid w:val="00035075"/>
    <w:rsid w:val="00035374"/>
    <w:rsid w:val="00035471"/>
    <w:rsid w:val="00036094"/>
    <w:rsid w:val="00036127"/>
    <w:rsid w:val="000364B7"/>
    <w:rsid w:val="0003707D"/>
    <w:rsid w:val="0003725B"/>
    <w:rsid w:val="000373F9"/>
    <w:rsid w:val="00037472"/>
    <w:rsid w:val="000375D3"/>
    <w:rsid w:val="00037DA4"/>
    <w:rsid w:val="000403BA"/>
    <w:rsid w:val="000404A0"/>
    <w:rsid w:val="00040511"/>
    <w:rsid w:val="000408F2"/>
    <w:rsid w:val="00040BEC"/>
    <w:rsid w:val="00040DC5"/>
    <w:rsid w:val="00040E3B"/>
    <w:rsid w:val="00041205"/>
    <w:rsid w:val="0004132F"/>
    <w:rsid w:val="00041C9B"/>
    <w:rsid w:val="000422CA"/>
    <w:rsid w:val="0004275C"/>
    <w:rsid w:val="000432D0"/>
    <w:rsid w:val="00043E55"/>
    <w:rsid w:val="000442EF"/>
    <w:rsid w:val="0004436F"/>
    <w:rsid w:val="000446B0"/>
    <w:rsid w:val="00044959"/>
    <w:rsid w:val="0004497E"/>
    <w:rsid w:val="00044BAE"/>
    <w:rsid w:val="000455B7"/>
    <w:rsid w:val="00045844"/>
    <w:rsid w:val="0004651E"/>
    <w:rsid w:val="00046ACD"/>
    <w:rsid w:val="00046D6B"/>
    <w:rsid w:val="00047965"/>
    <w:rsid w:val="00047FA0"/>
    <w:rsid w:val="00050216"/>
    <w:rsid w:val="00050419"/>
    <w:rsid w:val="000507F4"/>
    <w:rsid w:val="00050A56"/>
    <w:rsid w:val="00051043"/>
    <w:rsid w:val="00051A31"/>
    <w:rsid w:val="00051A33"/>
    <w:rsid w:val="00051D6C"/>
    <w:rsid w:val="0005208D"/>
    <w:rsid w:val="000528B7"/>
    <w:rsid w:val="00053635"/>
    <w:rsid w:val="000539CD"/>
    <w:rsid w:val="00053D9B"/>
    <w:rsid w:val="00053E66"/>
    <w:rsid w:val="00053EEE"/>
    <w:rsid w:val="0005404A"/>
    <w:rsid w:val="0005447F"/>
    <w:rsid w:val="00054A25"/>
    <w:rsid w:val="00054B37"/>
    <w:rsid w:val="00054BF5"/>
    <w:rsid w:val="00054E70"/>
    <w:rsid w:val="00054F9E"/>
    <w:rsid w:val="00054FE7"/>
    <w:rsid w:val="0005530C"/>
    <w:rsid w:val="00055402"/>
    <w:rsid w:val="00055B77"/>
    <w:rsid w:val="00055D76"/>
    <w:rsid w:val="00055DA1"/>
    <w:rsid w:val="00055F4A"/>
    <w:rsid w:val="000562FC"/>
    <w:rsid w:val="000567A7"/>
    <w:rsid w:val="00056B10"/>
    <w:rsid w:val="00056C47"/>
    <w:rsid w:val="00056CF8"/>
    <w:rsid w:val="00056CFE"/>
    <w:rsid w:val="000572EE"/>
    <w:rsid w:val="000578C1"/>
    <w:rsid w:val="00057F4C"/>
    <w:rsid w:val="00057FAD"/>
    <w:rsid w:val="0006014E"/>
    <w:rsid w:val="000601E9"/>
    <w:rsid w:val="00060435"/>
    <w:rsid w:val="00060876"/>
    <w:rsid w:val="0006087A"/>
    <w:rsid w:val="000609E0"/>
    <w:rsid w:val="000610C4"/>
    <w:rsid w:val="000610FE"/>
    <w:rsid w:val="00061A36"/>
    <w:rsid w:val="00062106"/>
    <w:rsid w:val="00062560"/>
    <w:rsid w:val="00062618"/>
    <w:rsid w:val="00062E63"/>
    <w:rsid w:val="00063B70"/>
    <w:rsid w:val="00064155"/>
    <w:rsid w:val="00064560"/>
    <w:rsid w:val="000645E1"/>
    <w:rsid w:val="000646A4"/>
    <w:rsid w:val="00064A77"/>
    <w:rsid w:val="00064AFF"/>
    <w:rsid w:val="00064E62"/>
    <w:rsid w:val="0006564A"/>
    <w:rsid w:val="000657BB"/>
    <w:rsid w:val="00065B1B"/>
    <w:rsid w:val="00065D96"/>
    <w:rsid w:val="00066095"/>
    <w:rsid w:val="0006652E"/>
    <w:rsid w:val="00066BB7"/>
    <w:rsid w:val="00070317"/>
    <w:rsid w:val="000703C0"/>
    <w:rsid w:val="000707CF"/>
    <w:rsid w:val="00070DC3"/>
    <w:rsid w:val="00070F21"/>
    <w:rsid w:val="00070F9A"/>
    <w:rsid w:val="000716DE"/>
    <w:rsid w:val="000717B4"/>
    <w:rsid w:val="00071862"/>
    <w:rsid w:val="00071B0E"/>
    <w:rsid w:val="0007227B"/>
    <w:rsid w:val="000723B8"/>
    <w:rsid w:val="000724AB"/>
    <w:rsid w:val="0007266A"/>
    <w:rsid w:val="00073672"/>
    <w:rsid w:val="00074274"/>
    <w:rsid w:val="000742F8"/>
    <w:rsid w:val="00074356"/>
    <w:rsid w:val="0007477F"/>
    <w:rsid w:val="00074B2E"/>
    <w:rsid w:val="0007508D"/>
    <w:rsid w:val="000750B7"/>
    <w:rsid w:val="00075794"/>
    <w:rsid w:val="00075835"/>
    <w:rsid w:val="00075C02"/>
    <w:rsid w:val="00075D1F"/>
    <w:rsid w:val="00075FD4"/>
    <w:rsid w:val="00076064"/>
    <w:rsid w:val="000771B6"/>
    <w:rsid w:val="000776B9"/>
    <w:rsid w:val="000776CE"/>
    <w:rsid w:val="00077EB6"/>
    <w:rsid w:val="00077F14"/>
    <w:rsid w:val="00080125"/>
    <w:rsid w:val="00080603"/>
    <w:rsid w:val="00080AB4"/>
    <w:rsid w:val="00080B2C"/>
    <w:rsid w:val="00080B9D"/>
    <w:rsid w:val="00080C3F"/>
    <w:rsid w:val="000816CB"/>
    <w:rsid w:val="00081B97"/>
    <w:rsid w:val="00082120"/>
    <w:rsid w:val="000824A4"/>
    <w:rsid w:val="000829D9"/>
    <w:rsid w:val="00082A07"/>
    <w:rsid w:val="0008313D"/>
    <w:rsid w:val="0008381A"/>
    <w:rsid w:val="00084308"/>
    <w:rsid w:val="00084318"/>
    <w:rsid w:val="00084378"/>
    <w:rsid w:val="0008528A"/>
    <w:rsid w:val="00085451"/>
    <w:rsid w:val="0008555C"/>
    <w:rsid w:val="000858C6"/>
    <w:rsid w:val="00085E1D"/>
    <w:rsid w:val="00085E76"/>
    <w:rsid w:val="000860C3"/>
    <w:rsid w:val="000861FD"/>
    <w:rsid w:val="00086757"/>
    <w:rsid w:val="00086BF7"/>
    <w:rsid w:val="00087726"/>
    <w:rsid w:val="00090685"/>
    <w:rsid w:val="00090753"/>
    <w:rsid w:val="0009169D"/>
    <w:rsid w:val="00092750"/>
    <w:rsid w:val="00092B70"/>
    <w:rsid w:val="00093059"/>
    <w:rsid w:val="000937B4"/>
    <w:rsid w:val="00093D8A"/>
    <w:rsid w:val="00093D9D"/>
    <w:rsid w:val="00094363"/>
    <w:rsid w:val="000951EC"/>
    <w:rsid w:val="000955FB"/>
    <w:rsid w:val="00095612"/>
    <w:rsid w:val="00095BEB"/>
    <w:rsid w:val="00095C86"/>
    <w:rsid w:val="00095EA5"/>
    <w:rsid w:val="00095F88"/>
    <w:rsid w:val="00096079"/>
    <w:rsid w:val="00096153"/>
    <w:rsid w:val="00096565"/>
    <w:rsid w:val="000A0EA5"/>
    <w:rsid w:val="000A141C"/>
    <w:rsid w:val="000A16FA"/>
    <w:rsid w:val="000A1714"/>
    <w:rsid w:val="000A1745"/>
    <w:rsid w:val="000A20B8"/>
    <w:rsid w:val="000A24AA"/>
    <w:rsid w:val="000A2B2A"/>
    <w:rsid w:val="000A2CE9"/>
    <w:rsid w:val="000A2D27"/>
    <w:rsid w:val="000A3A2B"/>
    <w:rsid w:val="000A3C08"/>
    <w:rsid w:val="000A40AC"/>
    <w:rsid w:val="000A416E"/>
    <w:rsid w:val="000A4B5A"/>
    <w:rsid w:val="000A5487"/>
    <w:rsid w:val="000A59FD"/>
    <w:rsid w:val="000A5DFF"/>
    <w:rsid w:val="000A690C"/>
    <w:rsid w:val="000A6A66"/>
    <w:rsid w:val="000A705E"/>
    <w:rsid w:val="000A70AB"/>
    <w:rsid w:val="000A7296"/>
    <w:rsid w:val="000A7A0B"/>
    <w:rsid w:val="000A7AFB"/>
    <w:rsid w:val="000A7E13"/>
    <w:rsid w:val="000A7F58"/>
    <w:rsid w:val="000B020B"/>
    <w:rsid w:val="000B065C"/>
    <w:rsid w:val="000B082D"/>
    <w:rsid w:val="000B09F4"/>
    <w:rsid w:val="000B0C16"/>
    <w:rsid w:val="000B1019"/>
    <w:rsid w:val="000B13DD"/>
    <w:rsid w:val="000B154B"/>
    <w:rsid w:val="000B15ED"/>
    <w:rsid w:val="000B1E12"/>
    <w:rsid w:val="000B201C"/>
    <w:rsid w:val="000B2FB6"/>
    <w:rsid w:val="000B316E"/>
    <w:rsid w:val="000B330F"/>
    <w:rsid w:val="000B373E"/>
    <w:rsid w:val="000B3993"/>
    <w:rsid w:val="000B3AE7"/>
    <w:rsid w:val="000B45BD"/>
    <w:rsid w:val="000B4962"/>
    <w:rsid w:val="000B4DC7"/>
    <w:rsid w:val="000B4E31"/>
    <w:rsid w:val="000B4FE8"/>
    <w:rsid w:val="000B5210"/>
    <w:rsid w:val="000B5820"/>
    <w:rsid w:val="000B58E0"/>
    <w:rsid w:val="000B5952"/>
    <w:rsid w:val="000B5D9B"/>
    <w:rsid w:val="000B5DAD"/>
    <w:rsid w:val="000B6148"/>
    <w:rsid w:val="000B61CC"/>
    <w:rsid w:val="000B65F1"/>
    <w:rsid w:val="000B718A"/>
    <w:rsid w:val="000B7754"/>
    <w:rsid w:val="000B77B2"/>
    <w:rsid w:val="000C05DC"/>
    <w:rsid w:val="000C1C13"/>
    <w:rsid w:val="000C2A50"/>
    <w:rsid w:val="000C2B5D"/>
    <w:rsid w:val="000C2CF8"/>
    <w:rsid w:val="000C309F"/>
    <w:rsid w:val="000C3136"/>
    <w:rsid w:val="000C3657"/>
    <w:rsid w:val="000C3958"/>
    <w:rsid w:val="000C3A68"/>
    <w:rsid w:val="000C3ACB"/>
    <w:rsid w:val="000C3DBE"/>
    <w:rsid w:val="000C4383"/>
    <w:rsid w:val="000C480D"/>
    <w:rsid w:val="000C4914"/>
    <w:rsid w:val="000C4BB0"/>
    <w:rsid w:val="000C4C5A"/>
    <w:rsid w:val="000C61EC"/>
    <w:rsid w:val="000C66D8"/>
    <w:rsid w:val="000C6E11"/>
    <w:rsid w:val="000C71AB"/>
    <w:rsid w:val="000C75CD"/>
    <w:rsid w:val="000C7E9C"/>
    <w:rsid w:val="000C7FCB"/>
    <w:rsid w:val="000D00C0"/>
    <w:rsid w:val="000D08A3"/>
    <w:rsid w:val="000D0EBC"/>
    <w:rsid w:val="000D13AB"/>
    <w:rsid w:val="000D13E3"/>
    <w:rsid w:val="000D14C9"/>
    <w:rsid w:val="000D1600"/>
    <w:rsid w:val="000D169E"/>
    <w:rsid w:val="000D1A54"/>
    <w:rsid w:val="000D1B51"/>
    <w:rsid w:val="000D1C2C"/>
    <w:rsid w:val="000D223A"/>
    <w:rsid w:val="000D3299"/>
    <w:rsid w:val="000D3472"/>
    <w:rsid w:val="000D34D4"/>
    <w:rsid w:val="000D36ED"/>
    <w:rsid w:val="000D445C"/>
    <w:rsid w:val="000D47C1"/>
    <w:rsid w:val="000D5012"/>
    <w:rsid w:val="000D522D"/>
    <w:rsid w:val="000D5B59"/>
    <w:rsid w:val="000D5C45"/>
    <w:rsid w:val="000D6999"/>
    <w:rsid w:val="000D7539"/>
    <w:rsid w:val="000D79E4"/>
    <w:rsid w:val="000E018E"/>
    <w:rsid w:val="000E1131"/>
    <w:rsid w:val="000E12B9"/>
    <w:rsid w:val="000E1380"/>
    <w:rsid w:val="000E1A6A"/>
    <w:rsid w:val="000E1C8D"/>
    <w:rsid w:val="000E2032"/>
    <w:rsid w:val="000E2C74"/>
    <w:rsid w:val="000E36B0"/>
    <w:rsid w:val="000E3833"/>
    <w:rsid w:val="000E4271"/>
    <w:rsid w:val="000E4349"/>
    <w:rsid w:val="000E456B"/>
    <w:rsid w:val="000E5C7D"/>
    <w:rsid w:val="000E6352"/>
    <w:rsid w:val="000E6576"/>
    <w:rsid w:val="000E6898"/>
    <w:rsid w:val="000E6A7C"/>
    <w:rsid w:val="000E6B10"/>
    <w:rsid w:val="000E716C"/>
    <w:rsid w:val="000E7178"/>
    <w:rsid w:val="000E71F3"/>
    <w:rsid w:val="000E766E"/>
    <w:rsid w:val="000E7C50"/>
    <w:rsid w:val="000F0100"/>
    <w:rsid w:val="000F02A5"/>
    <w:rsid w:val="000F08E8"/>
    <w:rsid w:val="000F0BCD"/>
    <w:rsid w:val="000F0D10"/>
    <w:rsid w:val="000F0E03"/>
    <w:rsid w:val="000F1BB5"/>
    <w:rsid w:val="000F1F73"/>
    <w:rsid w:val="000F2D39"/>
    <w:rsid w:val="000F3611"/>
    <w:rsid w:val="000F3A12"/>
    <w:rsid w:val="000F45BF"/>
    <w:rsid w:val="000F532D"/>
    <w:rsid w:val="000F5485"/>
    <w:rsid w:val="000F57B4"/>
    <w:rsid w:val="000F5F13"/>
    <w:rsid w:val="000F6224"/>
    <w:rsid w:val="000F6AD3"/>
    <w:rsid w:val="000F6E80"/>
    <w:rsid w:val="000F7C50"/>
    <w:rsid w:val="00100213"/>
    <w:rsid w:val="001002EE"/>
    <w:rsid w:val="00100643"/>
    <w:rsid w:val="0010104C"/>
    <w:rsid w:val="001010C4"/>
    <w:rsid w:val="0010227B"/>
    <w:rsid w:val="0010280A"/>
    <w:rsid w:val="00102BD5"/>
    <w:rsid w:val="00102FCF"/>
    <w:rsid w:val="0010319A"/>
    <w:rsid w:val="0010341E"/>
    <w:rsid w:val="00103A2B"/>
    <w:rsid w:val="00103EEA"/>
    <w:rsid w:val="0010459F"/>
    <w:rsid w:val="00104707"/>
    <w:rsid w:val="00104A83"/>
    <w:rsid w:val="00104C15"/>
    <w:rsid w:val="0010564D"/>
    <w:rsid w:val="00105667"/>
    <w:rsid w:val="00105716"/>
    <w:rsid w:val="001057BD"/>
    <w:rsid w:val="00105959"/>
    <w:rsid w:val="00105984"/>
    <w:rsid w:val="0010601F"/>
    <w:rsid w:val="00106583"/>
    <w:rsid w:val="001067E8"/>
    <w:rsid w:val="001069CC"/>
    <w:rsid w:val="00106F46"/>
    <w:rsid w:val="00107EF2"/>
    <w:rsid w:val="00107FC4"/>
    <w:rsid w:val="001100CC"/>
    <w:rsid w:val="001102FC"/>
    <w:rsid w:val="001104A1"/>
    <w:rsid w:val="00110ED5"/>
    <w:rsid w:val="00110EF4"/>
    <w:rsid w:val="0011119B"/>
    <w:rsid w:val="00111485"/>
    <w:rsid w:val="0011148A"/>
    <w:rsid w:val="00112F0A"/>
    <w:rsid w:val="0011356F"/>
    <w:rsid w:val="001145FD"/>
    <w:rsid w:val="001149C2"/>
    <w:rsid w:val="00115456"/>
    <w:rsid w:val="00115952"/>
    <w:rsid w:val="00116252"/>
    <w:rsid w:val="0011626F"/>
    <w:rsid w:val="001163E0"/>
    <w:rsid w:val="0011670E"/>
    <w:rsid w:val="00116A9C"/>
    <w:rsid w:val="00116B00"/>
    <w:rsid w:val="00117269"/>
    <w:rsid w:val="001176CB"/>
    <w:rsid w:val="00117D08"/>
    <w:rsid w:val="00120648"/>
    <w:rsid w:val="00120778"/>
    <w:rsid w:val="00120A6C"/>
    <w:rsid w:val="00120ACB"/>
    <w:rsid w:val="0012136A"/>
    <w:rsid w:val="00121626"/>
    <w:rsid w:val="0012205E"/>
    <w:rsid w:val="00122305"/>
    <w:rsid w:val="00122553"/>
    <w:rsid w:val="00123488"/>
    <w:rsid w:val="00123A21"/>
    <w:rsid w:val="001241D8"/>
    <w:rsid w:val="00124483"/>
    <w:rsid w:val="0012505A"/>
    <w:rsid w:val="00125702"/>
    <w:rsid w:val="00125760"/>
    <w:rsid w:val="00125F1B"/>
    <w:rsid w:val="001260AD"/>
    <w:rsid w:val="001265CB"/>
    <w:rsid w:val="00126A7D"/>
    <w:rsid w:val="001275E5"/>
    <w:rsid w:val="00127842"/>
    <w:rsid w:val="00127A06"/>
    <w:rsid w:val="00127EC2"/>
    <w:rsid w:val="00127EEC"/>
    <w:rsid w:val="00130027"/>
    <w:rsid w:val="0013034F"/>
    <w:rsid w:val="0013070A"/>
    <w:rsid w:val="00130733"/>
    <w:rsid w:val="00130790"/>
    <w:rsid w:val="001307B4"/>
    <w:rsid w:val="00130E42"/>
    <w:rsid w:val="0013247E"/>
    <w:rsid w:val="00132F48"/>
    <w:rsid w:val="00132FE4"/>
    <w:rsid w:val="00133023"/>
    <w:rsid w:val="001330B3"/>
    <w:rsid w:val="00133228"/>
    <w:rsid w:val="00133A47"/>
    <w:rsid w:val="00134C81"/>
    <w:rsid w:val="001353DA"/>
    <w:rsid w:val="001355B3"/>
    <w:rsid w:val="00135EA8"/>
    <w:rsid w:val="0013675E"/>
    <w:rsid w:val="001369F7"/>
    <w:rsid w:val="00136B5C"/>
    <w:rsid w:val="001371A0"/>
    <w:rsid w:val="001373ED"/>
    <w:rsid w:val="00137846"/>
    <w:rsid w:val="00137917"/>
    <w:rsid w:val="00137BAE"/>
    <w:rsid w:val="00137F5A"/>
    <w:rsid w:val="00140A9D"/>
    <w:rsid w:val="00140EB2"/>
    <w:rsid w:val="00140F73"/>
    <w:rsid w:val="001411F9"/>
    <w:rsid w:val="001419C2"/>
    <w:rsid w:val="00141C19"/>
    <w:rsid w:val="00142072"/>
    <w:rsid w:val="00142364"/>
    <w:rsid w:val="00142606"/>
    <w:rsid w:val="00142BB0"/>
    <w:rsid w:val="00142D9C"/>
    <w:rsid w:val="00142F32"/>
    <w:rsid w:val="00142FEB"/>
    <w:rsid w:val="001430D7"/>
    <w:rsid w:val="0014321D"/>
    <w:rsid w:val="0014340D"/>
    <w:rsid w:val="001437FA"/>
    <w:rsid w:val="00143ABC"/>
    <w:rsid w:val="001446BF"/>
    <w:rsid w:val="0014477C"/>
    <w:rsid w:val="00144A83"/>
    <w:rsid w:val="00144CBA"/>
    <w:rsid w:val="00144DF8"/>
    <w:rsid w:val="00145BE1"/>
    <w:rsid w:val="00145D0B"/>
    <w:rsid w:val="0014637A"/>
    <w:rsid w:val="00146870"/>
    <w:rsid w:val="00146D59"/>
    <w:rsid w:val="00147B88"/>
    <w:rsid w:val="00147DA2"/>
    <w:rsid w:val="00147E0F"/>
    <w:rsid w:val="00150002"/>
    <w:rsid w:val="0015009C"/>
    <w:rsid w:val="001502B1"/>
    <w:rsid w:val="0015050A"/>
    <w:rsid w:val="00150556"/>
    <w:rsid w:val="001509E3"/>
    <w:rsid w:val="001513A2"/>
    <w:rsid w:val="0015151A"/>
    <w:rsid w:val="00151A68"/>
    <w:rsid w:val="00151F9C"/>
    <w:rsid w:val="00152637"/>
    <w:rsid w:val="001527BF"/>
    <w:rsid w:val="001528B7"/>
    <w:rsid w:val="001531E4"/>
    <w:rsid w:val="0015328A"/>
    <w:rsid w:val="00153BB0"/>
    <w:rsid w:val="001540C0"/>
    <w:rsid w:val="00154135"/>
    <w:rsid w:val="0015421B"/>
    <w:rsid w:val="001544B6"/>
    <w:rsid w:val="00154C00"/>
    <w:rsid w:val="00154CFA"/>
    <w:rsid w:val="001553C0"/>
    <w:rsid w:val="00155B5D"/>
    <w:rsid w:val="001566F0"/>
    <w:rsid w:val="00156AE9"/>
    <w:rsid w:val="00156C62"/>
    <w:rsid w:val="00160D94"/>
    <w:rsid w:val="00161944"/>
    <w:rsid w:val="00161C25"/>
    <w:rsid w:val="00162329"/>
    <w:rsid w:val="00162594"/>
    <w:rsid w:val="001627E0"/>
    <w:rsid w:val="00162AFD"/>
    <w:rsid w:val="00162CFA"/>
    <w:rsid w:val="0016316D"/>
    <w:rsid w:val="001631B8"/>
    <w:rsid w:val="00163594"/>
    <w:rsid w:val="00163FE0"/>
    <w:rsid w:val="00163FE1"/>
    <w:rsid w:val="0016452B"/>
    <w:rsid w:val="00164725"/>
    <w:rsid w:val="00164CF3"/>
    <w:rsid w:val="001650FE"/>
    <w:rsid w:val="001658F7"/>
    <w:rsid w:val="00165B42"/>
    <w:rsid w:val="00165BD6"/>
    <w:rsid w:val="00165D97"/>
    <w:rsid w:val="00165E09"/>
    <w:rsid w:val="00166581"/>
    <w:rsid w:val="001675F8"/>
    <w:rsid w:val="00167AE0"/>
    <w:rsid w:val="00167D25"/>
    <w:rsid w:val="0017001A"/>
    <w:rsid w:val="001700F0"/>
    <w:rsid w:val="0017074A"/>
    <w:rsid w:val="00170B2F"/>
    <w:rsid w:val="00171189"/>
    <w:rsid w:val="001711A9"/>
    <w:rsid w:val="001726EF"/>
    <w:rsid w:val="00172F14"/>
    <w:rsid w:val="001731D7"/>
    <w:rsid w:val="00173445"/>
    <w:rsid w:val="001735E9"/>
    <w:rsid w:val="001739B0"/>
    <w:rsid w:val="00174193"/>
    <w:rsid w:val="001741C5"/>
    <w:rsid w:val="00174799"/>
    <w:rsid w:val="00174C9C"/>
    <w:rsid w:val="00174FBD"/>
    <w:rsid w:val="0017573B"/>
    <w:rsid w:val="001757FA"/>
    <w:rsid w:val="0017673D"/>
    <w:rsid w:val="00176E50"/>
    <w:rsid w:val="00176E98"/>
    <w:rsid w:val="001778F5"/>
    <w:rsid w:val="00177A6E"/>
    <w:rsid w:val="00177EC2"/>
    <w:rsid w:val="00181963"/>
    <w:rsid w:val="00181E42"/>
    <w:rsid w:val="001822EE"/>
    <w:rsid w:val="0018232E"/>
    <w:rsid w:val="001824EB"/>
    <w:rsid w:val="0018289B"/>
    <w:rsid w:val="001828AE"/>
    <w:rsid w:val="00182FC3"/>
    <w:rsid w:val="00183B15"/>
    <w:rsid w:val="00183BC7"/>
    <w:rsid w:val="001846FC"/>
    <w:rsid w:val="00184A57"/>
    <w:rsid w:val="00184C40"/>
    <w:rsid w:val="00184D81"/>
    <w:rsid w:val="0018512D"/>
    <w:rsid w:val="0018532D"/>
    <w:rsid w:val="001858E9"/>
    <w:rsid w:val="00185A5B"/>
    <w:rsid w:val="001860B1"/>
    <w:rsid w:val="001864CF"/>
    <w:rsid w:val="00186597"/>
    <w:rsid w:val="00186796"/>
    <w:rsid w:val="00187456"/>
    <w:rsid w:val="001875A1"/>
    <w:rsid w:val="001876ED"/>
    <w:rsid w:val="00187BB8"/>
    <w:rsid w:val="00187EDB"/>
    <w:rsid w:val="00190F16"/>
    <w:rsid w:val="00190F62"/>
    <w:rsid w:val="00190F78"/>
    <w:rsid w:val="0019175C"/>
    <w:rsid w:val="00191A57"/>
    <w:rsid w:val="00191EDF"/>
    <w:rsid w:val="001927C1"/>
    <w:rsid w:val="00192932"/>
    <w:rsid w:val="001934B9"/>
    <w:rsid w:val="0019387D"/>
    <w:rsid w:val="00193B92"/>
    <w:rsid w:val="00193C0A"/>
    <w:rsid w:val="00193DD7"/>
    <w:rsid w:val="00193EF3"/>
    <w:rsid w:val="00194453"/>
    <w:rsid w:val="0019464C"/>
    <w:rsid w:val="00194687"/>
    <w:rsid w:val="00194D41"/>
    <w:rsid w:val="00194F38"/>
    <w:rsid w:val="00195E90"/>
    <w:rsid w:val="00196883"/>
    <w:rsid w:val="00196FB6"/>
    <w:rsid w:val="00197148"/>
    <w:rsid w:val="0019760C"/>
    <w:rsid w:val="001A066B"/>
    <w:rsid w:val="001A0DCA"/>
    <w:rsid w:val="001A114D"/>
    <w:rsid w:val="001A13D2"/>
    <w:rsid w:val="001A14D2"/>
    <w:rsid w:val="001A1E66"/>
    <w:rsid w:val="001A1F35"/>
    <w:rsid w:val="001A21D8"/>
    <w:rsid w:val="001A221C"/>
    <w:rsid w:val="001A2507"/>
    <w:rsid w:val="001A260B"/>
    <w:rsid w:val="001A35ED"/>
    <w:rsid w:val="001A3D58"/>
    <w:rsid w:val="001A440E"/>
    <w:rsid w:val="001A441B"/>
    <w:rsid w:val="001A4B37"/>
    <w:rsid w:val="001A54DE"/>
    <w:rsid w:val="001A6431"/>
    <w:rsid w:val="001A6D7E"/>
    <w:rsid w:val="001A77F1"/>
    <w:rsid w:val="001A7B00"/>
    <w:rsid w:val="001A7FE4"/>
    <w:rsid w:val="001B02D9"/>
    <w:rsid w:val="001B02DB"/>
    <w:rsid w:val="001B0347"/>
    <w:rsid w:val="001B0460"/>
    <w:rsid w:val="001B079B"/>
    <w:rsid w:val="001B101D"/>
    <w:rsid w:val="001B1288"/>
    <w:rsid w:val="001B14E9"/>
    <w:rsid w:val="001B1626"/>
    <w:rsid w:val="001B2008"/>
    <w:rsid w:val="001B28FF"/>
    <w:rsid w:val="001B3065"/>
    <w:rsid w:val="001B3E82"/>
    <w:rsid w:val="001B4CAA"/>
    <w:rsid w:val="001B5404"/>
    <w:rsid w:val="001B5814"/>
    <w:rsid w:val="001B5E3E"/>
    <w:rsid w:val="001B661F"/>
    <w:rsid w:val="001B722F"/>
    <w:rsid w:val="001B7338"/>
    <w:rsid w:val="001B7388"/>
    <w:rsid w:val="001B779B"/>
    <w:rsid w:val="001B77AE"/>
    <w:rsid w:val="001C01D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6B1"/>
    <w:rsid w:val="001C413D"/>
    <w:rsid w:val="001C4B38"/>
    <w:rsid w:val="001C4D6B"/>
    <w:rsid w:val="001C522D"/>
    <w:rsid w:val="001C56BE"/>
    <w:rsid w:val="001C58B1"/>
    <w:rsid w:val="001C5B97"/>
    <w:rsid w:val="001C5D40"/>
    <w:rsid w:val="001C5FDA"/>
    <w:rsid w:val="001C602D"/>
    <w:rsid w:val="001C60AF"/>
    <w:rsid w:val="001C63CC"/>
    <w:rsid w:val="001C66C2"/>
    <w:rsid w:val="001C6C04"/>
    <w:rsid w:val="001C703D"/>
    <w:rsid w:val="001C7302"/>
    <w:rsid w:val="001C74D9"/>
    <w:rsid w:val="001C768E"/>
    <w:rsid w:val="001C7836"/>
    <w:rsid w:val="001D10AD"/>
    <w:rsid w:val="001D1186"/>
    <w:rsid w:val="001D124A"/>
    <w:rsid w:val="001D1AB8"/>
    <w:rsid w:val="001D1E88"/>
    <w:rsid w:val="001D1EBA"/>
    <w:rsid w:val="001D292D"/>
    <w:rsid w:val="001D2AFC"/>
    <w:rsid w:val="001D3392"/>
    <w:rsid w:val="001D377A"/>
    <w:rsid w:val="001D3EA3"/>
    <w:rsid w:val="001D4399"/>
    <w:rsid w:val="001D43F6"/>
    <w:rsid w:val="001D46E3"/>
    <w:rsid w:val="001D4D1C"/>
    <w:rsid w:val="001D4F2A"/>
    <w:rsid w:val="001D53BB"/>
    <w:rsid w:val="001D62FE"/>
    <w:rsid w:val="001D6499"/>
    <w:rsid w:val="001D68F7"/>
    <w:rsid w:val="001D712D"/>
    <w:rsid w:val="001D7200"/>
    <w:rsid w:val="001D72DE"/>
    <w:rsid w:val="001D77B8"/>
    <w:rsid w:val="001D77C0"/>
    <w:rsid w:val="001D7B52"/>
    <w:rsid w:val="001E020F"/>
    <w:rsid w:val="001E0241"/>
    <w:rsid w:val="001E07CE"/>
    <w:rsid w:val="001E09F5"/>
    <w:rsid w:val="001E1029"/>
    <w:rsid w:val="001E12B3"/>
    <w:rsid w:val="001E1539"/>
    <w:rsid w:val="001E15FC"/>
    <w:rsid w:val="001E165B"/>
    <w:rsid w:val="001E22CC"/>
    <w:rsid w:val="001E2399"/>
    <w:rsid w:val="001E24C6"/>
    <w:rsid w:val="001E3153"/>
    <w:rsid w:val="001E329C"/>
    <w:rsid w:val="001E32F6"/>
    <w:rsid w:val="001E34AD"/>
    <w:rsid w:val="001E34DD"/>
    <w:rsid w:val="001E48CB"/>
    <w:rsid w:val="001E49DC"/>
    <w:rsid w:val="001E4A7E"/>
    <w:rsid w:val="001E4C5B"/>
    <w:rsid w:val="001E4C79"/>
    <w:rsid w:val="001E4E7F"/>
    <w:rsid w:val="001E514E"/>
    <w:rsid w:val="001E51FA"/>
    <w:rsid w:val="001E564D"/>
    <w:rsid w:val="001E581F"/>
    <w:rsid w:val="001E630E"/>
    <w:rsid w:val="001E6F47"/>
    <w:rsid w:val="001E78DB"/>
    <w:rsid w:val="001E7A48"/>
    <w:rsid w:val="001E7F84"/>
    <w:rsid w:val="001F0049"/>
    <w:rsid w:val="001F0363"/>
    <w:rsid w:val="001F0DE3"/>
    <w:rsid w:val="001F0F02"/>
    <w:rsid w:val="001F0FE8"/>
    <w:rsid w:val="001F12A0"/>
    <w:rsid w:val="001F12D2"/>
    <w:rsid w:val="001F1826"/>
    <w:rsid w:val="001F1CF2"/>
    <w:rsid w:val="001F255A"/>
    <w:rsid w:val="001F25E7"/>
    <w:rsid w:val="001F2AD9"/>
    <w:rsid w:val="001F2E15"/>
    <w:rsid w:val="001F2F47"/>
    <w:rsid w:val="001F30B9"/>
    <w:rsid w:val="001F3184"/>
    <w:rsid w:val="001F350D"/>
    <w:rsid w:val="001F36A6"/>
    <w:rsid w:val="001F4DC9"/>
    <w:rsid w:val="001F50A4"/>
    <w:rsid w:val="001F5255"/>
    <w:rsid w:val="001F586F"/>
    <w:rsid w:val="001F5E4F"/>
    <w:rsid w:val="001F6238"/>
    <w:rsid w:val="001F6359"/>
    <w:rsid w:val="001F680C"/>
    <w:rsid w:val="001F693E"/>
    <w:rsid w:val="001F6AD9"/>
    <w:rsid w:val="001F6DB2"/>
    <w:rsid w:val="001F6FBF"/>
    <w:rsid w:val="001F75BD"/>
    <w:rsid w:val="001F7E5C"/>
    <w:rsid w:val="001F7E7D"/>
    <w:rsid w:val="00200152"/>
    <w:rsid w:val="0020078F"/>
    <w:rsid w:val="002009EA"/>
    <w:rsid w:val="00200CBB"/>
    <w:rsid w:val="002012A8"/>
    <w:rsid w:val="002017C2"/>
    <w:rsid w:val="00201877"/>
    <w:rsid w:val="00201F0A"/>
    <w:rsid w:val="002024E6"/>
    <w:rsid w:val="00202B23"/>
    <w:rsid w:val="00202B8F"/>
    <w:rsid w:val="00202C7B"/>
    <w:rsid w:val="00202CB1"/>
    <w:rsid w:val="00202DD7"/>
    <w:rsid w:val="00203451"/>
    <w:rsid w:val="0020345A"/>
    <w:rsid w:val="00203F8B"/>
    <w:rsid w:val="00203FDE"/>
    <w:rsid w:val="00204125"/>
    <w:rsid w:val="002050A4"/>
    <w:rsid w:val="00205205"/>
    <w:rsid w:val="002056B9"/>
    <w:rsid w:val="002061B9"/>
    <w:rsid w:val="0020683F"/>
    <w:rsid w:val="00206ED7"/>
    <w:rsid w:val="00207305"/>
    <w:rsid w:val="0020761A"/>
    <w:rsid w:val="00207810"/>
    <w:rsid w:val="00207830"/>
    <w:rsid w:val="00207DEB"/>
    <w:rsid w:val="0021020C"/>
    <w:rsid w:val="00210436"/>
    <w:rsid w:val="00210EB6"/>
    <w:rsid w:val="002112B2"/>
    <w:rsid w:val="00211418"/>
    <w:rsid w:val="0021183D"/>
    <w:rsid w:val="00211C0C"/>
    <w:rsid w:val="00211CF0"/>
    <w:rsid w:val="00211DA5"/>
    <w:rsid w:val="00211F5E"/>
    <w:rsid w:val="00212208"/>
    <w:rsid w:val="00212602"/>
    <w:rsid w:val="002126ED"/>
    <w:rsid w:val="00212798"/>
    <w:rsid w:val="00213564"/>
    <w:rsid w:val="002135CA"/>
    <w:rsid w:val="002136A8"/>
    <w:rsid w:val="002137A1"/>
    <w:rsid w:val="0021390B"/>
    <w:rsid w:val="00213A2B"/>
    <w:rsid w:val="00213BC0"/>
    <w:rsid w:val="00213D03"/>
    <w:rsid w:val="00214D86"/>
    <w:rsid w:val="002155D0"/>
    <w:rsid w:val="00215A65"/>
    <w:rsid w:val="00215E0E"/>
    <w:rsid w:val="00215F3E"/>
    <w:rsid w:val="0021631C"/>
    <w:rsid w:val="00216D9F"/>
    <w:rsid w:val="0021743B"/>
    <w:rsid w:val="0021747B"/>
    <w:rsid w:val="00217856"/>
    <w:rsid w:val="00217DA8"/>
    <w:rsid w:val="00217E00"/>
    <w:rsid w:val="00217F67"/>
    <w:rsid w:val="0022051F"/>
    <w:rsid w:val="0022063B"/>
    <w:rsid w:val="002209E4"/>
    <w:rsid w:val="00220E54"/>
    <w:rsid w:val="002214EE"/>
    <w:rsid w:val="00221645"/>
    <w:rsid w:val="002216D6"/>
    <w:rsid w:val="00221A27"/>
    <w:rsid w:val="002223EF"/>
    <w:rsid w:val="0022260D"/>
    <w:rsid w:val="00222741"/>
    <w:rsid w:val="00222EF7"/>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7C7"/>
    <w:rsid w:val="00232850"/>
    <w:rsid w:val="00233485"/>
    <w:rsid w:val="0023379C"/>
    <w:rsid w:val="00233B19"/>
    <w:rsid w:val="00234190"/>
    <w:rsid w:val="00234213"/>
    <w:rsid w:val="002345CC"/>
    <w:rsid w:val="00234A64"/>
    <w:rsid w:val="00234A79"/>
    <w:rsid w:val="00234B86"/>
    <w:rsid w:val="00235343"/>
    <w:rsid w:val="002356F4"/>
    <w:rsid w:val="002356FD"/>
    <w:rsid w:val="00235869"/>
    <w:rsid w:val="00235CE7"/>
    <w:rsid w:val="00235D15"/>
    <w:rsid w:val="00235E02"/>
    <w:rsid w:val="002360EE"/>
    <w:rsid w:val="002369CD"/>
    <w:rsid w:val="00236A2F"/>
    <w:rsid w:val="00237C66"/>
    <w:rsid w:val="00237E2D"/>
    <w:rsid w:val="00240281"/>
    <w:rsid w:val="00240B75"/>
    <w:rsid w:val="00240CE8"/>
    <w:rsid w:val="00240E63"/>
    <w:rsid w:val="00241045"/>
    <w:rsid w:val="00241515"/>
    <w:rsid w:val="00241907"/>
    <w:rsid w:val="0024267B"/>
    <w:rsid w:val="00242874"/>
    <w:rsid w:val="002430CA"/>
    <w:rsid w:val="0024320E"/>
    <w:rsid w:val="002433A4"/>
    <w:rsid w:val="00243565"/>
    <w:rsid w:val="00243721"/>
    <w:rsid w:val="00243874"/>
    <w:rsid w:val="002439EB"/>
    <w:rsid w:val="00243C5F"/>
    <w:rsid w:val="00243D38"/>
    <w:rsid w:val="00243D49"/>
    <w:rsid w:val="0024438C"/>
    <w:rsid w:val="002445DC"/>
    <w:rsid w:val="00244D96"/>
    <w:rsid w:val="00244EF4"/>
    <w:rsid w:val="0024526E"/>
    <w:rsid w:val="00245736"/>
    <w:rsid w:val="002457D2"/>
    <w:rsid w:val="002457FB"/>
    <w:rsid w:val="002460BB"/>
    <w:rsid w:val="00246301"/>
    <w:rsid w:val="002473CF"/>
    <w:rsid w:val="00247572"/>
    <w:rsid w:val="00247812"/>
    <w:rsid w:val="00247D27"/>
    <w:rsid w:val="0025047F"/>
    <w:rsid w:val="00250CDA"/>
    <w:rsid w:val="00250DB5"/>
    <w:rsid w:val="00250FD5"/>
    <w:rsid w:val="0025183E"/>
    <w:rsid w:val="00251BD6"/>
    <w:rsid w:val="00251DFE"/>
    <w:rsid w:val="00252897"/>
    <w:rsid w:val="00253105"/>
    <w:rsid w:val="002533B3"/>
    <w:rsid w:val="00253B90"/>
    <w:rsid w:val="00254159"/>
    <w:rsid w:val="00254350"/>
    <w:rsid w:val="00254DE9"/>
    <w:rsid w:val="002551BE"/>
    <w:rsid w:val="002555A3"/>
    <w:rsid w:val="0025581A"/>
    <w:rsid w:val="0025596E"/>
    <w:rsid w:val="00255D9D"/>
    <w:rsid w:val="00255E94"/>
    <w:rsid w:val="00255EE6"/>
    <w:rsid w:val="0025647C"/>
    <w:rsid w:val="00256744"/>
    <w:rsid w:val="00257060"/>
    <w:rsid w:val="002572BE"/>
    <w:rsid w:val="002572C1"/>
    <w:rsid w:val="002575F9"/>
    <w:rsid w:val="00257C6F"/>
    <w:rsid w:val="00257CF8"/>
    <w:rsid w:val="00260196"/>
    <w:rsid w:val="00260282"/>
    <w:rsid w:val="002610B0"/>
    <w:rsid w:val="002616A2"/>
    <w:rsid w:val="0026170D"/>
    <w:rsid w:val="00261C6D"/>
    <w:rsid w:val="00261E99"/>
    <w:rsid w:val="00262825"/>
    <w:rsid w:val="00262954"/>
    <w:rsid w:val="00262D0F"/>
    <w:rsid w:val="00262DB1"/>
    <w:rsid w:val="002632C9"/>
    <w:rsid w:val="00263471"/>
    <w:rsid w:val="00263ADF"/>
    <w:rsid w:val="00263C9B"/>
    <w:rsid w:val="002640FB"/>
    <w:rsid w:val="002645C5"/>
    <w:rsid w:val="00264631"/>
    <w:rsid w:val="00264E78"/>
    <w:rsid w:val="00264FA1"/>
    <w:rsid w:val="0026544F"/>
    <w:rsid w:val="002656D3"/>
    <w:rsid w:val="00265744"/>
    <w:rsid w:val="00266DD4"/>
    <w:rsid w:val="00266FC6"/>
    <w:rsid w:val="00267326"/>
    <w:rsid w:val="00267BF0"/>
    <w:rsid w:val="002706A0"/>
    <w:rsid w:val="002706F1"/>
    <w:rsid w:val="0027087D"/>
    <w:rsid w:val="00270B27"/>
    <w:rsid w:val="00270CF8"/>
    <w:rsid w:val="00270D0D"/>
    <w:rsid w:val="0027158B"/>
    <w:rsid w:val="00271748"/>
    <w:rsid w:val="00271B4D"/>
    <w:rsid w:val="00272029"/>
    <w:rsid w:val="0027222F"/>
    <w:rsid w:val="002727CD"/>
    <w:rsid w:val="00272A02"/>
    <w:rsid w:val="00272C5A"/>
    <w:rsid w:val="00272E83"/>
    <w:rsid w:val="002731D6"/>
    <w:rsid w:val="002742B2"/>
    <w:rsid w:val="002743EC"/>
    <w:rsid w:val="00274B05"/>
    <w:rsid w:val="00274B75"/>
    <w:rsid w:val="0027539E"/>
    <w:rsid w:val="00275719"/>
    <w:rsid w:val="002763EF"/>
    <w:rsid w:val="002764C9"/>
    <w:rsid w:val="00276703"/>
    <w:rsid w:val="00276BE4"/>
    <w:rsid w:val="00277173"/>
    <w:rsid w:val="00277725"/>
    <w:rsid w:val="002777E0"/>
    <w:rsid w:val="00280012"/>
    <w:rsid w:val="00280429"/>
    <w:rsid w:val="00280C33"/>
    <w:rsid w:val="00280D30"/>
    <w:rsid w:val="00280F31"/>
    <w:rsid w:val="00280FEA"/>
    <w:rsid w:val="00281650"/>
    <w:rsid w:val="00281AF0"/>
    <w:rsid w:val="0028200F"/>
    <w:rsid w:val="00282502"/>
    <w:rsid w:val="00282D02"/>
    <w:rsid w:val="00283260"/>
    <w:rsid w:val="002836E0"/>
    <w:rsid w:val="002838D9"/>
    <w:rsid w:val="00283F98"/>
    <w:rsid w:val="00283FDB"/>
    <w:rsid w:val="00284200"/>
    <w:rsid w:val="00284AE8"/>
    <w:rsid w:val="00284CF3"/>
    <w:rsid w:val="00284D3E"/>
    <w:rsid w:val="00284E04"/>
    <w:rsid w:val="00284FC5"/>
    <w:rsid w:val="002855E2"/>
    <w:rsid w:val="002859D0"/>
    <w:rsid w:val="00285BF0"/>
    <w:rsid w:val="002866F7"/>
    <w:rsid w:val="00286916"/>
    <w:rsid w:val="00286BF4"/>
    <w:rsid w:val="00287226"/>
    <w:rsid w:val="0029020B"/>
    <w:rsid w:val="00290D05"/>
    <w:rsid w:val="00290E59"/>
    <w:rsid w:val="00290ED8"/>
    <w:rsid w:val="00291461"/>
    <w:rsid w:val="00291554"/>
    <w:rsid w:val="0029173B"/>
    <w:rsid w:val="00291D70"/>
    <w:rsid w:val="00291DDB"/>
    <w:rsid w:val="0029256D"/>
    <w:rsid w:val="00292B8D"/>
    <w:rsid w:val="00292D43"/>
    <w:rsid w:val="00292E50"/>
    <w:rsid w:val="00292EB3"/>
    <w:rsid w:val="00293188"/>
    <w:rsid w:val="00293202"/>
    <w:rsid w:val="002938B1"/>
    <w:rsid w:val="00293B3E"/>
    <w:rsid w:val="002941F3"/>
    <w:rsid w:val="0029440B"/>
    <w:rsid w:val="00294605"/>
    <w:rsid w:val="00294835"/>
    <w:rsid w:val="00294D50"/>
    <w:rsid w:val="00294DF9"/>
    <w:rsid w:val="00295932"/>
    <w:rsid w:val="00295ED1"/>
    <w:rsid w:val="0029626C"/>
    <w:rsid w:val="00296554"/>
    <w:rsid w:val="00297D91"/>
    <w:rsid w:val="002A0307"/>
    <w:rsid w:val="002A051D"/>
    <w:rsid w:val="002A123E"/>
    <w:rsid w:val="002A14BF"/>
    <w:rsid w:val="002A1896"/>
    <w:rsid w:val="002A1B04"/>
    <w:rsid w:val="002A1E7B"/>
    <w:rsid w:val="002A25E2"/>
    <w:rsid w:val="002A427F"/>
    <w:rsid w:val="002A4610"/>
    <w:rsid w:val="002A4796"/>
    <w:rsid w:val="002A4D32"/>
    <w:rsid w:val="002A4E3F"/>
    <w:rsid w:val="002A534E"/>
    <w:rsid w:val="002A53FE"/>
    <w:rsid w:val="002A5FD8"/>
    <w:rsid w:val="002A6C6E"/>
    <w:rsid w:val="002A7295"/>
    <w:rsid w:val="002A7853"/>
    <w:rsid w:val="002A78B6"/>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C35"/>
    <w:rsid w:val="002B4E09"/>
    <w:rsid w:val="002B4E50"/>
    <w:rsid w:val="002B51B2"/>
    <w:rsid w:val="002B540C"/>
    <w:rsid w:val="002B59CF"/>
    <w:rsid w:val="002B5D1D"/>
    <w:rsid w:val="002B661A"/>
    <w:rsid w:val="002B6E0A"/>
    <w:rsid w:val="002B72CF"/>
    <w:rsid w:val="002B75D1"/>
    <w:rsid w:val="002B762B"/>
    <w:rsid w:val="002B7A8F"/>
    <w:rsid w:val="002B7C57"/>
    <w:rsid w:val="002C03DE"/>
    <w:rsid w:val="002C0700"/>
    <w:rsid w:val="002C0BE2"/>
    <w:rsid w:val="002C1398"/>
    <w:rsid w:val="002C140C"/>
    <w:rsid w:val="002C1F42"/>
    <w:rsid w:val="002C25BA"/>
    <w:rsid w:val="002C28F6"/>
    <w:rsid w:val="002C3718"/>
    <w:rsid w:val="002C3B88"/>
    <w:rsid w:val="002C3DEC"/>
    <w:rsid w:val="002C3E08"/>
    <w:rsid w:val="002C4157"/>
    <w:rsid w:val="002C45EE"/>
    <w:rsid w:val="002C48C0"/>
    <w:rsid w:val="002C4F65"/>
    <w:rsid w:val="002C52D0"/>
    <w:rsid w:val="002C60AA"/>
    <w:rsid w:val="002C65A0"/>
    <w:rsid w:val="002C6D4F"/>
    <w:rsid w:val="002C6DBD"/>
    <w:rsid w:val="002C7592"/>
    <w:rsid w:val="002C76E7"/>
    <w:rsid w:val="002C7926"/>
    <w:rsid w:val="002C7F9A"/>
    <w:rsid w:val="002D05B2"/>
    <w:rsid w:val="002D071B"/>
    <w:rsid w:val="002D08C2"/>
    <w:rsid w:val="002D096A"/>
    <w:rsid w:val="002D0D5A"/>
    <w:rsid w:val="002D0DA5"/>
    <w:rsid w:val="002D1184"/>
    <w:rsid w:val="002D1856"/>
    <w:rsid w:val="002D2550"/>
    <w:rsid w:val="002D26B0"/>
    <w:rsid w:val="002D2D9E"/>
    <w:rsid w:val="002D2DC2"/>
    <w:rsid w:val="002D3401"/>
    <w:rsid w:val="002D3843"/>
    <w:rsid w:val="002D38AA"/>
    <w:rsid w:val="002D3D59"/>
    <w:rsid w:val="002D3D73"/>
    <w:rsid w:val="002D40A8"/>
    <w:rsid w:val="002D40D8"/>
    <w:rsid w:val="002D44B6"/>
    <w:rsid w:val="002D477F"/>
    <w:rsid w:val="002D509C"/>
    <w:rsid w:val="002D5145"/>
    <w:rsid w:val="002D542F"/>
    <w:rsid w:val="002D5959"/>
    <w:rsid w:val="002D708E"/>
    <w:rsid w:val="002D7A6B"/>
    <w:rsid w:val="002E0331"/>
    <w:rsid w:val="002E0EFE"/>
    <w:rsid w:val="002E102D"/>
    <w:rsid w:val="002E10D0"/>
    <w:rsid w:val="002E179D"/>
    <w:rsid w:val="002E1D8F"/>
    <w:rsid w:val="002E1EC4"/>
    <w:rsid w:val="002E1FD7"/>
    <w:rsid w:val="002E21A3"/>
    <w:rsid w:val="002E2AF3"/>
    <w:rsid w:val="002E2D3F"/>
    <w:rsid w:val="002E2E2B"/>
    <w:rsid w:val="002E3086"/>
    <w:rsid w:val="002E33B3"/>
    <w:rsid w:val="002E348C"/>
    <w:rsid w:val="002E3897"/>
    <w:rsid w:val="002E3B0F"/>
    <w:rsid w:val="002E3B24"/>
    <w:rsid w:val="002E3EB7"/>
    <w:rsid w:val="002E3F3F"/>
    <w:rsid w:val="002E4188"/>
    <w:rsid w:val="002E497F"/>
    <w:rsid w:val="002E49D2"/>
    <w:rsid w:val="002E5715"/>
    <w:rsid w:val="002E5955"/>
    <w:rsid w:val="002E62AD"/>
    <w:rsid w:val="002E6591"/>
    <w:rsid w:val="002E66FB"/>
    <w:rsid w:val="002E69ED"/>
    <w:rsid w:val="002E6ABE"/>
    <w:rsid w:val="002E7381"/>
    <w:rsid w:val="002E74F6"/>
    <w:rsid w:val="002E77D2"/>
    <w:rsid w:val="002E7AE2"/>
    <w:rsid w:val="002F08FB"/>
    <w:rsid w:val="002F0F0F"/>
    <w:rsid w:val="002F177C"/>
    <w:rsid w:val="002F1EC3"/>
    <w:rsid w:val="002F1FA9"/>
    <w:rsid w:val="002F2284"/>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6D8"/>
    <w:rsid w:val="002F6EEB"/>
    <w:rsid w:val="002F7643"/>
    <w:rsid w:val="002F76BD"/>
    <w:rsid w:val="002F79F7"/>
    <w:rsid w:val="002F7ACC"/>
    <w:rsid w:val="002F7CD7"/>
    <w:rsid w:val="00300853"/>
    <w:rsid w:val="003008DD"/>
    <w:rsid w:val="00300D81"/>
    <w:rsid w:val="0030143C"/>
    <w:rsid w:val="003015FE"/>
    <w:rsid w:val="00301608"/>
    <w:rsid w:val="00302557"/>
    <w:rsid w:val="00302D50"/>
    <w:rsid w:val="0030320F"/>
    <w:rsid w:val="0030411D"/>
    <w:rsid w:val="00304344"/>
    <w:rsid w:val="0030434D"/>
    <w:rsid w:val="00304496"/>
    <w:rsid w:val="003045A6"/>
    <w:rsid w:val="00304C43"/>
    <w:rsid w:val="003059C8"/>
    <w:rsid w:val="00305B65"/>
    <w:rsid w:val="003061CE"/>
    <w:rsid w:val="0030650B"/>
    <w:rsid w:val="0030655D"/>
    <w:rsid w:val="0030667E"/>
    <w:rsid w:val="003069EE"/>
    <w:rsid w:val="00307410"/>
    <w:rsid w:val="003074C0"/>
    <w:rsid w:val="003076DF"/>
    <w:rsid w:val="003076FA"/>
    <w:rsid w:val="00307EA0"/>
    <w:rsid w:val="003104D0"/>
    <w:rsid w:val="00311132"/>
    <w:rsid w:val="00311445"/>
    <w:rsid w:val="003115AD"/>
    <w:rsid w:val="00311ED3"/>
    <w:rsid w:val="00311FD7"/>
    <w:rsid w:val="003126A3"/>
    <w:rsid w:val="00312705"/>
    <w:rsid w:val="003128DA"/>
    <w:rsid w:val="00312B8E"/>
    <w:rsid w:val="00312E4C"/>
    <w:rsid w:val="003134AE"/>
    <w:rsid w:val="0031396D"/>
    <w:rsid w:val="00313A0D"/>
    <w:rsid w:val="00313FEC"/>
    <w:rsid w:val="003140CB"/>
    <w:rsid w:val="003140FA"/>
    <w:rsid w:val="003148AF"/>
    <w:rsid w:val="00314B71"/>
    <w:rsid w:val="00314D04"/>
    <w:rsid w:val="00315783"/>
    <w:rsid w:val="00315B9F"/>
    <w:rsid w:val="00315F2C"/>
    <w:rsid w:val="00316D1A"/>
    <w:rsid w:val="003171D0"/>
    <w:rsid w:val="003172D5"/>
    <w:rsid w:val="003200CB"/>
    <w:rsid w:val="0032096F"/>
    <w:rsid w:val="00321040"/>
    <w:rsid w:val="0032168C"/>
    <w:rsid w:val="003217D4"/>
    <w:rsid w:val="00321B41"/>
    <w:rsid w:val="00321CEC"/>
    <w:rsid w:val="003225B5"/>
    <w:rsid w:val="003226A0"/>
    <w:rsid w:val="00322894"/>
    <w:rsid w:val="00322987"/>
    <w:rsid w:val="00322C1E"/>
    <w:rsid w:val="00322D32"/>
    <w:rsid w:val="00323647"/>
    <w:rsid w:val="003236A1"/>
    <w:rsid w:val="00323827"/>
    <w:rsid w:val="003238B7"/>
    <w:rsid w:val="003239FB"/>
    <w:rsid w:val="00323AED"/>
    <w:rsid w:val="003240FD"/>
    <w:rsid w:val="003245D9"/>
    <w:rsid w:val="00324AA8"/>
    <w:rsid w:val="00324B1A"/>
    <w:rsid w:val="00324C6C"/>
    <w:rsid w:val="00324F31"/>
    <w:rsid w:val="00325200"/>
    <w:rsid w:val="00325398"/>
    <w:rsid w:val="00325606"/>
    <w:rsid w:val="00325C36"/>
    <w:rsid w:val="003260AF"/>
    <w:rsid w:val="00326396"/>
    <w:rsid w:val="0032666C"/>
    <w:rsid w:val="00326889"/>
    <w:rsid w:val="00326A4D"/>
    <w:rsid w:val="00326B17"/>
    <w:rsid w:val="00326EBE"/>
    <w:rsid w:val="003273C3"/>
    <w:rsid w:val="003274B6"/>
    <w:rsid w:val="00327606"/>
    <w:rsid w:val="003307D7"/>
    <w:rsid w:val="00330CD9"/>
    <w:rsid w:val="00331615"/>
    <w:rsid w:val="003316EF"/>
    <w:rsid w:val="00331933"/>
    <w:rsid w:val="00331DA5"/>
    <w:rsid w:val="00332AE8"/>
    <w:rsid w:val="00332B09"/>
    <w:rsid w:val="00333ACA"/>
    <w:rsid w:val="00333F5B"/>
    <w:rsid w:val="003345F2"/>
    <w:rsid w:val="003349DE"/>
    <w:rsid w:val="00334BDC"/>
    <w:rsid w:val="00334F29"/>
    <w:rsid w:val="00334FA9"/>
    <w:rsid w:val="00335B1C"/>
    <w:rsid w:val="00335DC2"/>
    <w:rsid w:val="00336959"/>
    <w:rsid w:val="00337273"/>
    <w:rsid w:val="003377AC"/>
    <w:rsid w:val="00337F9B"/>
    <w:rsid w:val="003401D7"/>
    <w:rsid w:val="00340307"/>
    <w:rsid w:val="00340C37"/>
    <w:rsid w:val="003413C5"/>
    <w:rsid w:val="003414DA"/>
    <w:rsid w:val="00341655"/>
    <w:rsid w:val="00341863"/>
    <w:rsid w:val="00341AE5"/>
    <w:rsid w:val="003420A7"/>
    <w:rsid w:val="0034252A"/>
    <w:rsid w:val="00342C98"/>
    <w:rsid w:val="00342F0C"/>
    <w:rsid w:val="003433FC"/>
    <w:rsid w:val="003437BF"/>
    <w:rsid w:val="00343F1B"/>
    <w:rsid w:val="00343FFA"/>
    <w:rsid w:val="0034443C"/>
    <w:rsid w:val="00344875"/>
    <w:rsid w:val="00344B46"/>
    <w:rsid w:val="0034515D"/>
    <w:rsid w:val="003452D8"/>
    <w:rsid w:val="00345429"/>
    <w:rsid w:val="00345579"/>
    <w:rsid w:val="0034559D"/>
    <w:rsid w:val="0034567C"/>
    <w:rsid w:val="003456F8"/>
    <w:rsid w:val="003459F8"/>
    <w:rsid w:val="00345A0B"/>
    <w:rsid w:val="00345B3D"/>
    <w:rsid w:val="00346136"/>
    <w:rsid w:val="00346981"/>
    <w:rsid w:val="003469C1"/>
    <w:rsid w:val="00346A58"/>
    <w:rsid w:val="00346E0A"/>
    <w:rsid w:val="003471CF"/>
    <w:rsid w:val="0034738E"/>
    <w:rsid w:val="00347801"/>
    <w:rsid w:val="003478C7"/>
    <w:rsid w:val="00347CE5"/>
    <w:rsid w:val="003502D4"/>
    <w:rsid w:val="00351120"/>
    <w:rsid w:val="003512B0"/>
    <w:rsid w:val="0035157E"/>
    <w:rsid w:val="003515BA"/>
    <w:rsid w:val="00351ADA"/>
    <w:rsid w:val="00351E4A"/>
    <w:rsid w:val="00352BE9"/>
    <w:rsid w:val="00352C3C"/>
    <w:rsid w:val="00352C5F"/>
    <w:rsid w:val="003532F1"/>
    <w:rsid w:val="003535E9"/>
    <w:rsid w:val="00353890"/>
    <w:rsid w:val="003538C0"/>
    <w:rsid w:val="00353DBD"/>
    <w:rsid w:val="00353E4B"/>
    <w:rsid w:val="0035462A"/>
    <w:rsid w:val="00354989"/>
    <w:rsid w:val="00354B96"/>
    <w:rsid w:val="00355801"/>
    <w:rsid w:val="003558D2"/>
    <w:rsid w:val="00355C37"/>
    <w:rsid w:val="00355D3A"/>
    <w:rsid w:val="00355DAA"/>
    <w:rsid w:val="00355FAD"/>
    <w:rsid w:val="00355FF5"/>
    <w:rsid w:val="00356302"/>
    <w:rsid w:val="00356996"/>
    <w:rsid w:val="003570E7"/>
    <w:rsid w:val="00357407"/>
    <w:rsid w:val="00357733"/>
    <w:rsid w:val="0035779F"/>
    <w:rsid w:val="003577E1"/>
    <w:rsid w:val="00357CB3"/>
    <w:rsid w:val="00357EE2"/>
    <w:rsid w:val="0036057F"/>
    <w:rsid w:val="003605EE"/>
    <w:rsid w:val="00360653"/>
    <w:rsid w:val="00360F72"/>
    <w:rsid w:val="00360F9B"/>
    <w:rsid w:val="003618B1"/>
    <w:rsid w:val="00361E9C"/>
    <w:rsid w:val="00362070"/>
    <w:rsid w:val="003621DF"/>
    <w:rsid w:val="00362658"/>
    <w:rsid w:val="00362D3A"/>
    <w:rsid w:val="00362FC5"/>
    <w:rsid w:val="00363324"/>
    <w:rsid w:val="00363FDF"/>
    <w:rsid w:val="003645A5"/>
    <w:rsid w:val="00365313"/>
    <w:rsid w:val="0036541F"/>
    <w:rsid w:val="00365542"/>
    <w:rsid w:val="00365665"/>
    <w:rsid w:val="00365B7E"/>
    <w:rsid w:val="00366147"/>
    <w:rsid w:val="00366759"/>
    <w:rsid w:val="003668E2"/>
    <w:rsid w:val="00366D08"/>
    <w:rsid w:val="00367746"/>
    <w:rsid w:val="00367E38"/>
    <w:rsid w:val="00370709"/>
    <w:rsid w:val="00370ADE"/>
    <w:rsid w:val="00370F8B"/>
    <w:rsid w:val="003711F8"/>
    <w:rsid w:val="00371619"/>
    <w:rsid w:val="0037214B"/>
    <w:rsid w:val="0037230F"/>
    <w:rsid w:val="00372CA7"/>
    <w:rsid w:val="00373894"/>
    <w:rsid w:val="00373A91"/>
    <w:rsid w:val="00373BC9"/>
    <w:rsid w:val="00374AE4"/>
    <w:rsid w:val="00375A80"/>
    <w:rsid w:val="00375B1D"/>
    <w:rsid w:val="00376130"/>
    <w:rsid w:val="003768FB"/>
    <w:rsid w:val="003775F8"/>
    <w:rsid w:val="00380A96"/>
    <w:rsid w:val="00380C38"/>
    <w:rsid w:val="00380D6D"/>
    <w:rsid w:val="00381299"/>
    <w:rsid w:val="00381EA3"/>
    <w:rsid w:val="003821D9"/>
    <w:rsid w:val="00382219"/>
    <w:rsid w:val="003827AD"/>
    <w:rsid w:val="00382FBB"/>
    <w:rsid w:val="0038359B"/>
    <w:rsid w:val="003838D0"/>
    <w:rsid w:val="00383B88"/>
    <w:rsid w:val="00383CF1"/>
    <w:rsid w:val="00383D01"/>
    <w:rsid w:val="00383DB9"/>
    <w:rsid w:val="00383FDB"/>
    <w:rsid w:val="0038491A"/>
    <w:rsid w:val="00384C67"/>
    <w:rsid w:val="003852FA"/>
    <w:rsid w:val="003854C2"/>
    <w:rsid w:val="00385785"/>
    <w:rsid w:val="00385D1B"/>
    <w:rsid w:val="0038620C"/>
    <w:rsid w:val="00386935"/>
    <w:rsid w:val="00386C41"/>
    <w:rsid w:val="00387981"/>
    <w:rsid w:val="00387BA1"/>
    <w:rsid w:val="00390C9F"/>
    <w:rsid w:val="00390F87"/>
    <w:rsid w:val="0039126E"/>
    <w:rsid w:val="00391C70"/>
    <w:rsid w:val="00392214"/>
    <w:rsid w:val="00392359"/>
    <w:rsid w:val="00392A03"/>
    <w:rsid w:val="00392A4F"/>
    <w:rsid w:val="0039326A"/>
    <w:rsid w:val="00393633"/>
    <w:rsid w:val="00393712"/>
    <w:rsid w:val="003942DC"/>
    <w:rsid w:val="00394356"/>
    <w:rsid w:val="0039501D"/>
    <w:rsid w:val="00395447"/>
    <w:rsid w:val="003954E3"/>
    <w:rsid w:val="00395517"/>
    <w:rsid w:val="003957ED"/>
    <w:rsid w:val="003959FA"/>
    <w:rsid w:val="00395F73"/>
    <w:rsid w:val="00396053"/>
    <w:rsid w:val="003967BC"/>
    <w:rsid w:val="00396971"/>
    <w:rsid w:val="00396D7F"/>
    <w:rsid w:val="003972BB"/>
    <w:rsid w:val="00397321"/>
    <w:rsid w:val="00397F35"/>
    <w:rsid w:val="003A038A"/>
    <w:rsid w:val="003A1977"/>
    <w:rsid w:val="003A1FD0"/>
    <w:rsid w:val="003A2447"/>
    <w:rsid w:val="003A2578"/>
    <w:rsid w:val="003A2755"/>
    <w:rsid w:val="003A2913"/>
    <w:rsid w:val="003A2D04"/>
    <w:rsid w:val="003A2D94"/>
    <w:rsid w:val="003A318B"/>
    <w:rsid w:val="003A398F"/>
    <w:rsid w:val="003A39E0"/>
    <w:rsid w:val="003A59BF"/>
    <w:rsid w:val="003A5A92"/>
    <w:rsid w:val="003A633E"/>
    <w:rsid w:val="003A67A2"/>
    <w:rsid w:val="003A6A16"/>
    <w:rsid w:val="003A6DD5"/>
    <w:rsid w:val="003A6F01"/>
    <w:rsid w:val="003A7026"/>
    <w:rsid w:val="003A7071"/>
    <w:rsid w:val="003A772C"/>
    <w:rsid w:val="003B07BC"/>
    <w:rsid w:val="003B1ADD"/>
    <w:rsid w:val="003B2C82"/>
    <w:rsid w:val="003B3041"/>
    <w:rsid w:val="003B4533"/>
    <w:rsid w:val="003B4759"/>
    <w:rsid w:val="003B476D"/>
    <w:rsid w:val="003B4FC2"/>
    <w:rsid w:val="003B50D2"/>
    <w:rsid w:val="003B52BC"/>
    <w:rsid w:val="003B536B"/>
    <w:rsid w:val="003B562D"/>
    <w:rsid w:val="003B570D"/>
    <w:rsid w:val="003B5FBA"/>
    <w:rsid w:val="003B6DAE"/>
    <w:rsid w:val="003B7222"/>
    <w:rsid w:val="003B7296"/>
    <w:rsid w:val="003B7CCA"/>
    <w:rsid w:val="003C0324"/>
    <w:rsid w:val="003C07C8"/>
    <w:rsid w:val="003C0A22"/>
    <w:rsid w:val="003C0B5F"/>
    <w:rsid w:val="003C1362"/>
    <w:rsid w:val="003C13BB"/>
    <w:rsid w:val="003C15FF"/>
    <w:rsid w:val="003C16DD"/>
    <w:rsid w:val="003C1718"/>
    <w:rsid w:val="003C199A"/>
    <w:rsid w:val="003C1A02"/>
    <w:rsid w:val="003C1C84"/>
    <w:rsid w:val="003C1F51"/>
    <w:rsid w:val="003C268E"/>
    <w:rsid w:val="003C287B"/>
    <w:rsid w:val="003C2BEF"/>
    <w:rsid w:val="003C2C1D"/>
    <w:rsid w:val="003C3396"/>
    <w:rsid w:val="003C38BF"/>
    <w:rsid w:val="003C3AC4"/>
    <w:rsid w:val="003C3B9B"/>
    <w:rsid w:val="003C3BDA"/>
    <w:rsid w:val="003C4EFA"/>
    <w:rsid w:val="003C526F"/>
    <w:rsid w:val="003C63B3"/>
    <w:rsid w:val="003C64B9"/>
    <w:rsid w:val="003C654C"/>
    <w:rsid w:val="003C6597"/>
    <w:rsid w:val="003C6AC4"/>
    <w:rsid w:val="003C6E7A"/>
    <w:rsid w:val="003C75B6"/>
    <w:rsid w:val="003C7A18"/>
    <w:rsid w:val="003D03EB"/>
    <w:rsid w:val="003D07DE"/>
    <w:rsid w:val="003D10C7"/>
    <w:rsid w:val="003D1735"/>
    <w:rsid w:val="003D1974"/>
    <w:rsid w:val="003D1A87"/>
    <w:rsid w:val="003D2115"/>
    <w:rsid w:val="003D2C1E"/>
    <w:rsid w:val="003D2DAB"/>
    <w:rsid w:val="003D3F8F"/>
    <w:rsid w:val="003D3FE9"/>
    <w:rsid w:val="003D47FE"/>
    <w:rsid w:val="003D49E9"/>
    <w:rsid w:val="003D4C64"/>
    <w:rsid w:val="003D589E"/>
    <w:rsid w:val="003D62EF"/>
    <w:rsid w:val="003D67E5"/>
    <w:rsid w:val="003D6BFA"/>
    <w:rsid w:val="003D7954"/>
    <w:rsid w:val="003D7E42"/>
    <w:rsid w:val="003E072C"/>
    <w:rsid w:val="003E0D24"/>
    <w:rsid w:val="003E0DB0"/>
    <w:rsid w:val="003E1C6F"/>
    <w:rsid w:val="003E1E3C"/>
    <w:rsid w:val="003E2B5E"/>
    <w:rsid w:val="003E2CD3"/>
    <w:rsid w:val="003E2E5A"/>
    <w:rsid w:val="003E319E"/>
    <w:rsid w:val="003E3373"/>
    <w:rsid w:val="003E342B"/>
    <w:rsid w:val="003E3588"/>
    <w:rsid w:val="003E386E"/>
    <w:rsid w:val="003E3DBB"/>
    <w:rsid w:val="003E42CA"/>
    <w:rsid w:val="003E480E"/>
    <w:rsid w:val="003E4867"/>
    <w:rsid w:val="003E4DD6"/>
    <w:rsid w:val="003E5094"/>
    <w:rsid w:val="003E509F"/>
    <w:rsid w:val="003E5177"/>
    <w:rsid w:val="003E5A9C"/>
    <w:rsid w:val="003E5FC6"/>
    <w:rsid w:val="003E66D4"/>
    <w:rsid w:val="003E693B"/>
    <w:rsid w:val="003E6D8C"/>
    <w:rsid w:val="003E7023"/>
    <w:rsid w:val="003E72D6"/>
    <w:rsid w:val="003E73D3"/>
    <w:rsid w:val="003F00BC"/>
    <w:rsid w:val="003F0181"/>
    <w:rsid w:val="003F01CB"/>
    <w:rsid w:val="003F044B"/>
    <w:rsid w:val="003F0494"/>
    <w:rsid w:val="003F073F"/>
    <w:rsid w:val="003F080D"/>
    <w:rsid w:val="003F0B2B"/>
    <w:rsid w:val="003F0B72"/>
    <w:rsid w:val="003F150D"/>
    <w:rsid w:val="003F165F"/>
    <w:rsid w:val="003F18BD"/>
    <w:rsid w:val="003F18F6"/>
    <w:rsid w:val="003F1B1B"/>
    <w:rsid w:val="003F1E32"/>
    <w:rsid w:val="003F28C2"/>
    <w:rsid w:val="003F2DB0"/>
    <w:rsid w:val="003F2E49"/>
    <w:rsid w:val="003F3264"/>
    <w:rsid w:val="003F337F"/>
    <w:rsid w:val="003F3700"/>
    <w:rsid w:val="003F37CF"/>
    <w:rsid w:val="003F3A3E"/>
    <w:rsid w:val="003F3C44"/>
    <w:rsid w:val="003F425B"/>
    <w:rsid w:val="003F43C2"/>
    <w:rsid w:val="003F55C0"/>
    <w:rsid w:val="003F589E"/>
    <w:rsid w:val="003F5CD7"/>
    <w:rsid w:val="003F61AC"/>
    <w:rsid w:val="003F69B7"/>
    <w:rsid w:val="003F69F5"/>
    <w:rsid w:val="003F7260"/>
    <w:rsid w:val="003F75FC"/>
    <w:rsid w:val="003F7DB4"/>
    <w:rsid w:val="004003AB"/>
    <w:rsid w:val="004003E6"/>
    <w:rsid w:val="00400579"/>
    <w:rsid w:val="00400654"/>
    <w:rsid w:val="00401190"/>
    <w:rsid w:val="00401225"/>
    <w:rsid w:val="00401316"/>
    <w:rsid w:val="00401355"/>
    <w:rsid w:val="004016A7"/>
    <w:rsid w:val="00401876"/>
    <w:rsid w:val="00402A2E"/>
    <w:rsid w:val="00402DB8"/>
    <w:rsid w:val="00402E80"/>
    <w:rsid w:val="004030E5"/>
    <w:rsid w:val="00403385"/>
    <w:rsid w:val="004035CE"/>
    <w:rsid w:val="004038AF"/>
    <w:rsid w:val="004038F3"/>
    <w:rsid w:val="00403C07"/>
    <w:rsid w:val="00404AE1"/>
    <w:rsid w:val="00404F24"/>
    <w:rsid w:val="004056E8"/>
    <w:rsid w:val="00406222"/>
    <w:rsid w:val="004069FD"/>
    <w:rsid w:val="00406EA1"/>
    <w:rsid w:val="004078CB"/>
    <w:rsid w:val="00407937"/>
    <w:rsid w:val="00407A34"/>
    <w:rsid w:val="004100EB"/>
    <w:rsid w:val="0041116A"/>
    <w:rsid w:val="00411190"/>
    <w:rsid w:val="004113CD"/>
    <w:rsid w:val="00411745"/>
    <w:rsid w:val="00411819"/>
    <w:rsid w:val="0041217F"/>
    <w:rsid w:val="00412572"/>
    <w:rsid w:val="004126F3"/>
    <w:rsid w:val="004127E6"/>
    <w:rsid w:val="00413015"/>
    <w:rsid w:val="004134E5"/>
    <w:rsid w:val="0041378E"/>
    <w:rsid w:val="00414620"/>
    <w:rsid w:val="00414F50"/>
    <w:rsid w:val="004151F9"/>
    <w:rsid w:val="004156B9"/>
    <w:rsid w:val="00415767"/>
    <w:rsid w:val="00415AAA"/>
    <w:rsid w:val="00416040"/>
    <w:rsid w:val="004166F9"/>
    <w:rsid w:val="00416E77"/>
    <w:rsid w:val="004170AF"/>
    <w:rsid w:val="00417817"/>
    <w:rsid w:val="00417EE0"/>
    <w:rsid w:val="00420139"/>
    <w:rsid w:val="0042059C"/>
    <w:rsid w:val="004206CF"/>
    <w:rsid w:val="00420932"/>
    <w:rsid w:val="0042251C"/>
    <w:rsid w:val="00422552"/>
    <w:rsid w:val="00424895"/>
    <w:rsid w:val="00424E1D"/>
    <w:rsid w:val="0042582C"/>
    <w:rsid w:val="00425B72"/>
    <w:rsid w:val="00425CF2"/>
    <w:rsid w:val="00426060"/>
    <w:rsid w:val="00426581"/>
    <w:rsid w:val="00426A9F"/>
    <w:rsid w:val="00426B4B"/>
    <w:rsid w:val="00426D5B"/>
    <w:rsid w:val="00427145"/>
    <w:rsid w:val="004272C5"/>
    <w:rsid w:val="0042734D"/>
    <w:rsid w:val="00427634"/>
    <w:rsid w:val="0042776B"/>
    <w:rsid w:val="004277E3"/>
    <w:rsid w:val="00430489"/>
    <w:rsid w:val="00430A84"/>
    <w:rsid w:val="00430BC0"/>
    <w:rsid w:val="00432D98"/>
    <w:rsid w:val="00433770"/>
    <w:rsid w:val="00433FDC"/>
    <w:rsid w:val="00434B5A"/>
    <w:rsid w:val="00435B36"/>
    <w:rsid w:val="00435E32"/>
    <w:rsid w:val="00435F0B"/>
    <w:rsid w:val="00435FDD"/>
    <w:rsid w:val="0043632A"/>
    <w:rsid w:val="004366A1"/>
    <w:rsid w:val="00436EBB"/>
    <w:rsid w:val="004370CB"/>
    <w:rsid w:val="00437458"/>
    <w:rsid w:val="00437835"/>
    <w:rsid w:val="00437BE6"/>
    <w:rsid w:val="00440230"/>
    <w:rsid w:val="0044055E"/>
    <w:rsid w:val="004409EE"/>
    <w:rsid w:val="00442DD5"/>
    <w:rsid w:val="00442EB2"/>
    <w:rsid w:val="004431E6"/>
    <w:rsid w:val="0044353E"/>
    <w:rsid w:val="004435E7"/>
    <w:rsid w:val="004437B4"/>
    <w:rsid w:val="00443A00"/>
    <w:rsid w:val="00443E30"/>
    <w:rsid w:val="00443FAF"/>
    <w:rsid w:val="0044423B"/>
    <w:rsid w:val="004446E9"/>
    <w:rsid w:val="00444709"/>
    <w:rsid w:val="00444F0C"/>
    <w:rsid w:val="004451FB"/>
    <w:rsid w:val="0044528B"/>
    <w:rsid w:val="0044529C"/>
    <w:rsid w:val="00445404"/>
    <w:rsid w:val="00445869"/>
    <w:rsid w:val="004458D7"/>
    <w:rsid w:val="00445C08"/>
    <w:rsid w:val="00446050"/>
    <w:rsid w:val="0044622C"/>
    <w:rsid w:val="004466E0"/>
    <w:rsid w:val="00446EB5"/>
    <w:rsid w:val="0044710A"/>
    <w:rsid w:val="004476BA"/>
    <w:rsid w:val="00450BCD"/>
    <w:rsid w:val="0045120C"/>
    <w:rsid w:val="004521E3"/>
    <w:rsid w:val="004528C5"/>
    <w:rsid w:val="0045311B"/>
    <w:rsid w:val="004533D0"/>
    <w:rsid w:val="00453C28"/>
    <w:rsid w:val="00453FF6"/>
    <w:rsid w:val="00454AEB"/>
    <w:rsid w:val="0045507D"/>
    <w:rsid w:val="0045569B"/>
    <w:rsid w:val="004560C8"/>
    <w:rsid w:val="00456205"/>
    <w:rsid w:val="00456222"/>
    <w:rsid w:val="00456BE2"/>
    <w:rsid w:val="0045773E"/>
    <w:rsid w:val="00457F81"/>
    <w:rsid w:val="00460468"/>
    <w:rsid w:val="00460BBD"/>
    <w:rsid w:val="00460E78"/>
    <w:rsid w:val="00461415"/>
    <w:rsid w:val="0046150E"/>
    <w:rsid w:val="00461A3C"/>
    <w:rsid w:val="00461CE0"/>
    <w:rsid w:val="00461D14"/>
    <w:rsid w:val="00461E21"/>
    <w:rsid w:val="00461EFA"/>
    <w:rsid w:val="004624F7"/>
    <w:rsid w:val="00463436"/>
    <w:rsid w:val="0046448E"/>
    <w:rsid w:val="004646C4"/>
    <w:rsid w:val="00464919"/>
    <w:rsid w:val="00464D8C"/>
    <w:rsid w:val="00464FC7"/>
    <w:rsid w:val="0046505A"/>
    <w:rsid w:val="00465809"/>
    <w:rsid w:val="004658C0"/>
    <w:rsid w:val="004658F2"/>
    <w:rsid w:val="00465980"/>
    <w:rsid w:val="00465B0E"/>
    <w:rsid w:val="00465D0A"/>
    <w:rsid w:val="00465F97"/>
    <w:rsid w:val="00466496"/>
    <w:rsid w:val="00466AEC"/>
    <w:rsid w:val="004671C5"/>
    <w:rsid w:val="00467E77"/>
    <w:rsid w:val="00470434"/>
    <w:rsid w:val="00471317"/>
    <w:rsid w:val="004715C7"/>
    <w:rsid w:val="0047182D"/>
    <w:rsid w:val="00471B3A"/>
    <w:rsid w:val="00471E26"/>
    <w:rsid w:val="0047257C"/>
    <w:rsid w:val="004725BD"/>
    <w:rsid w:val="00472992"/>
    <w:rsid w:val="00472E02"/>
    <w:rsid w:val="004731EC"/>
    <w:rsid w:val="00474658"/>
    <w:rsid w:val="004748F8"/>
    <w:rsid w:val="00474939"/>
    <w:rsid w:val="00474AD5"/>
    <w:rsid w:val="00474DC6"/>
    <w:rsid w:val="004754E9"/>
    <w:rsid w:val="00475619"/>
    <w:rsid w:val="004757C0"/>
    <w:rsid w:val="004758C4"/>
    <w:rsid w:val="004762C9"/>
    <w:rsid w:val="00476EAC"/>
    <w:rsid w:val="00477007"/>
    <w:rsid w:val="004776E2"/>
    <w:rsid w:val="00477C42"/>
    <w:rsid w:val="00477CBA"/>
    <w:rsid w:val="004800AA"/>
    <w:rsid w:val="004802EF"/>
    <w:rsid w:val="00480952"/>
    <w:rsid w:val="00480C11"/>
    <w:rsid w:val="00481823"/>
    <w:rsid w:val="00481CDC"/>
    <w:rsid w:val="00481E61"/>
    <w:rsid w:val="0048213A"/>
    <w:rsid w:val="004824F2"/>
    <w:rsid w:val="0048380C"/>
    <w:rsid w:val="00483845"/>
    <w:rsid w:val="00483F91"/>
    <w:rsid w:val="004841FF"/>
    <w:rsid w:val="0048476F"/>
    <w:rsid w:val="00484C1A"/>
    <w:rsid w:val="004853E1"/>
    <w:rsid w:val="004853E6"/>
    <w:rsid w:val="0048607B"/>
    <w:rsid w:val="004861FC"/>
    <w:rsid w:val="0048688B"/>
    <w:rsid w:val="004868FA"/>
    <w:rsid w:val="00486D58"/>
    <w:rsid w:val="0048701F"/>
    <w:rsid w:val="00487C02"/>
    <w:rsid w:val="00487E27"/>
    <w:rsid w:val="00487ED3"/>
    <w:rsid w:val="0049073F"/>
    <w:rsid w:val="004907D0"/>
    <w:rsid w:val="004914E4"/>
    <w:rsid w:val="00491973"/>
    <w:rsid w:val="00491ABA"/>
    <w:rsid w:val="00491D73"/>
    <w:rsid w:val="00492ADC"/>
    <w:rsid w:val="00492BF9"/>
    <w:rsid w:val="004932F3"/>
    <w:rsid w:val="00493867"/>
    <w:rsid w:val="00493B4C"/>
    <w:rsid w:val="00493E5C"/>
    <w:rsid w:val="0049400B"/>
    <w:rsid w:val="0049432A"/>
    <w:rsid w:val="0049439A"/>
    <w:rsid w:val="004948BB"/>
    <w:rsid w:val="00494917"/>
    <w:rsid w:val="00494B5B"/>
    <w:rsid w:val="00494DD9"/>
    <w:rsid w:val="00495315"/>
    <w:rsid w:val="00495618"/>
    <w:rsid w:val="004956C8"/>
    <w:rsid w:val="00496041"/>
    <w:rsid w:val="004964D9"/>
    <w:rsid w:val="00497363"/>
    <w:rsid w:val="0049786B"/>
    <w:rsid w:val="004A0B70"/>
    <w:rsid w:val="004A0F47"/>
    <w:rsid w:val="004A10B0"/>
    <w:rsid w:val="004A115D"/>
    <w:rsid w:val="004A1742"/>
    <w:rsid w:val="004A17DA"/>
    <w:rsid w:val="004A1B3D"/>
    <w:rsid w:val="004A1BA0"/>
    <w:rsid w:val="004A1BA6"/>
    <w:rsid w:val="004A2727"/>
    <w:rsid w:val="004A2928"/>
    <w:rsid w:val="004A2997"/>
    <w:rsid w:val="004A3952"/>
    <w:rsid w:val="004A3C6F"/>
    <w:rsid w:val="004A3FBC"/>
    <w:rsid w:val="004A4073"/>
    <w:rsid w:val="004A41D2"/>
    <w:rsid w:val="004A479F"/>
    <w:rsid w:val="004A4E8D"/>
    <w:rsid w:val="004A508D"/>
    <w:rsid w:val="004A595E"/>
    <w:rsid w:val="004A5D83"/>
    <w:rsid w:val="004A6223"/>
    <w:rsid w:val="004A6386"/>
    <w:rsid w:val="004A649C"/>
    <w:rsid w:val="004A656D"/>
    <w:rsid w:val="004A6833"/>
    <w:rsid w:val="004A6968"/>
    <w:rsid w:val="004A6993"/>
    <w:rsid w:val="004A6BA0"/>
    <w:rsid w:val="004A7278"/>
    <w:rsid w:val="004A7D77"/>
    <w:rsid w:val="004A7F7D"/>
    <w:rsid w:val="004B0704"/>
    <w:rsid w:val="004B07F1"/>
    <w:rsid w:val="004B179B"/>
    <w:rsid w:val="004B1C70"/>
    <w:rsid w:val="004B1DF3"/>
    <w:rsid w:val="004B286E"/>
    <w:rsid w:val="004B28BC"/>
    <w:rsid w:val="004B29C6"/>
    <w:rsid w:val="004B2E75"/>
    <w:rsid w:val="004B2EBE"/>
    <w:rsid w:val="004B2F3E"/>
    <w:rsid w:val="004B2F84"/>
    <w:rsid w:val="004B3125"/>
    <w:rsid w:val="004B359F"/>
    <w:rsid w:val="004B3921"/>
    <w:rsid w:val="004B39D6"/>
    <w:rsid w:val="004B442A"/>
    <w:rsid w:val="004B455B"/>
    <w:rsid w:val="004B4D1F"/>
    <w:rsid w:val="004B5057"/>
    <w:rsid w:val="004B525E"/>
    <w:rsid w:val="004B5644"/>
    <w:rsid w:val="004B5AEB"/>
    <w:rsid w:val="004B5B3F"/>
    <w:rsid w:val="004B5C97"/>
    <w:rsid w:val="004B60D2"/>
    <w:rsid w:val="004B61F4"/>
    <w:rsid w:val="004B6E54"/>
    <w:rsid w:val="004B7818"/>
    <w:rsid w:val="004B79D6"/>
    <w:rsid w:val="004B7ADC"/>
    <w:rsid w:val="004B7B8E"/>
    <w:rsid w:val="004C0440"/>
    <w:rsid w:val="004C096B"/>
    <w:rsid w:val="004C0C65"/>
    <w:rsid w:val="004C0F71"/>
    <w:rsid w:val="004C26CB"/>
    <w:rsid w:val="004C2BAB"/>
    <w:rsid w:val="004C32E7"/>
    <w:rsid w:val="004C3540"/>
    <w:rsid w:val="004C3B3E"/>
    <w:rsid w:val="004C43F0"/>
    <w:rsid w:val="004C445B"/>
    <w:rsid w:val="004C4B57"/>
    <w:rsid w:val="004C4B86"/>
    <w:rsid w:val="004C4E41"/>
    <w:rsid w:val="004C5CA3"/>
    <w:rsid w:val="004C5DE3"/>
    <w:rsid w:val="004C6534"/>
    <w:rsid w:val="004C661C"/>
    <w:rsid w:val="004C66F9"/>
    <w:rsid w:val="004C6A50"/>
    <w:rsid w:val="004C6B90"/>
    <w:rsid w:val="004C71B9"/>
    <w:rsid w:val="004C7372"/>
    <w:rsid w:val="004C78EB"/>
    <w:rsid w:val="004C7F9F"/>
    <w:rsid w:val="004D011F"/>
    <w:rsid w:val="004D1219"/>
    <w:rsid w:val="004D12DD"/>
    <w:rsid w:val="004D20E0"/>
    <w:rsid w:val="004D24BE"/>
    <w:rsid w:val="004D25EE"/>
    <w:rsid w:val="004D2D0B"/>
    <w:rsid w:val="004D2E11"/>
    <w:rsid w:val="004D3A04"/>
    <w:rsid w:val="004D3FA0"/>
    <w:rsid w:val="004D3FD6"/>
    <w:rsid w:val="004D4EAD"/>
    <w:rsid w:val="004D52F0"/>
    <w:rsid w:val="004D574D"/>
    <w:rsid w:val="004D5D9B"/>
    <w:rsid w:val="004D60E6"/>
    <w:rsid w:val="004D6E27"/>
    <w:rsid w:val="004D7413"/>
    <w:rsid w:val="004E0490"/>
    <w:rsid w:val="004E0DC5"/>
    <w:rsid w:val="004E0F3D"/>
    <w:rsid w:val="004E0FE7"/>
    <w:rsid w:val="004E1D27"/>
    <w:rsid w:val="004E22AB"/>
    <w:rsid w:val="004E23AF"/>
    <w:rsid w:val="004E2477"/>
    <w:rsid w:val="004E2BFC"/>
    <w:rsid w:val="004E30E0"/>
    <w:rsid w:val="004E34F3"/>
    <w:rsid w:val="004E357F"/>
    <w:rsid w:val="004E418A"/>
    <w:rsid w:val="004E4A00"/>
    <w:rsid w:val="004E4E21"/>
    <w:rsid w:val="004E5615"/>
    <w:rsid w:val="004E565D"/>
    <w:rsid w:val="004E5A23"/>
    <w:rsid w:val="004E5B5C"/>
    <w:rsid w:val="004E61BC"/>
    <w:rsid w:val="004E63E2"/>
    <w:rsid w:val="004E6758"/>
    <w:rsid w:val="004E6DBE"/>
    <w:rsid w:val="004E7242"/>
    <w:rsid w:val="004E7610"/>
    <w:rsid w:val="004E7A07"/>
    <w:rsid w:val="004F12D5"/>
    <w:rsid w:val="004F14DE"/>
    <w:rsid w:val="004F15E0"/>
    <w:rsid w:val="004F19DE"/>
    <w:rsid w:val="004F1AE7"/>
    <w:rsid w:val="004F2086"/>
    <w:rsid w:val="004F3136"/>
    <w:rsid w:val="004F37E8"/>
    <w:rsid w:val="004F3924"/>
    <w:rsid w:val="004F3CDA"/>
    <w:rsid w:val="004F41B8"/>
    <w:rsid w:val="004F46E3"/>
    <w:rsid w:val="004F48F5"/>
    <w:rsid w:val="004F5319"/>
    <w:rsid w:val="004F5426"/>
    <w:rsid w:val="004F58B3"/>
    <w:rsid w:val="004F58CE"/>
    <w:rsid w:val="004F5AB8"/>
    <w:rsid w:val="004F6B2F"/>
    <w:rsid w:val="004F7954"/>
    <w:rsid w:val="004F7AAC"/>
    <w:rsid w:val="004F7EB4"/>
    <w:rsid w:val="00501C33"/>
    <w:rsid w:val="00501D23"/>
    <w:rsid w:val="0050226F"/>
    <w:rsid w:val="00502568"/>
    <w:rsid w:val="00502599"/>
    <w:rsid w:val="00502D3E"/>
    <w:rsid w:val="00502E5D"/>
    <w:rsid w:val="005032A4"/>
    <w:rsid w:val="0050330B"/>
    <w:rsid w:val="005035E2"/>
    <w:rsid w:val="005041B3"/>
    <w:rsid w:val="005042A4"/>
    <w:rsid w:val="00504542"/>
    <w:rsid w:val="005045D7"/>
    <w:rsid w:val="00504A37"/>
    <w:rsid w:val="00504C6C"/>
    <w:rsid w:val="00504CCC"/>
    <w:rsid w:val="00504E7A"/>
    <w:rsid w:val="00504F98"/>
    <w:rsid w:val="00505B45"/>
    <w:rsid w:val="00505C52"/>
    <w:rsid w:val="00505C83"/>
    <w:rsid w:val="00505CF1"/>
    <w:rsid w:val="0050673A"/>
    <w:rsid w:val="005068E4"/>
    <w:rsid w:val="0050693D"/>
    <w:rsid w:val="00506CC4"/>
    <w:rsid w:val="00506D8D"/>
    <w:rsid w:val="00506FDC"/>
    <w:rsid w:val="00507748"/>
    <w:rsid w:val="005108C1"/>
    <w:rsid w:val="005112F6"/>
    <w:rsid w:val="00511389"/>
    <w:rsid w:val="00511573"/>
    <w:rsid w:val="00511787"/>
    <w:rsid w:val="00511D2D"/>
    <w:rsid w:val="00512535"/>
    <w:rsid w:val="005127B7"/>
    <w:rsid w:val="00513865"/>
    <w:rsid w:val="00513A5A"/>
    <w:rsid w:val="00513C96"/>
    <w:rsid w:val="0051432D"/>
    <w:rsid w:val="00514FB7"/>
    <w:rsid w:val="00515109"/>
    <w:rsid w:val="00515BE4"/>
    <w:rsid w:val="00515F96"/>
    <w:rsid w:val="00516776"/>
    <w:rsid w:val="0051712B"/>
    <w:rsid w:val="005176D1"/>
    <w:rsid w:val="005177E7"/>
    <w:rsid w:val="00517C54"/>
    <w:rsid w:val="00517E21"/>
    <w:rsid w:val="00517EDF"/>
    <w:rsid w:val="00517FB1"/>
    <w:rsid w:val="005204D9"/>
    <w:rsid w:val="00520AF2"/>
    <w:rsid w:val="00520DD1"/>
    <w:rsid w:val="00520E05"/>
    <w:rsid w:val="00520F64"/>
    <w:rsid w:val="00520F8C"/>
    <w:rsid w:val="00521425"/>
    <w:rsid w:val="0052183B"/>
    <w:rsid w:val="00521DD7"/>
    <w:rsid w:val="005220AF"/>
    <w:rsid w:val="005225A5"/>
    <w:rsid w:val="00522850"/>
    <w:rsid w:val="00522FCA"/>
    <w:rsid w:val="0052436C"/>
    <w:rsid w:val="0052452F"/>
    <w:rsid w:val="00524600"/>
    <w:rsid w:val="00524A5F"/>
    <w:rsid w:val="00524B19"/>
    <w:rsid w:val="00524E15"/>
    <w:rsid w:val="005252F4"/>
    <w:rsid w:val="00525BA1"/>
    <w:rsid w:val="00525C5C"/>
    <w:rsid w:val="005268C6"/>
    <w:rsid w:val="0052697D"/>
    <w:rsid w:val="00526F69"/>
    <w:rsid w:val="00527B1B"/>
    <w:rsid w:val="00530E45"/>
    <w:rsid w:val="005315E4"/>
    <w:rsid w:val="00531702"/>
    <w:rsid w:val="005317AB"/>
    <w:rsid w:val="00531FD3"/>
    <w:rsid w:val="00532A1F"/>
    <w:rsid w:val="00532CAD"/>
    <w:rsid w:val="00533196"/>
    <w:rsid w:val="005333BA"/>
    <w:rsid w:val="00533496"/>
    <w:rsid w:val="005339C7"/>
    <w:rsid w:val="00533F6D"/>
    <w:rsid w:val="00534355"/>
    <w:rsid w:val="005348CB"/>
    <w:rsid w:val="00534D0E"/>
    <w:rsid w:val="00534F85"/>
    <w:rsid w:val="00535262"/>
    <w:rsid w:val="005352AC"/>
    <w:rsid w:val="0053540F"/>
    <w:rsid w:val="0053576D"/>
    <w:rsid w:val="00535C2C"/>
    <w:rsid w:val="00536424"/>
    <w:rsid w:val="00536B89"/>
    <w:rsid w:val="0053729D"/>
    <w:rsid w:val="005372C5"/>
    <w:rsid w:val="00537404"/>
    <w:rsid w:val="00537B66"/>
    <w:rsid w:val="00537C62"/>
    <w:rsid w:val="0054027E"/>
    <w:rsid w:val="005402EF"/>
    <w:rsid w:val="00540719"/>
    <w:rsid w:val="00540778"/>
    <w:rsid w:val="00540A3D"/>
    <w:rsid w:val="00540A84"/>
    <w:rsid w:val="005419FC"/>
    <w:rsid w:val="00541D1A"/>
    <w:rsid w:val="00542CD4"/>
    <w:rsid w:val="0054303E"/>
    <w:rsid w:val="005430C9"/>
    <w:rsid w:val="00543232"/>
    <w:rsid w:val="0054335B"/>
    <w:rsid w:val="00543516"/>
    <w:rsid w:val="00543C59"/>
    <w:rsid w:val="00543DC5"/>
    <w:rsid w:val="005446DA"/>
    <w:rsid w:val="0054502A"/>
    <w:rsid w:val="00545FD8"/>
    <w:rsid w:val="00546042"/>
    <w:rsid w:val="00546317"/>
    <w:rsid w:val="00546A91"/>
    <w:rsid w:val="00546BB5"/>
    <w:rsid w:val="00546BEE"/>
    <w:rsid w:val="00546CC4"/>
    <w:rsid w:val="00546D02"/>
    <w:rsid w:val="00546F5F"/>
    <w:rsid w:val="005473DC"/>
    <w:rsid w:val="0054788C"/>
    <w:rsid w:val="00547C10"/>
    <w:rsid w:val="00547D4B"/>
    <w:rsid w:val="005507C7"/>
    <w:rsid w:val="00550F59"/>
    <w:rsid w:val="005516A0"/>
    <w:rsid w:val="00551851"/>
    <w:rsid w:val="005521EF"/>
    <w:rsid w:val="00552383"/>
    <w:rsid w:val="00552E28"/>
    <w:rsid w:val="005541A6"/>
    <w:rsid w:val="005543A7"/>
    <w:rsid w:val="00554495"/>
    <w:rsid w:val="005547CC"/>
    <w:rsid w:val="00554994"/>
    <w:rsid w:val="00555E81"/>
    <w:rsid w:val="00556435"/>
    <w:rsid w:val="00556455"/>
    <w:rsid w:val="0055667B"/>
    <w:rsid w:val="005567B5"/>
    <w:rsid w:val="00556CB7"/>
    <w:rsid w:val="00556EE4"/>
    <w:rsid w:val="005574B3"/>
    <w:rsid w:val="005575A5"/>
    <w:rsid w:val="00557C2A"/>
    <w:rsid w:val="00557FE3"/>
    <w:rsid w:val="00560054"/>
    <w:rsid w:val="00560BC8"/>
    <w:rsid w:val="00561B77"/>
    <w:rsid w:val="00561ECB"/>
    <w:rsid w:val="0056285E"/>
    <w:rsid w:val="00562A59"/>
    <w:rsid w:val="00562CDB"/>
    <w:rsid w:val="00563034"/>
    <w:rsid w:val="005630A6"/>
    <w:rsid w:val="005630D6"/>
    <w:rsid w:val="00563D3F"/>
    <w:rsid w:val="005640AA"/>
    <w:rsid w:val="005645CC"/>
    <w:rsid w:val="00565615"/>
    <w:rsid w:val="005659C5"/>
    <w:rsid w:val="005659FD"/>
    <w:rsid w:val="00566567"/>
    <w:rsid w:val="00566B3C"/>
    <w:rsid w:val="0056728A"/>
    <w:rsid w:val="005673BE"/>
    <w:rsid w:val="005701A5"/>
    <w:rsid w:val="00570ECC"/>
    <w:rsid w:val="00571047"/>
    <w:rsid w:val="0057189C"/>
    <w:rsid w:val="00571EDC"/>
    <w:rsid w:val="00571FB0"/>
    <w:rsid w:val="005721A7"/>
    <w:rsid w:val="00573100"/>
    <w:rsid w:val="00573578"/>
    <w:rsid w:val="005738CC"/>
    <w:rsid w:val="0057426D"/>
    <w:rsid w:val="005749DE"/>
    <w:rsid w:val="00574F71"/>
    <w:rsid w:val="00574F99"/>
    <w:rsid w:val="00575112"/>
    <w:rsid w:val="00575432"/>
    <w:rsid w:val="0057563D"/>
    <w:rsid w:val="00575A09"/>
    <w:rsid w:val="00575B56"/>
    <w:rsid w:val="00575F36"/>
    <w:rsid w:val="00575FD3"/>
    <w:rsid w:val="00576573"/>
    <w:rsid w:val="005768DC"/>
    <w:rsid w:val="005769A5"/>
    <w:rsid w:val="00576A56"/>
    <w:rsid w:val="00576B78"/>
    <w:rsid w:val="00576BAC"/>
    <w:rsid w:val="00576BC1"/>
    <w:rsid w:val="00576E74"/>
    <w:rsid w:val="00577071"/>
    <w:rsid w:val="00577876"/>
    <w:rsid w:val="00577A10"/>
    <w:rsid w:val="00580207"/>
    <w:rsid w:val="00581070"/>
    <w:rsid w:val="0058156A"/>
    <w:rsid w:val="005816F0"/>
    <w:rsid w:val="0058173D"/>
    <w:rsid w:val="00581AAB"/>
    <w:rsid w:val="00581C35"/>
    <w:rsid w:val="00582B2C"/>
    <w:rsid w:val="005831D9"/>
    <w:rsid w:val="0058390E"/>
    <w:rsid w:val="00583A51"/>
    <w:rsid w:val="00584930"/>
    <w:rsid w:val="00584E0C"/>
    <w:rsid w:val="00585085"/>
    <w:rsid w:val="00585990"/>
    <w:rsid w:val="00585A66"/>
    <w:rsid w:val="00585B3C"/>
    <w:rsid w:val="005865CA"/>
    <w:rsid w:val="005867E1"/>
    <w:rsid w:val="005869A7"/>
    <w:rsid w:val="00586CA0"/>
    <w:rsid w:val="00587635"/>
    <w:rsid w:val="00587D67"/>
    <w:rsid w:val="0059003D"/>
    <w:rsid w:val="00590C0C"/>
    <w:rsid w:val="00591A2F"/>
    <w:rsid w:val="00591C85"/>
    <w:rsid w:val="00592456"/>
    <w:rsid w:val="005928F1"/>
    <w:rsid w:val="00592DB0"/>
    <w:rsid w:val="00592DE2"/>
    <w:rsid w:val="0059378F"/>
    <w:rsid w:val="00593983"/>
    <w:rsid w:val="005940E8"/>
    <w:rsid w:val="00594970"/>
    <w:rsid w:val="00594C20"/>
    <w:rsid w:val="00595786"/>
    <w:rsid w:val="00595E89"/>
    <w:rsid w:val="00596276"/>
    <w:rsid w:val="00596E65"/>
    <w:rsid w:val="00597518"/>
    <w:rsid w:val="00597585"/>
    <w:rsid w:val="00597944"/>
    <w:rsid w:val="00597F6C"/>
    <w:rsid w:val="005A01B3"/>
    <w:rsid w:val="005A078C"/>
    <w:rsid w:val="005A0870"/>
    <w:rsid w:val="005A1855"/>
    <w:rsid w:val="005A1D17"/>
    <w:rsid w:val="005A2550"/>
    <w:rsid w:val="005A2662"/>
    <w:rsid w:val="005A2C7D"/>
    <w:rsid w:val="005A2FBC"/>
    <w:rsid w:val="005A3C8B"/>
    <w:rsid w:val="005A3D4B"/>
    <w:rsid w:val="005A3D4C"/>
    <w:rsid w:val="005A432C"/>
    <w:rsid w:val="005A461B"/>
    <w:rsid w:val="005A4AB3"/>
    <w:rsid w:val="005A5633"/>
    <w:rsid w:val="005A57F3"/>
    <w:rsid w:val="005A6863"/>
    <w:rsid w:val="005A708F"/>
    <w:rsid w:val="005A76F8"/>
    <w:rsid w:val="005B094C"/>
    <w:rsid w:val="005B0E3C"/>
    <w:rsid w:val="005B1154"/>
    <w:rsid w:val="005B189C"/>
    <w:rsid w:val="005B193B"/>
    <w:rsid w:val="005B299C"/>
    <w:rsid w:val="005B2BAB"/>
    <w:rsid w:val="005B2EA6"/>
    <w:rsid w:val="005B32B7"/>
    <w:rsid w:val="005B34E7"/>
    <w:rsid w:val="005B367A"/>
    <w:rsid w:val="005B3871"/>
    <w:rsid w:val="005B4F19"/>
    <w:rsid w:val="005B50CC"/>
    <w:rsid w:val="005B5562"/>
    <w:rsid w:val="005B5834"/>
    <w:rsid w:val="005B5D44"/>
    <w:rsid w:val="005B6826"/>
    <w:rsid w:val="005B6894"/>
    <w:rsid w:val="005B70D7"/>
    <w:rsid w:val="005B71F1"/>
    <w:rsid w:val="005B7426"/>
    <w:rsid w:val="005B7797"/>
    <w:rsid w:val="005B7FAF"/>
    <w:rsid w:val="005C0139"/>
    <w:rsid w:val="005C09F3"/>
    <w:rsid w:val="005C0F0C"/>
    <w:rsid w:val="005C11FC"/>
    <w:rsid w:val="005C126B"/>
    <w:rsid w:val="005C1302"/>
    <w:rsid w:val="005C15D0"/>
    <w:rsid w:val="005C17A7"/>
    <w:rsid w:val="005C17A8"/>
    <w:rsid w:val="005C1C2D"/>
    <w:rsid w:val="005C24CE"/>
    <w:rsid w:val="005C251B"/>
    <w:rsid w:val="005C2A14"/>
    <w:rsid w:val="005C3015"/>
    <w:rsid w:val="005C3379"/>
    <w:rsid w:val="005C34D4"/>
    <w:rsid w:val="005C384F"/>
    <w:rsid w:val="005C3E1B"/>
    <w:rsid w:val="005C4A65"/>
    <w:rsid w:val="005C4B3F"/>
    <w:rsid w:val="005C4C8E"/>
    <w:rsid w:val="005C4DD4"/>
    <w:rsid w:val="005C5374"/>
    <w:rsid w:val="005C5AA1"/>
    <w:rsid w:val="005C5BD1"/>
    <w:rsid w:val="005C5C66"/>
    <w:rsid w:val="005C5DC4"/>
    <w:rsid w:val="005C5E98"/>
    <w:rsid w:val="005C5F21"/>
    <w:rsid w:val="005C5F64"/>
    <w:rsid w:val="005C683B"/>
    <w:rsid w:val="005C69E6"/>
    <w:rsid w:val="005C6C2A"/>
    <w:rsid w:val="005C740E"/>
    <w:rsid w:val="005C7503"/>
    <w:rsid w:val="005C75BC"/>
    <w:rsid w:val="005C75F7"/>
    <w:rsid w:val="005D0048"/>
    <w:rsid w:val="005D00C2"/>
    <w:rsid w:val="005D0B85"/>
    <w:rsid w:val="005D0CE5"/>
    <w:rsid w:val="005D1746"/>
    <w:rsid w:val="005D1882"/>
    <w:rsid w:val="005D1F5C"/>
    <w:rsid w:val="005D2091"/>
    <w:rsid w:val="005D2197"/>
    <w:rsid w:val="005D26D9"/>
    <w:rsid w:val="005D2A35"/>
    <w:rsid w:val="005D2A3F"/>
    <w:rsid w:val="005D3489"/>
    <w:rsid w:val="005D3DB8"/>
    <w:rsid w:val="005D3E52"/>
    <w:rsid w:val="005D4B7C"/>
    <w:rsid w:val="005D4FCE"/>
    <w:rsid w:val="005D5869"/>
    <w:rsid w:val="005D5AE2"/>
    <w:rsid w:val="005D5EB9"/>
    <w:rsid w:val="005D5F4D"/>
    <w:rsid w:val="005D5FCD"/>
    <w:rsid w:val="005D60A7"/>
    <w:rsid w:val="005D6302"/>
    <w:rsid w:val="005D647F"/>
    <w:rsid w:val="005D69F2"/>
    <w:rsid w:val="005D7943"/>
    <w:rsid w:val="005D7FCC"/>
    <w:rsid w:val="005E04E7"/>
    <w:rsid w:val="005E0735"/>
    <w:rsid w:val="005E1011"/>
    <w:rsid w:val="005E10A0"/>
    <w:rsid w:val="005E15BA"/>
    <w:rsid w:val="005E1879"/>
    <w:rsid w:val="005E1A13"/>
    <w:rsid w:val="005E1E12"/>
    <w:rsid w:val="005E1FE2"/>
    <w:rsid w:val="005E27B7"/>
    <w:rsid w:val="005E302E"/>
    <w:rsid w:val="005E35C4"/>
    <w:rsid w:val="005E3B71"/>
    <w:rsid w:val="005E426B"/>
    <w:rsid w:val="005E42B3"/>
    <w:rsid w:val="005E45A9"/>
    <w:rsid w:val="005E4A26"/>
    <w:rsid w:val="005E521F"/>
    <w:rsid w:val="005E527B"/>
    <w:rsid w:val="005E5400"/>
    <w:rsid w:val="005E5673"/>
    <w:rsid w:val="005E59E2"/>
    <w:rsid w:val="005E5F37"/>
    <w:rsid w:val="005E5FE6"/>
    <w:rsid w:val="005E610F"/>
    <w:rsid w:val="005E6896"/>
    <w:rsid w:val="005E6B06"/>
    <w:rsid w:val="005E6C4A"/>
    <w:rsid w:val="005E731B"/>
    <w:rsid w:val="005F00AA"/>
    <w:rsid w:val="005F0127"/>
    <w:rsid w:val="005F04FB"/>
    <w:rsid w:val="005F116B"/>
    <w:rsid w:val="005F116C"/>
    <w:rsid w:val="005F1938"/>
    <w:rsid w:val="005F1D20"/>
    <w:rsid w:val="005F208A"/>
    <w:rsid w:val="005F2254"/>
    <w:rsid w:val="005F25FC"/>
    <w:rsid w:val="005F264E"/>
    <w:rsid w:val="005F2866"/>
    <w:rsid w:val="005F2A1D"/>
    <w:rsid w:val="005F2A3C"/>
    <w:rsid w:val="005F2BF2"/>
    <w:rsid w:val="005F3070"/>
    <w:rsid w:val="005F49CC"/>
    <w:rsid w:val="005F49E1"/>
    <w:rsid w:val="005F5355"/>
    <w:rsid w:val="005F5DCD"/>
    <w:rsid w:val="005F61E1"/>
    <w:rsid w:val="005F6E14"/>
    <w:rsid w:val="005F71FA"/>
    <w:rsid w:val="005F72A2"/>
    <w:rsid w:val="005F738A"/>
    <w:rsid w:val="005F7AB5"/>
    <w:rsid w:val="005F7AE8"/>
    <w:rsid w:val="005F7ECF"/>
    <w:rsid w:val="0060096B"/>
    <w:rsid w:val="00600B4B"/>
    <w:rsid w:val="00600B8B"/>
    <w:rsid w:val="006015B3"/>
    <w:rsid w:val="00601852"/>
    <w:rsid w:val="00601B3C"/>
    <w:rsid w:val="00601F7E"/>
    <w:rsid w:val="00602DE5"/>
    <w:rsid w:val="0060307B"/>
    <w:rsid w:val="006031D3"/>
    <w:rsid w:val="0060337F"/>
    <w:rsid w:val="00603529"/>
    <w:rsid w:val="00603A03"/>
    <w:rsid w:val="00603B04"/>
    <w:rsid w:val="00604682"/>
    <w:rsid w:val="00604919"/>
    <w:rsid w:val="00605235"/>
    <w:rsid w:val="006056FC"/>
    <w:rsid w:val="00605D8F"/>
    <w:rsid w:val="00605ED5"/>
    <w:rsid w:val="00606D0A"/>
    <w:rsid w:val="006070D0"/>
    <w:rsid w:val="00607563"/>
    <w:rsid w:val="0060799E"/>
    <w:rsid w:val="006105E1"/>
    <w:rsid w:val="00610B82"/>
    <w:rsid w:val="00610D66"/>
    <w:rsid w:val="006114E9"/>
    <w:rsid w:val="00611FFC"/>
    <w:rsid w:val="0061204C"/>
    <w:rsid w:val="0061240E"/>
    <w:rsid w:val="00612DD6"/>
    <w:rsid w:val="00612EE8"/>
    <w:rsid w:val="006130F6"/>
    <w:rsid w:val="006136A7"/>
    <w:rsid w:val="006137DD"/>
    <w:rsid w:val="00613D67"/>
    <w:rsid w:val="006156B4"/>
    <w:rsid w:val="0061587A"/>
    <w:rsid w:val="006159EC"/>
    <w:rsid w:val="00615B00"/>
    <w:rsid w:val="00616F5E"/>
    <w:rsid w:val="006177AF"/>
    <w:rsid w:val="00617D67"/>
    <w:rsid w:val="006204E6"/>
    <w:rsid w:val="00620DFD"/>
    <w:rsid w:val="00620F2F"/>
    <w:rsid w:val="00620F74"/>
    <w:rsid w:val="0062104A"/>
    <w:rsid w:val="00621567"/>
    <w:rsid w:val="0062180F"/>
    <w:rsid w:val="00621CFF"/>
    <w:rsid w:val="00623420"/>
    <w:rsid w:val="0062357A"/>
    <w:rsid w:val="00623802"/>
    <w:rsid w:val="0062413A"/>
    <w:rsid w:val="0062425B"/>
    <w:rsid w:val="006248D1"/>
    <w:rsid w:val="00624C7D"/>
    <w:rsid w:val="00624EA3"/>
    <w:rsid w:val="00625310"/>
    <w:rsid w:val="00625F2C"/>
    <w:rsid w:val="00626197"/>
    <w:rsid w:val="0062644B"/>
    <w:rsid w:val="006265FF"/>
    <w:rsid w:val="006268F5"/>
    <w:rsid w:val="00626D16"/>
    <w:rsid w:val="00627820"/>
    <w:rsid w:val="00630391"/>
    <w:rsid w:val="006308CA"/>
    <w:rsid w:val="006312C2"/>
    <w:rsid w:val="00631340"/>
    <w:rsid w:val="00631865"/>
    <w:rsid w:val="00631A73"/>
    <w:rsid w:val="00631AA4"/>
    <w:rsid w:val="00631BB8"/>
    <w:rsid w:val="00631D11"/>
    <w:rsid w:val="00631F3F"/>
    <w:rsid w:val="006322D0"/>
    <w:rsid w:val="00632867"/>
    <w:rsid w:val="00632C87"/>
    <w:rsid w:val="00632F6C"/>
    <w:rsid w:val="00633390"/>
    <w:rsid w:val="006334A8"/>
    <w:rsid w:val="00633C0B"/>
    <w:rsid w:val="00633CC5"/>
    <w:rsid w:val="00633F3E"/>
    <w:rsid w:val="00634513"/>
    <w:rsid w:val="00634679"/>
    <w:rsid w:val="0063537E"/>
    <w:rsid w:val="00635FBE"/>
    <w:rsid w:val="0063671C"/>
    <w:rsid w:val="00636801"/>
    <w:rsid w:val="00636A98"/>
    <w:rsid w:val="0063763B"/>
    <w:rsid w:val="0063763E"/>
    <w:rsid w:val="0063788A"/>
    <w:rsid w:val="00637AA5"/>
    <w:rsid w:val="00640130"/>
    <w:rsid w:val="00640271"/>
    <w:rsid w:val="006403DC"/>
    <w:rsid w:val="006407E2"/>
    <w:rsid w:val="006409DD"/>
    <w:rsid w:val="00640CB9"/>
    <w:rsid w:val="00641094"/>
    <w:rsid w:val="00641116"/>
    <w:rsid w:val="00641456"/>
    <w:rsid w:val="006416AC"/>
    <w:rsid w:val="0064183F"/>
    <w:rsid w:val="00641D5C"/>
    <w:rsid w:val="00641E0B"/>
    <w:rsid w:val="006425AF"/>
    <w:rsid w:val="0064267E"/>
    <w:rsid w:val="00642801"/>
    <w:rsid w:val="006431F3"/>
    <w:rsid w:val="0064323D"/>
    <w:rsid w:val="0064324B"/>
    <w:rsid w:val="006436C5"/>
    <w:rsid w:val="006437E0"/>
    <w:rsid w:val="00643841"/>
    <w:rsid w:val="00643899"/>
    <w:rsid w:val="006438D9"/>
    <w:rsid w:val="0064397F"/>
    <w:rsid w:val="00643B3D"/>
    <w:rsid w:val="00643DA0"/>
    <w:rsid w:val="00644B0C"/>
    <w:rsid w:val="00644E99"/>
    <w:rsid w:val="00645860"/>
    <w:rsid w:val="00645BFC"/>
    <w:rsid w:val="00645F5A"/>
    <w:rsid w:val="0064647D"/>
    <w:rsid w:val="006464A0"/>
    <w:rsid w:val="006464B5"/>
    <w:rsid w:val="0064662A"/>
    <w:rsid w:val="0064664A"/>
    <w:rsid w:val="00647429"/>
    <w:rsid w:val="0065023E"/>
    <w:rsid w:val="006510CF"/>
    <w:rsid w:val="00651D64"/>
    <w:rsid w:val="00651FE1"/>
    <w:rsid w:val="006520B8"/>
    <w:rsid w:val="006525A9"/>
    <w:rsid w:val="00652BBF"/>
    <w:rsid w:val="00652C7D"/>
    <w:rsid w:val="00652D89"/>
    <w:rsid w:val="00653035"/>
    <w:rsid w:val="006532B0"/>
    <w:rsid w:val="00653375"/>
    <w:rsid w:val="00653685"/>
    <w:rsid w:val="00653BD7"/>
    <w:rsid w:val="00653FAD"/>
    <w:rsid w:val="00654239"/>
    <w:rsid w:val="006548F2"/>
    <w:rsid w:val="00654AA4"/>
    <w:rsid w:val="00655689"/>
    <w:rsid w:val="00655A56"/>
    <w:rsid w:val="00655AFF"/>
    <w:rsid w:val="00656E75"/>
    <w:rsid w:val="00657216"/>
    <w:rsid w:val="006574FA"/>
    <w:rsid w:val="0065792B"/>
    <w:rsid w:val="00657A54"/>
    <w:rsid w:val="00657F87"/>
    <w:rsid w:val="00660D69"/>
    <w:rsid w:val="00661902"/>
    <w:rsid w:val="006619F2"/>
    <w:rsid w:val="00661F6C"/>
    <w:rsid w:val="006629D3"/>
    <w:rsid w:val="00662A6F"/>
    <w:rsid w:val="00662F92"/>
    <w:rsid w:val="00662FB3"/>
    <w:rsid w:val="006631BA"/>
    <w:rsid w:val="006633FD"/>
    <w:rsid w:val="00663574"/>
    <w:rsid w:val="00663759"/>
    <w:rsid w:val="00663AA6"/>
    <w:rsid w:val="00664008"/>
    <w:rsid w:val="00664406"/>
    <w:rsid w:val="006644F6"/>
    <w:rsid w:val="00664545"/>
    <w:rsid w:val="006646FC"/>
    <w:rsid w:val="00664B3D"/>
    <w:rsid w:val="00665006"/>
    <w:rsid w:val="0066558C"/>
    <w:rsid w:val="00665B94"/>
    <w:rsid w:val="00665EFD"/>
    <w:rsid w:val="00665F8F"/>
    <w:rsid w:val="006666E2"/>
    <w:rsid w:val="00666772"/>
    <w:rsid w:val="00666D3C"/>
    <w:rsid w:val="006679F6"/>
    <w:rsid w:val="00667EAA"/>
    <w:rsid w:val="0067038B"/>
    <w:rsid w:val="00670A17"/>
    <w:rsid w:val="00670AC4"/>
    <w:rsid w:val="00670C32"/>
    <w:rsid w:val="00670FFD"/>
    <w:rsid w:val="0067178C"/>
    <w:rsid w:val="00671C4F"/>
    <w:rsid w:val="00671FA5"/>
    <w:rsid w:val="00672889"/>
    <w:rsid w:val="00672A8A"/>
    <w:rsid w:val="00673413"/>
    <w:rsid w:val="006734EC"/>
    <w:rsid w:val="006741A7"/>
    <w:rsid w:val="006742BA"/>
    <w:rsid w:val="006742CB"/>
    <w:rsid w:val="00674345"/>
    <w:rsid w:val="006760D9"/>
    <w:rsid w:val="00676281"/>
    <w:rsid w:val="00676644"/>
    <w:rsid w:val="00676A28"/>
    <w:rsid w:val="00677302"/>
    <w:rsid w:val="006773F0"/>
    <w:rsid w:val="00677CAF"/>
    <w:rsid w:val="00677E63"/>
    <w:rsid w:val="00677F89"/>
    <w:rsid w:val="00680524"/>
    <w:rsid w:val="006805CE"/>
    <w:rsid w:val="006806C7"/>
    <w:rsid w:val="006809C6"/>
    <w:rsid w:val="00681209"/>
    <w:rsid w:val="00681AB1"/>
    <w:rsid w:val="00681E60"/>
    <w:rsid w:val="00681FBC"/>
    <w:rsid w:val="0068215E"/>
    <w:rsid w:val="00682255"/>
    <w:rsid w:val="006829C7"/>
    <w:rsid w:val="00682BF3"/>
    <w:rsid w:val="0068396E"/>
    <w:rsid w:val="00683C40"/>
    <w:rsid w:val="00683D31"/>
    <w:rsid w:val="0068478D"/>
    <w:rsid w:val="00684C00"/>
    <w:rsid w:val="00684ED4"/>
    <w:rsid w:val="00685118"/>
    <w:rsid w:val="00685968"/>
    <w:rsid w:val="00685D70"/>
    <w:rsid w:val="00685F2B"/>
    <w:rsid w:val="00687279"/>
    <w:rsid w:val="00687635"/>
    <w:rsid w:val="0068783E"/>
    <w:rsid w:val="00687D3E"/>
    <w:rsid w:val="006901C9"/>
    <w:rsid w:val="00690929"/>
    <w:rsid w:val="00691197"/>
    <w:rsid w:val="0069142F"/>
    <w:rsid w:val="006921CA"/>
    <w:rsid w:val="00692EC7"/>
    <w:rsid w:val="0069392D"/>
    <w:rsid w:val="006939B3"/>
    <w:rsid w:val="00694688"/>
    <w:rsid w:val="0069543F"/>
    <w:rsid w:val="00695DAD"/>
    <w:rsid w:val="00695FB6"/>
    <w:rsid w:val="00696418"/>
    <w:rsid w:val="0069726D"/>
    <w:rsid w:val="00697847"/>
    <w:rsid w:val="006A03B7"/>
    <w:rsid w:val="006A08B9"/>
    <w:rsid w:val="006A0990"/>
    <w:rsid w:val="006A0D5C"/>
    <w:rsid w:val="006A0E8D"/>
    <w:rsid w:val="006A176F"/>
    <w:rsid w:val="006A1773"/>
    <w:rsid w:val="006A223D"/>
    <w:rsid w:val="006A2309"/>
    <w:rsid w:val="006A2487"/>
    <w:rsid w:val="006A24D7"/>
    <w:rsid w:val="006A2726"/>
    <w:rsid w:val="006A353A"/>
    <w:rsid w:val="006A3698"/>
    <w:rsid w:val="006A3CBA"/>
    <w:rsid w:val="006A4972"/>
    <w:rsid w:val="006A4E7D"/>
    <w:rsid w:val="006A50C5"/>
    <w:rsid w:val="006A52BF"/>
    <w:rsid w:val="006A5D71"/>
    <w:rsid w:val="006A6433"/>
    <w:rsid w:val="006A652F"/>
    <w:rsid w:val="006A6614"/>
    <w:rsid w:val="006A6CDB"/>
    <w:rsid w:val="006A6EAA"/>
    <w:rsid w:val="006A7E21"/>
    <w:rsid w:val="006A7EC4"/>
    <w:rsid w:val="006B040E"/>
    <w:rsid w:val="006B0DEF"/>
    <w:rsid w:val="006B1083"/>
    <w:rsid w:val="006B1262"/>
    <w:rsid w:val="006B1403"/>
    <w:rsid w:val="006B1E64"/>
    <w:rsid w:val="006B2B9C"/>
    <w:rsid w:val="006B2C23"/>
    <w:rsid w:val="006B335C"/>
    <w:rsid w:val="006B3588"/>
    <w:rsid w:val="006B3E42"/>
    <w:rsid w:val="006B45B5"/>
    <w:rsid w:val="006B49D3"/>
    <w:rsid w:val="006B4A5A"/>
    <w:rsid w:val="006B4C24"/>
    <w:rsid w:val="006B4D6B"/>
    <w:rsid w:val="006B4EB3"/>
    <w:rsid w:val="006B5071"/>
    <w:rsid w:val="006B5896"/>
    <w:rsid w:val="006B59C7"/>
    <w:rsid w:val="006B5F59"/>
    <w:rsid w:val="006B6098"/>
    <w:rsid w:val="006B6627"/>
    <w:rsid w:val="006B6647"/>
    <w:rsid w:val="006B6663"/>
    <w:rsid w:val="006B68C0"/>
    <w:rsid w:val="006B6E2B"/>
    <w:rsid w:val="006B749A"/>
    <w:rsid w:val="006B7A34"/>
    <w:rsid w:val="006B7B95"/>
    <w:rsid w:val="006B7C2C"/>
    <w:rsid w:val="006B7DDF"/>
    <w:rsid w:val="006C00DD"/>
    <w:rsid w:val="006C0492"/>
    <w:rsid w:val="006C0694"/>
    <w:rsid w:val="006C15EA"/>
    <w:rsid w:val="006C1E75"/>
    <w:rsid w:val="006C28B7"/>
    <w:rsid w:val="006C309A"/>
    <w:rsid w:val="006C3946"/>
    <w:rsid w:val="006C3AC6"/>
    <w:rsid w:val="006C3B38"/>
    <w:rsid w:val="006C3DF4"/>
    <w:rsid w:val="006C42E4"/>
    <w:rsid w:val="006C43A7"/>
    <w:rsid w:val="006C4590"/>
    <w:rsid w:val="006C47AB"/>
    <w:rsid w:val="006C5759"/>
    <w:rsid w:val="006C5820"/>
    <w:rsid w:val="006C5F5E"/>
    <w:rsid w:val="006C6DE5"/>
    <w:rsid w:val="006C6F52"/>
    <w:rsid w:val="006C6F62"/>
    <w:rsid w:val="006C72B0"/>
    <w:rsid w:val="006C7461"/>
    <w:rsid w:val="006C783F"/>
    <w:rsid w:val="006D0104"/>
    <w:rsid w:val="006D07A9"/>
    <w:rsid w:val="006D0C2D"/>
    <w:rsid w:val="006D0CE4"/>
    <w:rsid w:val="006D112D"/>
    <w:rsid w:val="006D187B"/>
    <w:rsid w:val="006D1EC6"/>
    <w:rsid w:val="006D20EF"/>
    <w:rsid w:val="006D25E6"/>
    <w:rsid w:val="006D27E7"/>
    <w:rsid w:val="006D2902"/>
    <w:rsid w:val="006D2911"/>
    <w:rsid w:val="006D299D"/>
    <w:rsid w:val="006D2A9B"/>
    <w:rsid w:val="006D3473"/>
    <w:rsid w:val="006D34B8"/>
    <w:rsid w:val="006D358E"/>
    <w:rsid w:val="006D3AF8"/>
    <w:rsid w:val="006D3C1A"/>
    <w:rsid w:val="006D3C69"/>
    <w:rsid w:val="006D3C7A"/>
    <w:rsid w:val="006D4109"/>
    <w:rsid w:val="006D43F9"/>
    <w:rsid w:val="006D457D"/>
    <w:rsid w:val="006D4770"/>
    <w:rsid w:val="006D4AEB"/>
    <w:rsid w:val="006D4C3F"/>
    <w:rsid w:val="006D56D2"/>
    <w:rsid w:val="006D5755"/>
    <w:rsid w:val="006D5C35"/>
    <w:rsid w:val="006D5E80"/>
    <w:rsid w:val="006D60F7"/>
    <w:rsid w:val="006D699C"/>
    <w:rsid w:val="006D74B0"/>
    <w:rsid w:val="006D7573"/>
    <w:rsid w:val="006D765F"/>
    <w:rsid w:val="006D7F35"/>
    <w:rsid w:val="006E004F"/>
    <w:rsid w:val="006E01D4"/>
    <w:rsid w:val="006E04E2"/>
    <w:rsid w:val="006E060F"/>
    <w:rsid w:val="006E0664"/>
    <w:rsid w:val="006E0B34"/>
    <w:rsid w:val="006E0C9C"/>
    <w:rsid w:val="006E1F06"/>
    <w:rsid w:val="006E1F19"/>
    <w:rsid w:val="006E1FF6"/>
    <w:rsid w:val="006E2221"/>
    <w:rsid w:val="006E3464"/>
    <w:rsid w:val="006E34C7"/>
    <w:rsid w:val="006E3D54"/>
    <w:rsid w:val="006E3EBC"/>
    <w:rsid w:val="006E4804"/>
    <w:rsid w:val="006E48B7"/>
    <w:rsid w:val="006E4C2E"/>
    <w:rsid w:val="006E4ED9"/>
    <w:rsid w:val="006E5DC8"/>
    <w:rsid w:val="006E5E16"/>
    <w:rsid w:val="006E77F5"/>
    <w:rsid w:val="006E7BB8"/>
    <w:rsid w:val="006E7BC6"/>
    <w:rsid w:val="006E7BDC"/>
    <w:rsid w:val="006E7C64"/>
    <w:rsid w:val="006F05C4"/>
    <w:rsid w:val="006F0941"/>
    <w:rsid w:val="006F0999"/>
    <w:rsid w:val="006F0BBF"/>
    <w:rsid w:val="006F0F5C"/>
    <w:rsid w:val="006F20F7"/>
    <w:rsid w:val="006F2379"/>
    <w:rsid w:val="006F32DC"/>
    <w:rsid w:val="006F3896"/>
    <w:rsid w:val="006F38B5"/>
    <w:rsid w:val="006F3E18"/>
    <w:rsid w:val="006F3E85"/>
    <w:rsid w:val="006F4D07"/>
    <w:rsid w:val="006F4D15"/>
    <w:rsid w:val="006F5271"/>
    <w:rsid w:val="006F5557"/>
    <w:rsid w:val="006F57CE"/>
    <w:rsid w:val="006F59AD"/>
    <w:rsid w:val="006F5F3D"/>
    <w:rsid w:val="006F680C"/>
    <w:rsid w:val="006F6D8C"/>
    <w:rsid w:val="006F6E9C"/>
    <w:rsid w:val="006F7D40"/>
    <w:rsid w:val="007001F1"/>
    <w:rsid w:val="00700395"/>
    <w:rsid w:val="0070188E"/>
    <w:rsid w:val="00701CCC"/>
    <w:rsid w:val="00702199"/>
    <w:rsid w:val="0070224B"/>
    <w:rsid w:val="00702DBB"/>
    <w:rsid w:val="007031DE"/>
    <w:rsid w:val="0070359A"/>
    <w:rsid w:val="00703B32"/>
    <w:rsid w:val="00703D14"/>
    <w:rsid w:val="00704A99"/>
    <w:rsid w:val="00704B0F"/>
    <w:rsid w:val="00705133"/>
    <w:rsid w:val="007055A8"/>
    <w:rsid w:val="00705679"/>
    <w:rsid w:val="0070584A"/>
    <w:rsid w:val="007061D6"/>
    <w:rsid w:val="007066EE"/>
    <w:rsid w:val="00706755"/>
    <w:rsid w:val="007068BB"/>
    <w:rsid w:val="007072B5"/>
    <w:rsid w:val="0070763C"/>
    <w:rsid w:val="007076F9"/>
    <w:rsid w:val="00707866"/>
    <w:rsid w:val="00707992"/>
    <w:rsid w:val="007079B6"/>
    <w:rsid w:val="00707C38"/>
    <w:rsid w:val="00710229"/>
    <w:rsid w:val="00710271"/>
    <w:rsid w:val="007106FC"/>
    <w:rsid w:val="00710852"/>
    <w:rsid w:val="00710BCD"/>
    <w:rsid w:val="00710D30"/>
    <w:rsid w:val="007111B2"/>
    <w:rsid w:val="00711901"/>
    <w:rsid w:val="00711F11"/>
    <w:rsid w:val="0071342E"/>
    <w:rsid w:val="007136BE"/>
    <w:rsid w:val="0071427A"/>
    <w:rsid w:val="00714B59"/>
    <w:rsid w:val="00714CD6"/>
    <w:rsid w:val="00715C58"/>
    <w:rsid w:val="00716738"/>
    <w:rsid w:val="00716ACE"/>
    <w:rsid w:val="007177D0"/>
    <w:rsid w:val="007178EC"/>
    <w:rsid w:val="0071795D"/>
    <w:rsid w:val="00717CE7"/>
    <w:rsid w:val="00717FA7"/>
    <w:rsid w:val="007202E4"/>
    <w:rsid w:val="007207A5"/>
    <w:rsid w:val="00720947"/>
    <w:rsid w:val="00720AB0"/>
    <w:rsid w:val="0072158D"/>
    <w:rsid w:val="00722803"/>
    <w:rsid w:val="00722883"/>
    <w:rsid w:val="00722F26"/>
    <w:rsid w:val="007233DB"/>
    <w:rsid w:val="007235A6"/>
    <w:rsid w:val="007236B7"/>
    <w:rsid w:val="0072380D"/>
    <w:rsid w:val="00723E83"/>
    <w:rsid w:val="0072482C"/>
    <w:rsid w:val="00726042"/>
    <w:rsid w:val="00726263"/>
    <w:rsid w:val="007266E4"/>
    <w:rsid w:val="0072696C"/>
    <w:rsid w:val="00726B95"/>
    <w:rsid w:val="00727036"/>
    <w:rsid w:val="00727190"/>
    <w:rsid w:val="00727201"/>
    <w:rsid w:val="00727AFA"/>
    <w:rsid w:val="00727B75"/>
    <w:rsid w:val="00730115"/>
    <w:rsid w:val="00730815"/>
    <w:rsid w:val="007312A1"/>
    <w:rsid w:val="00731754"/>
    <w:rsid w:val="007319EB"/>
    <w:rsid w:val="00731B82"/>
    <w:rsid w:val="00731F59"/>
    <w:rsid w:val="0073263D"/>
    <w:rsid w:val="00732840"/>
    <w:rsid w:val="00732C75"/>
    <w:rsid w:val="00732EB2"/>
    <w:rsid w:val="00732F6F"/>
    <w:rsid w:val="00733142"/>
    <w:rsid w:val="00733197"/>
    <w:rsid w:val="0073371C"/>
    <w:rsid w:val="00733D6A"/>
    <w:rsid w:val="007344B2"/>
    <w:rsid w:val="007349ED"/>
    <w:rsid w:val="00734C8B"/>
    <w:rsid w:val="00734EC9"/>
    <w:rsid w:val="007351AB"/>
    <w:rsid w:val="0073575C"/>
    <w:rsid w:val="0073649D"/>
    <w:rsid w:val="00736570"/>
    <w:rsid w:val="00736B01"/>
    <w:rsid w:val="00736D5E"/>
    <w:rsid w:val="0073772D"/>
    <w:rsid w:val="007377C6"/>
    <w:rsid w:val="00737A93"/>
    <w:rsid w:val="00737AE6"/>
    <w:rsid w:val="00740391"/>
    <w:rsid w:val="00740546"/>
    <w:rsid w:val="007407C0"/>
    <w:rsid w:val="00740993"/>
    <w:rsid w:val="00740F69"/>
    <w:rsid w:val="0074129E"/>
    <w:rsid w:val="007416BE"/>
    <w:rsid w:val="007419DA"/>
    <w:rsid w:val="007422BA"/>
    <w:rsid w:val="0074280A"/>
    <w:rsid w:val="007429B4"/>
    <w:rsid w:val="00742BDD"/>
    <w:rsid w:val="00742C60"/>
    <w:rsid w:val="0074554F"/>
    <w:rsid w:val="007457EA"/>
    <w:rsid w:val="00745C7D"/>
    <w:rsid w:val="00745DA5"/>
    <w:rsid w:val="00746371"/>
    <w:rsid w:val="007466A8"/>
    <w:rsid w:val="00746EDF"/>
    <w:rsid w:val="007472CD"/>
    <w:rsid w:val="00747778"/>
    <w:rsid w:val="00747D93"/>
    <w:rsid w:val="00747F57"/>
    <w:rsid w:val="0075018C"/>
    <w:rsid w:val="0075064B"/>
    <w:rsid w:val="00750919"/>
    <w:rsid w:val="007511D3"/>
    <w:rsid w:val="007517F1"/>
    <w:rsid w:val="00751DB8"/>
    <w:rsid w:val="00751E9B"/>
    <w:rsid w:val="00752073"/>
    <w:rsid w:val="007522E1"/>
    <w:rsid w:val="00752522"/>
    <w:rsid w:val="00753568"/>
    <w:rsid w:val="007544A7"/>
    <w:rsid w:val="0075497D"/>
    <w:rsid w:val="00754FC2"/>
    <w:rsid w:val="00755956"/>
    <w:rsid w:val="00755B39"/>
    <w:rsid w:val="007563A2"/>
    <w:rsid w:val="00756542"/>
    <w:rsid w:val="00756779"/>
    <w:rsid w:val="007569CF"/>
    <w:rsid w:val="00756CF5"/>
    <w:rsid w:val="00756FC2"/>
    <w:rsid w:val="00757040"/>
    <w:rsid w:val="00757112"/>
    <w:rsid w:val="007575F5"/>
    <w:rsid w:val="0075760B"/>
    <w:rsid w:val="007601F4"/>
    <w:rsid w:val="00760272"/>
    <w:rsid w:val="00760945"/>
    <w:rsid w:val="0076109C"/>
    <w:rsid w:val="007616BE"/>
    <w:rsid w:val="00761703"/>
    <w:rsid w:val="00761C17"/>
    <w:rsid w:val="0076221F"/>
    <w:rsid w:val="00762596"/>
    <w:rsid w:val="0076282E"/>
    <w:rsid w:val="00763A52"/>
    <w:rsid w:val="00763AD8"/>
    <w:rsid w:val="00763DC0"/>
    <w:rsid w:val="00763FEA"/>
    <w:rsid w:val="007640F8"/>
    <w:rsid w:val="0076425E"/>
    <w:rsid w:val="007648B8"/>
    <w:rsid w:val="00764C34"/>
    <w:rsid w:val="007650FA"/>
    <w:rsid w:val="0076623F"/>
    <w:rsid w:val="00766246"/>
    <w:rsid w:val="00766496"/>
    <w:rsid w:val="007665CA"/>
    <w:rsid w:val="00766933"/>
    <w:rsid w:val="00766E67"/>
    <w:rsid w:val="0076702B"/>
    <w:rsid w:val="00767670"/>
    <w:rsid w:val="00767ADD"/>
    <w:rsid w:val="00767CC7"/>
    <w:rsid w:val="0077146C"/>
    <w:rsid w:val="0077193E"/>
    <w:rsid w:val="0077276D"/>
    <w:rsid w:val="00772843"/>
    <w:rsid w:val="00772B2E"/>
    <w:rsid w:val="00772C42"/>
    <w:rsid w:val="00772CA0"/>
    <w:rsid w:val="0077322D"/>
    <w:rsid w:val="00773355"/>
    <w:rsid w:val="00773A34"/>
    <w:rsid w:val="00773F9C"/>
    <w:rsid w:val="00774451"/>
    <w:rsid w:val="00774ACE"/>
    <w:rsid w:val="00774B13"/>
    <w:rsid w:val="00774BAA"/>
    <w:rsid w:val="00775143"/>
    <w:rsid w:val="0077599D"/>
    <w:rsid w:val="0077616B"/>
    <w:rsid w:val="007761E1"/>
    <w:rsid w:val="00777283"/>
    <w:rsid w:val="007774FC"/>
    <w:rsid w:val="00777614"/>
    <w:rsid w:val="007776B2"/>
    <w:rsid w:val="007778C3"/>
    <w:rsid w:val="00777D66"/>
    <w:rsid w:val="00777D93"/>
    <w:rsid w:val="00780EAE"/>
    <w:rsid w:val="00781382"/>
    <w:rsid w:val="007816DA"/>
    <w:rsid w:val="00781EBC"/>
    <w:rsid w:val="007826FC"/>
    <w:rsid w:val="007834E9"/>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429"/>
    <w:rsid w:val="007918DB"/>
    <w:rsid w:val="00792016"/>
    <w:rsid w:val="007920F1"/>
    <w:rsid w:val="0079213B"/>
    <w:rsid w:val="007922C1"/>
    <w:rsid w:val="00792792"/>
    <w:rsid w:val="007927D7"/>
    <w:rsid w:val="00792F68"/>
    <w:rsid w:val="007933E2"/>
    <w:rsid w:val="0079342F"/>
    <w:rsid w:val="00793516"/>
    <w:rsid w:val="0079353E"/>
    <w:rsid w:val="00793970"/>
    <w:rsid w:val="007940BC"/>
    <w:rsid w:val="0079480D"/>
    <w:rsid w:val="007948A2"/>
    <w:rsid w:val="00794A89"/>
    <w:rsid w:val="00794C5B"/>
    <w:rsid w:val="00794C66"/>
    <w:rsid w:val="0079512C"/>
    <w:rsid w:val="007956D5"/>
    <w:rsid w:val="00795748"/>
    <w:rsid w:val="00795A18"/>
    <w:rsid w:val="007965E9"/>
    <w:rsid w:val="007970C4"/>
    <w:rsid w:val="007979A1"/>
    <w:rsid w:val="00797AC5"/>
    <w:rsid w:val="00797AEE"/>
    <w:rsid w:val="00797E24"/>
    <w:rsid w:val="007A1BEE"/>
    <w:rsid w:val="007A1D45"/>
    <w:rsid w:val="007A2424"/>
    <w:rsid w:val="007A290D"/>
    <w:rsid w:val="007A3C18"/>
    <w:rsid w:val="007A43A2"/>
    <w:rsid w:val="007A4844"/>
    <w:rsid w:val="007A4B9A"/>
    <w:rsid w:val="007A4EB1"/>
    <w:rsid w:val="007A5116"/>
    <w:rsid w:val="007A54B1"/>
    <w:rsid w:val="007A5C3B"/>
    <w:rsid w:val="007A622E"/>
    <w:rsid w:val="007A6427"/>
    <w:rsid w:val="007A68FD"/>
    <w:rsid w:val="007A7243"/>
    <w:rsid w:val="007A796E"/>
    <w:rsid w:val="007A797F"/>
    <w:rsid w:val="007A79AF"/>
    <w:rsid w:val="007A7B04"/>
    <w:rsid w:val="007A7CC8"/>
    <w:rsid w:val="007B0065"/>
    <w:rsid w:val="007B00A3"/>
    <w:rsid w:val="007B020C"/>
    <w:rsid w:val="007B0979"/>
    <w:rsid w:val="007B0C70"/>
    <w:rsid w:val="007B0DD9"/>
    <w:rsid w:val="007B10C3"/>
    <w:rsid w:val="007B12F5"/>
    <w:rsid w:val="007B1942"/>
    <w:rsid w:val="007B1A06"/>
    <w:rsid w:val="007B1A5A"/>
    <w:rsid w:val="007B2035"/>
    <w:rsid w:val="007B26C1"/>
    <w:rsid w:val="007B28A3"/>
    <w:rsid w:val="007B29FF"/>
    <w:rsid w:val="007B2D49"/>
    <w:rsid w:val="007B2F3E"/>
    <w:rsid w:val="007B31BF"/>
    <w:rsid w:val="007B3540"/>
    <w:rsid w:val="007B35AD"/>
    <w:rsid w:val="007B35BF"/>
    <w:rsid w:val="007B3BBD"/>
    <w:rsid w:val="007B405D"/>
    <w:rsid w:val="007B40A5"/>
    <w:rsid w:val="007B429C"/>
    <w:rsid w:val="007B4345"/>
    <w:rsid w:val="007B4441"/>
    <w:rsid w:val="007B4F6F"/>
    <w:rsid w:val="007B51F8"/>
    <w:rsid w:val="007B583E"/>
    <w:rsid w:val="007B5CD4"/>
    <w:rsid w:val="007B5D95"/>
    <w:rsid w:val="007B5F66"/>
    <w:rsid w:val="007B699B"/>
    <w:rsid w:val="007B6B21"/>
    <w:rsid w:val="007B6DBB"/>
    <w:rsid w:val="007B6EFA"/>
    <w:rsid w:val="007B70BB"/>
    <w:rsid w:val="007B7337"/>
    <w:rsid w:val="007C032E"/>
    <w:rsid w:val="007C0504"/>
    <w:rsid w:val="007C0831"/>
    <w:rsid w:val="007C0BEB"/>
    <w:rsid w:val="007C12A8"/>
    <w:rsid w:val="007C1411"/>
    <w:rsid w:val="007C15A3"/>
    <w:rsid w:val="007C169E"/>
    <w:rsid w:val="007C1772"/>
    <w:rsid w:val="007C1A69"/>
    <w:rsid w:val="007C2012"/>
    <w:rsid w:val="007C2A75"/>
    <w:rsid w:val="007C2C71"/>
    <w:rsid w:val="007C2F70"/>
    <w:rsid w:val="007C3091"/>
    <w:rsid w:val="007C3298"/>
    <w:rsid w:val="007C3967"/>
    <w:rsid w:val="007C41EB"/>
    <w:rsid w:val="007C44D8"/>
    <w:rsid w:val="007C46D5"/>
    <w:rsid w:val="007C4A14"/>
    <w:rsid w:val="007C5329"/>
    <w:rsid w:val="007C5374"/>
    <w:rsid w:val="007C595A"/>
    <w:rsid w:val="007C5C6E"/>
    <w:rsid w:val="007C5E75"/>
    <w:rsid w:val="007C608A"/>
    <w:rsid w:val="007C6481"/>
    <w:rsid w:val="007C68FE"/>
    <w:rsid w:val="007C6AB6"/>
    <w:rsid w:val="007C7073"/>
    <w:rsid w:val="007C7ABA"/>
    <w:rsid w:val="007D03B1"/>
    <w:rsid w:val="007D0544"/>
    <w:rsid w:val="007D10A8"/>
    <w:rsid w:val="007D1947"/>
    <w:rsid w:val="007D1BD5"/>
    <w:rsid w:val="007D1D32"/>
    <w:rsid w:val="007D27C4"/>
    <w:rsid w:val="007D326F"/>
    <w:rsid w:val="007D375E"/>
    <w:rsid w:val="007D38A7"/>
    <w:rsid w:val="007D39D0"/>
    <w:rsid w:val="007D3B79"/>
    <w:rsid w:val="007D3C87"/>
    <w:rsid w:val="007D3F28"/>
    <w:rsid w:val="007D4092"/>
    <w:rsid w:val="007D47AB"/>
    <w:rsid w:val="007D48A7"/>
    <w:rsid w:val="007D5078"/>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D46"/>
    <w:rsid w:val="007E379E"/>
    <w:rsid w:val="007E3978"/>
    <w:rsid w:val="007E39B0"/>
    <w:rsid w:val="007E3F01"/>
    <w:rsid w:val="007E43F6"/>
    <w:rsid w:val="007E453C"/>
    <w:rsid w:val="007E465A"/>
    <w:rsid w:val="007E4F36"/>
    <w:rsid w:val="007E51F2"/>
    <w:rsid w:val="007E5ADD"/>
    <w:rsid w:val="007E61E7"/>
    <w:rsid w:val="007E61EE"/>
    <w:rsid w:val="007E670D"/>
    <w:rsid w:val="007E7589"/>
    <w:rsid w:val="007E75D2"/>
    <w:rsid w:val="007F0419"/>
    <w:rsid w:val="007F0563"/>
    <w:rsid w:val="007F065F"/>
    <w:rsid w:val="007F06B9"/>
    <w:rsid w:val="007F078F"/>
    <w:rsid w:val="007F1152"/>
    <w:rsid w:val="007F1164"/>
    <w:rsid w:val="007F13D2"/>
    <w:rsid w:val="007F181D"/>
    <w:rsid w:val="007F1CD4"/>
    <w:rsid w:val="007F1CF4"/>
    <w:rsid w:val="007F1F28"/>
    <w:rsid w:val="007F204E"/>
    <w:rsid w:val="007F24EC"/>
    <w:rsid w:val="007F2B9B"/>
    <w:rsid w:val="007F2C07"/>
    <w:rsid w:val="007F2E43"/>
    <w:rsid w:val="007F2F6C"/>
    <w:rsid w:val="007F2FD9"/>
    <w:rsid w:val="007F3287"/>
    <w:rsid w:val="007F3362"/>
    <w:rsid w:val="007F35A7"/>
    <w:rsid w:val="007F37A5"/>
    <w:rsid w:val="007F39E5"/>
    <w:rsid w:val="007F3FCC"/>
    <w:rsid w:val="007F41AB"/>
    <w:rsid w:val="007F4743"/>
    <w:rsid w:val="007F4A33"/>
    <w:rsid w:val="007F4AF0"/>
    <w:rsid w:val="007F4DD8"/>
    <w:rsid w:val="007F5107"/>
    <w:rsid w:val="007F547D"/>
    <w:rsid w:val="007F58AC"/>
    <w:rsid w:val="007F5B59"/>
    <w:rsid w:val="007F60C2"/>
    <w:rsid w:val="007F6491"/>
    <w:rsid w:val="007F6629"/>
    <w:rsid w:val="007F7EF6"/>
    <w:rsid w:val="00800D04"/>
    <w:rsid w:val="00800F9C"/>
    <w:rsid w:val="0080107A"/>
    <w:rsid w:val="008011C8"/>
    <w:rsid w:val="008011E6"/>
    <w:rsid w:val="0080168F"/>
    <w:rsid w:val="0080268D"/>
    <w:rsid w:val="008027D1"/>
    <w:rsid w:val="00802AE5"/>
    <w:rsid w:val="0080306D"/>
    <w:rsid w:val="008039F5"/>
    <w:rsid w:val="00803FBB"/>
    <w:rsid w:val="008044A5"/>
    <w:rsid w:val="00804F3D"/>
    <w:rsid w:val="00804FC4"/>
    <w:rsid w:val="008051D3"/>
    <w:rsid w:val="008054F6"/>
    <w:rsid w:val="00806028"/>
    <w:rsid w:val="0080604A"/>
    <w:rsid w:val="00807015"/>
    <w:rsid w:val="00807E0D"/>
    <w:rsid w:val="008100F4"/>
    <w:rsid w:val="008101E6"/>
    <w:rsid w:val="00810393"/>
    <w:rsid w:val="00810B45"/>
    <w:rsid w:val="008113BE"/>
    <w:rsid w:val="00811414"/>
    <w:rsid w:val="0081160C"/>
    <w:rsid w:val="008117D9"/>
    <w:rsid w:val="0081196A"/>
    <w:rsid w:val="00811E95"/>
    <w:rsid w:val="00812009"/>
    <w:rsid w:val="0081262B"/>
    <w:rsid w:val="00812CFE"/>
    <w:rsid w:val="00812DDD"/>
    <w:rsid w:val="00812F64"/>
    <w:rsid w:val="008132B6"/>
    <w:rsid w:val="008139A6"/>
    <w:rsid w:val="008139ED"/>
    <w:rsid w:val="00813FA6"/>
    <w:rsid w:val="008142B1"/>
    <w:rsid w:val="008143B2"/>
    <w:rsid w:val="008144F4"/>
    <w:rsid w:val="00814C71"/>
    <w:rsid w:val="00814F56"/>
    <w:rsid w:val="00814FAC"/>
    <w:rsid w:val="008150D1"/>
    <w:rsid w:val="00815127"/>
    <w:rsid w:val="00815664"/>
    <w:rsid w:val="00815706"/>
    <w:rsid w:val="00815E74"/>
    <w:rsid w:val="0081613C"/>
    <w:rsid w:val="008168C4"/>
    <w:rsid w:val="00817515"/>
    <w:rsid w:val="0081755A"/>
    <w:rsid w:val="008178FB"/>
    <w:rsid w:val="00817C80"/>
    <w:rsid w:val="00820A72"/>
    <w:rsid w:val="00821215"/>
    <w:rsid w:val="008212B8"/>
    <w:rsid w:val="00821528"/>
    <w:rsid w:val="00821DB5"/>
    <w:rsid w:val="00822776"/>
    <w:rsid w:val="008227AB"/>
    <w:rsid w:val="008229CD"/>
    <w:rsid w:val="00822B14"/>
    <w:rsid w:val="00822CDA"/>
    <w:rsid w:val="0082391D"/>
    <w:rsid w:val="00823A36"/>
    <w:rsid w:val="00823CBF"/>
    <w:rsid w:val="00823CE9"/>
    <w:rsid w:val="00823F7A"/>
    <w:rsid w:val="008240DB"/>
    <w:rsid w:val="00824161"/>
    <w:rsid w:val="00824217"/>
    <w:rsid w:val="00824B55"/>
    <w:rsid w:val="0082515C"/>
    <w:rsid w:val="008256B7"/>
    <w:rsid w:val="00826D42"/>
    <w:rsid w:val="008270A1"/>
    <w:rsid w:val="008271F5"/>
    <w:rsid w:val="00827B5B"/>
    <w:rsid w:val="00827D15"/>
    <w:rsid w:val="00827D2A"/>
    <w:rsid w:val="00827E3D"/>
    <w:rsid w:val="00830064"/>
    <w:rsid w:val="00830229"/>
    <w:rsid w:val="00830D50"/>
    <w:rsid w:val="00831404"/>
    <w:rsid w:val="008314F3"/>
    <w:rsid w:val="008316F0"/>
    <w:rsid w:val="00831CB4"/>
    <w:rsid w:val="00831E5D"/>
    <w:rsid w:val="00831F87"/>
    <w:rsid w:val="00832596"/>
    <w:rsid w:val="00832B98"/>
    <w:rsid w:val="008332F0"/>
    <w:rsid w:val="00834378"/>
    <w:rsid w:val="0083444A"/>
    <w:rsid w:val="008344B5"/>
    <w:rsid w:val="008344E8"/>
    <w:rsid w:val="00834C17"/>
    <w:rsid w:val="00835802"/>
    <w:rsid w:val="00835AF7"/>
    <w:rsid w:val="00835CDD"/>
    <w:rsid w:val="00835F6C"/>
    <w:rsid w:val="00836243"/>
    <w:rsid w:val="00836672"/>
    <w:rsid w:val="008368A9"/>
    <w:rsid w:val="00836B2E"/>
    <w:rsid w:val="008373F1"/>
    <w:rsid w:val="00837422"/>
    <w:rsid w:val="008376E1"/>
    <w:rsid w:val="0083777E"/>
    <w:rsid w:val="008400A4"/>
    <w:rsid w:val="00840D07"/>
    <w:rsid w:val="0084112B"/>
    <w:rsid w:val="00841C00"/>
    <w:rsid w:val="00842A45"/>
    <w:rsid w:val="00843142"/>
    <w:rsid w:val="008436C9"/>
    <w:rsid w:val="0084373B"/>
    <w:rsid w:val="0084391B"/>
    <w:rsid w:val="008440E8"/>
    <w:rsid w:val="008442C5"/>
    <w:rsid w:val="0084496E"/>
    <w:rsid w:val="00844E7E"/>
    <w:rsid w:val="00844EBC"/>
    <w:rsid w:val="00844EF0"/>
    <w:rsid w:val="00845825"/>
    <w:rsid w:val="00845C81"/>
    <w:rsid w:val="008460C8"/>
    <w:rsid w:val="00846135"/>
    <w:rsid w:val="008462D2"/>
    <w:rsid w:val="0084718E"/>
    <w:rsid w:val="00847592"/>
    <w:rsid w:val="008475EA"/>
    <w:rsid w:val="00847DE8"/>
    <w:rsid w:val="00847E42"/>
    <w:rsid w:val="00850713"/>
    <w:rsid w:val="0085088E"/>
    <w:rsid w:val="008510C8"/>
    <w:rsid w:val="00851478"/>
    <w:rsid w:val="008517DB"/>
    <w:rsid w:val="00851826"/>
    <w:rsid w:val="00851F89"/>
    <w:rsid w:val="00852256"/>
    <w:rsid w:val="008525B3"/>
    <w:rsid w:val="008525BC"/>
    <w:rsid w:val="008526F4"/>
    <w:rsid w:val="00852777"/>
    <w:rsid w:val="00852A7B"/>
    <w:rsid w:val="00852CAB"/>
    <w:rsid w:val="00853661"/>
    <w:rsid w:val="0085368F"/>
    <w:rsid w:val="00853996"/>
    <w:rsid w:val="00853BF7"/>
    <w:rsid w:val="00853F7A"/>
    <w:rsid w:val="00854AA4"/>
    <w:rsid w:val="00854D64"/>
    <w:rsid w:val="0085532A"/>
    <w:rsid w:val="00856089"/>
    <w:rsid w:val="00856351"/>
    <w:rsid w:val="0085653A"/>
    <w:rsid w:val="00856880"/>
    <w:rsid w:val="00856AC2"/>
    <w:rsid w:val="00857EB1"/>
    <w:rsid w:val="008603DE"/>
    <w:rsid w:val="00860916"/>
    <w:rsid w:val="00860A5F"/>
    <w:rsid w:val="00860C99"/>
    <w:rsid w:val="00860E63"/>
    <w:rsid w:val="00861727"/>
    <w:rsid w:val="008624B5"/>
    <w:rsid w:val="0086297B"/>
    <w:rsid w:val="008636BE"/>
    <w:rsid w:val="00863ABC"/>
    <w:rsid w:val="00863BDD"/>
    <w:rsid w:val="0086427F"/>
    <w:rsid w:val="0086444C"/>
    <w:rsid w:val="00864B23"/>
    <w:rsid w:val="00864E24"/>
    <w:rsid w:val="0086504A"/>
    <w:rsid w:val="008650F0"/>
    <w:rsid w:val="00865826"/>
    <w:rsid w:val="008659BB"/>
    <w:rsid w:val="00865B9D"/>
    <w:rsid w:val="00866059"/>
    <w:rsid w:val="00866414"/>
    <w:rsid w:val="0086646F"/>
    <w:rsid w:val="00866654"/>
    <w:rsid w:val="00866CF7"/>
    <w:rsid w:val="00866D6B"/>
    <w:rsid w:val="00866DE1"/>
    <w:rsid w:val="00866F1B"/>
    <w:rsid w:val="00866F9B"/>
    <w:rsid w:val="00867554"/>
    <w:rsid w:val="00867B69"/>
    <w:rsid w:val="00867BD4"/>
    <w:rsid w:val="00871299"/>
    <w:rsid w:val="00871965"/>
    <w:rsid w:val="00871F84"/>
    <w:rsid w:val="00872073"/>
    <w:rsid w:val="0087261B"/>
    <w:rsid w:val="0087331B"/>
    <w:rsid w:val="0087348C"/>
    <w:rsid w:val="00873598"/>
    <w:rsid w:val="00873EC8"/>
    <w:rsid w:val="0087435D"/>
    <w:rsid w:val="008744DF"/>
    <w:rsid w:val="008748D1"/>
    <w:rsid w:val="00874D16"/>
    <w:rsid w:val="00874DC1"/>
    <w:rsid w:val="0087544D"/>
    <w:rsid w:val="0087568D"/>
    <w:rsid w:val="00875ABA"/>
    <w:rsid w:val="00875BBF"/>
    <w:rsid w:val="00875DB0"/>
    <w:rsid w:val="00875ED2"/>
    <w:rsid w:val="0087639B"/>
    <w:rsid w:val="008763C7"/>
    <w:rsid w:val="00877050"/>
    <w:rsid w:val="00877D52"/>
    <w:rsid w:val="008810A3"/>
    <w:rsid w:val="00881144"/>
    <w:rsid w:val="0088120B"/>
    <w:rsid w:val="008812F3"/>
    <w:rsid w:val="00881AB4"/>
    <w:rsid w:val="00881ECA"/>
    <w:rsid w:val="00882025"/>
    <w:rsid w:val="00882704"/>
    <w:rsid w:val="008833A6"/>
    <w:rsid w:val="00883616"/>
    <w:rsid w:val="00883A1A"/>
    <w:rsid w:val="00883A4F"/>
    <w:rsid w:val="00884700"/>
    <w:rsid w:val="008848B9"/>
    <w:rsid w:val="00884A23"/>
    <w:rsid w:val="0088538D"/>
    <w:rsid w:val="008856BF"/>
    <w:rsid w:val="008859FA"/>
    <w:rsid w:val="00885CD6"/>
    <w:rsid w:val="00886CBF"/>
    <w:rsid w:val="00886DEE"/>
    <w:rsid w:val="00886E5E"/>
    <w:rsid w:val="008870B1"/>
    <w:rsid w:val="00887391"/>
    <w:rsid w:val="008873F4"/>
    <w:rsid w:val="00887799"/>
    <w:rsid w:val="00887A52"/>
    <w:rsid w:val="00887B26"/>
    <w:rsid w:val="00887C4E"/>
    <w:rsid w:val="00887D18"/>
    <w:rsid w:val="00887E12"/>
    <w:rsid w:val="00890029"/>
    <w:rsid w:val="00890171"/>
    <w:rsid w:val="00890507"/>
    <w:rsid w:val="008907DD"/>
    <w:rsid w:val="00890E5E"/>
    <w:rsid w:val="00891D4B"/>
    <w:rsid w:val="00891F27"/>
    <w:rsid w:val="0089237E"/>
    <w:rsid w:val="008923F2"/>
    <w:rsid w:val="008924BD"/>
    <w:rsid w:val="00893D50"/>
    <w:rsid w:val="00893E1E"/>
    <w:rsid w:val="00893EA0"/>
    <w:rsid w:val="008940BA"/>
    <w:rsid w:val="008943B5"/>
    <w:rsid w:val="00894889"/>
    <w:rsid w:val="0089508F"/>
    <w:rsid w:val="008950BF"/>
    <w:rsid w:val="00895EB8"/>
    <w:rsid w:val="00896071"/>
    <w:rsid w:val="0089611B"/>
    <w:rsid w:val="00896494"/>
    <w:rsid w:val="008965A3"/>
    <w:rsid w:val="00896B9C"/>
    <w:rsid w:val="008974EB"/>
    <w:rsid w:val="00897C86"/>
    <w:rsid w:val="00897E29"/>
    <w:rsid w:val="008A008B"/>
    <w:rsid w:val="008A03F0"/>
    <w:rsid w:val="008A04E4"/>
    <w:rsid w:val="008A0523"/>
    <w:rsid w:val="008A0794"/>
    <w:rsid w:val="008A0BE8"/>
    <w:rsid w:val="008A1246"/>
    <w:rsid w:val="008A1AFB"/>
    <w:rsid w:val="008A1C69"/>
    <w:rsid w:val="008A1DA3"/>
    <w:rsid w:val="008A2082"/>
    <w:rsid w:val="008A2495"/>
    <w:rsid w:val="008A2810"/>
    <w:rsid w:val="008A2BD6"/>
    <w:rsid w:val="008A2FD9"/>
    <w:rsid w:val="008A3152"/>
    <w:rsid w:val="008A3503"/>
    <w:rsid w:val="008A36BA"/>
    <w:rsid w:val="008A3B6B"/>
    <w:rsid w:val="008A3BA4"/>
    <w:rsid w:val="008A3D47"/>
    <w:rsid w:val="008A3E01"/>
    <w:rsid w:val="008A3EA9"/>
    <w:rsid w:val="008A427E"/>
    <w:rsid w:val="008A4DA9"/>
    <w:rsid w:val="008A4EDA"/>
    <w:rsid w:val="008A56D8"/>
    <w:rsid w:val="008A5998"/>
    <w:rsid w:val="008A59AC"/>
    <w:rsid w:val="008A5F8D"/>
    <w:rsid w:val="008A612A"/>
    <w:rsid w:val="008A646F"/>
    <w:rsid w:val="008A647C"/>
    <w:rsid w:val="008A69BA"/>
    <w:rsid w:val="008A6F45"/>
    <w:rsid w:val="008A7290"/>
    <w:rsid w:val="008A74AA"/>
    <w:rsid w:val="008A75AA"/>
    <w:rsid w:val="008A7C2A"/>
    <w:rsid w:val="008B083A"/>
    <w:rsid w:val="008B0EF7"/>
    <w:rsid w:val="008B1028"/>
    <w:rsid w:val="008B1E3B"/>
    <w:rsid w:val="008B2303"/>
    <w:rsid w:val="008B2327"/>
    <w:rsid w:val="008B29AD"/>
    <w:rsid w:val="008B30C0"/>
    <w:rsid w:val="008B3363"/>
    <w:rsid w:val="008B3D9B"/>
    <w:rsid w:val="008B4752"/>
    <w:rsid w:val="008B5137"/>
    <w:rsid w:val="008B558E"/>
    <w:rsid w:val="008B5631"/>
    <w:rsid w:val="008B596C"/>
    <w:rsid w:val="008B5BC0"/>
    <w:rsid w:val="008B5D23"/>
    <w:rsid w:val="008B5FD8"/>
    <w:rsid w:val="008B7438"/>
    <w:rsid w:val="008B7671"/>
    <w:rsid w:val="008B793D"/>
    <w:rsid w:val="008C032B"/>
    <w:rsid w:val="008C0361"/>
    <w:rsid w:val="008C0520"/>
    <w:rsid w:val="008C06CE"/>
    <w:rsid w:val="008C0A94"/>
    <w:rsid w:val="008C0E6B"/>
    <w:rsid w:val="008C16C4"/>
    <w:rsid w:val="008C1D38"/>
    <w:rsid w:val="008C2154"/>
    <w:rsid w:val="008C2652"/>
    <w:rsid w:val="008C27F6"/>
    <w:rsid w:val="008C28EF"/>
    <w:rsid w:val="008C30EB"/>
    <w:rsid w:val="008C3427"/>
    <w:rsid w:val="008C3580"/>
    <w:rsid w:val="008C35D9"/>
    <w:rsid w:val="008C37A1"/>
    <w:rsid w:val="008C3849"/>
    <w:rsid w:val="008C4448"/>
    <w:rsid w:val="008C4516"/>
    <w:rsid w:val="008C45E6"/>
    <w:rsid w:val="008C4949"/>
    <w:rsid w:val="008C4AAB"/>
    <w:rsid w:val="008C5348"/>
    <w:rsid w:val="008C59CD"/>
    <w:rsid w:val="008C5CE7"/>
    <w:rsid w:val="008C62F7"/>
    <w:rsid w:val="008C660F"/>
    <w:rsid w:val="008C688F"/>
    <w:rsid w:val="008C714F"/>
    <w:rsid w:val="008C75E9"/>
    <w:rsid w:val="008C76AF"/>
    <w:rsid w:val="008D0557"/>
    <w:rsid w:val="008D05CA"/>
    <w:rsid w:val="008D13B7"/>
    <w:rsid w:val="008D1CCF"/>
    <w:rsid w:val="008D22E6"/>
    <w:rsid w:val="008D233D"/>
    <w:rsid w:val="008D2767"/>
    <w:rsid w:val="008D2DC3"/>
    <w:rsid w:val="008D3276"/>
    <w:rsid w:val="008D3BB4"/>
    <w:rsid w:val="008D40B1"/>
    <w:rsid w:val="008D4B6F"/>
    <w:rsid w:val="008D55AB"/>
    <w:rsid w:val="008D6055"/>
    <w:rsid w:val="008D6A8C"/>
    <w:rsid w:val="008D71DD"/>
    <w:rsid w:val="008D7A14"/>
    <w:rsid w:val="008D7EBA"/>
    <w:rsid w:val="008E00CF"/>
    <w:rsid w:val="008E00F3"/>
    <w:rsid w:val="008E0AC5"/>
    <w:rsid w:val="008E0C4C"/>
    <w:rsid w:val="008E0D0F"/>
    <w:rsid w:val="008E0F9A"/>
    <w:rsid w:val="008E100E"/>
    <w:rsid w:val="008E14A6"/>
    <w:rsid w:val="008E2094"/>
    <w:rsid w:val="008E20EC"/>
    <w:rsid w:val="008E259B"/>
    <w:rsid w:val="008E342C"/>
    <w:rsid w:val="008E3675"/>
    <w:rsid w:val="008E38D9"/>
    <w:rsid w:val="008E3A4A"/>
    <w:rsid w:val="008E3F1C"/>
    <w:rsid w:val="008E3FA7"/>
    <w:rsid w:val="008E4370"/>
    <w:rsid w:val="008E442C"/>
    <w:rsid w:val="008E442D"/>
    <w:rsid w:val="008E4B66"/>
    <w:rsid w:val="008E4CC4"/>
    <w:rsid w:val="008E4D0D"/>
    <w:rsid w:val="008E5550"/>
    <w:rsid w:val="008E6666"/>
    <w:rsid w:val="008E6C6E"/>
    <w:rsid w:val="008E71C6"/>
    <w:rsid w:val="008E7AD3"/>
    <w:rsid w:val="008F0298"/>
    <w:rsid w:val="008F0933"/>
    <w:rsid w:val="008F0994"/>
    <w:rsid w:val="008F09CB"/>
    <w:rsid w:val="008F0B91"/>
    <w:rsid w:val="008F0CAC"/>
    <w:rsid w:val="008F0D7C"/>
    <w:rsid w:val="008F0E24"/>
    <w:rsid w:val="008F137F"/>
    <w:rsid w:val="008F13A8"/>
    <w:rsid w:val="008F1717"/>
    <w:rsid w:val="008F22B2"/>
    <w:rsid w:val="008F22DB"/>
    <w:rsid w:val="008F2307"/>
    <w:rsid w:val="008F24BE"/>
    <w:rsid w:val="008F2D39"/>
    <w:rsid w:val="008F317B"/>
    <w:rsid w:val="008F352A"/>
    <w:rsid w:val="008F40CB"/>
    <w:rsid w:val="008F4726"/>
    <w:rsid w:val="008F4B1C"/>
    <w:rsid w:val="008F4F97"/>
    <w:rsid w:val="008F5411"/>
    <w:rsid w:val="008F5EF0"/>
    <w:rsid w:val="008F6026"/>
    <w:rsid w:val="008F6832"/>
    <w:rsid w:val="008F6DD6"/>
    <w:rsid w:val="008F760D"/>
    <w:rsid w:val="008F7D19"/>
    <w:rsid w:val="0090011D"/>
    <w:rsid w:val="00900B5C"/>
    <w:rsid w:val="0090113E"/>
    <w:rsid w:val="009011FF"/>
    <w:rsid w:val="00901268"/>
    <w:rsid w:val="0090126D"/>
    <w:rsid w:val="0090175B"/>
    <w:rsid w:val="0090188A"/>
    <w:rsid w:val="0090194F"/>
    <w:rsid w:val="00902097"/>
    <w:rsid w:val="0090213B"/>
    <w:rsid w:val="00902262"/>
    <w:rsid w:val="009024BC"/>
    <w:rsid w:val="00902E60"/>
    <w:rsid w:val="00903843"/>
    <w:rsid w:val="00903AD8"/>
    <w:rsid w:val="00903B98"/>
    <w:rsid w:val="0090402F"/>
    <w:rsid w:val="0090460F"/>
    <w:rsid w:val="00904AC8"/>
    <w:rsid w:val="00904BAE"/>
    <w:rsid w:val="00905556"/>
    <w:rsid w:val="009055E2"/>
    <w:rsid w:val="00905844"/>
    <w:rsid w:val="00905996"/>
    <w:rsid w:val="00905A26"/>
    <w:rsid w:val="009067AE"/>
    <w:rsid w:val="00906926"/>
    <w:rsid w:val="00906C44"/>
    <w:rsid w:val="00907051"/>
    <w:rsid w:val="009077A5"/>
    <w:rsid w:val="00907817"/>
    <w:rsid w:val="009078B8"/>
    <w:rsid w:val="00907D78"/>
    <w:rsid w:val="00910012"/>
    <w:rsid w:val="00911031"/>
    <w:rsid w:val="009110E3"/>
    <w:rsid w:val="009112C4"/>
    <w:rsid w:val="009113F6"/>
    <w:rsid w:val="00911D23"/>
    <w:rsid w:val="00912267"/>
    <w:rsid w:val="009123AA"/>
    <w:rsid w:val="00912497"/>
    <w:rsid w:val="0091265F"/>
    <w:rsid w:val="009133EA"/>
    <w:rsid w:val="00913AEA"/>
    <w:rsid w:val="00913C81"/>
    <w:rsid w:val="00913CBA"/>
    <w:rsid w:val="00913E16"/>
    <w:rsid w:val="00914035"/>
    <w:rsid w:val="009144CF"/>
    <w:rsid w:val="00914D51"/>
    <w:rsid w:val="00914DE2"/>
    <w:rsid w:val="00914F6E"/>
    <w:rsid w:val="00914FF2"/>
    <w:rsid w:val="009153EE"/>
    <w:rsid w:val="0091590C"/>
    <w:rsid w:val="00916870"/>
    <w:rsid w:val="00916F5F"/>
    <w:rsid w:val="00917731"/>
    <w:rsid w:val="00920778"/>
    <w:rsid w:val="00920B44"/>
    <w:rsid w:val="00920CCF"/>
    <w:rsid w:val="0092104A"/>
    <w:rsid w:val="00921FA6"/>
    <w:rsid w:val="00922003"/>
    <w:rsid w:val="0092212F"/>
    <w:rsid w:val="00922322"/>
    <w:rsid w:val="00922896"/>
    <w:rsid w:val="00922981"/>
    <w:rsid w:val="00923541"/>
    <w:rsid w:val="00923671"/>
    <w:rsid w:val="0092371E"/>
    <w:rsid w:val="009249F2"/>
    <w:rsid w:val="00924A87"/>
    <w:rsid w:val="00925233"/>
    <w:rsid w:val="009256EC"/>
    <w:rsid w:val="00925A37"/>
    <w:rsid w:val="00925A67"/>
    <w:rsid w:val="00926632"/>
    <w:rsid w:val="0092752D"/>
    <w:rsid w:val="00927AFF"/>
    <w:rsid w:val="00927CD0"/>
    <w:rsid w:val="00927EB6"/>
    <w:rsid w:val="009307C9"/>
    <w:rsid w:val="009312A3"/>
    <w:rsid w:val="009314A4"/>
    <w:rsid w:val="00932623"/>
    <w:rsid w:val="00933199"/>
    <w:rsid w:val="009331F7"/>
    <w:rsid w:val="0093332D"/>
    <w:rsid w:val="00933866"/>
    <w:rsid w:val="00933D46"/>
    <w:rsid w:val="00934129"/>
    <w:rsid w:val="00934488"/>
    <w:rsid w:val="00934629"/>
    <w:rsid w:val="009347DB"/>
    <w:rsid w:val="00934990"/>
    <w:rsid w:val="00934AC8"/>
    <w:rsid w:val="00935790"/>
    <w:rsid w:val="00935E4E"/>
    <w:rsid w:val="009361DF"/>
    <w:rsid w:val="00936240"/>
    <w:rsid w:val="009363AE"/>
    <w:rsid w:val="0093647E"/>
    <w:rsid w:val="00936B3C"/>
    <w:rsid w:val="00936D71"/>
    <w:rsid w:val="0093707D"/>
    <w:rsid w:val="0093734E"/>
    <w:rsid w:val="00937454"/>
    <w:rsid w:val="009376ED"/>
    <w:rsid w:val="009378C8"/>
    <w:rsid w:val="00937A37"/>
    <w:rsid w:val="00937E26"/>
    <w:rsid w:val="00940300"/>
    <w:rsid w:val="009403F4"/>
    <w:rsid w:val="00940AD0"/>
    <w:rsid w:val="00940E3A"/>
    <w:rsid w:val="009410D8"/>
    <w:rsid w:val="009410DE"/>
    <w:rsid w:val="00941319"/>
    <w:rsid w:val="009417EC"/>
    <w:rsid w:val="0094198A"/>
    <w:rsid w:val="00941ACD"/>
    <w:rsid w:val="00941EB1"/>
    <w:rsid w:val="00942169"/>
    <w:rsid w:val="009421FC"/>
    <w:rsid w:val="009427BF"/>
    <w:rsid w:val="00942DC1"/>
    <w:rsid w:val="00943003"/>
    <w:rsid w:val="00943238"/>
    <w:rsid w:val="009432BD"/>
    <w:rsid w:val="009435EB"/>
    <w:rsid w:val="00943A74"/>
    <w:rsid w:val="00944184"/>
    <w:rsid w:val="00944B3C"/>
    <w:rsid w:val="00944D93"/>
    <w:rsid w:val="00944E3F"/>
    <w:rsid w:val="0094574D"/>
    <w:rsid w:val="009463E5"/>
    <w:rsid w:val="00946C15"/>
    <w:rsid w:val="00946E46"/>
    <w:rsid w:val="00946E4F"/>
    <w:rsid w:val="00946FFE"/>
    <w:rsid w:val="00947573"/>
    <w:rsid w:val="00950819"/>
    <w:rsid w:val="00950B2A"/>
    <w:rsid w:val="00950D7B"/>
    <w:rsid w:val="0095164A"/>
    <w:rsid w:val="00951761"/>
    <w:rsid w:val="009517C6"/>
    <w:rsid w:val="009517E3"/>
    <w:rsid w:val="00952295"/>
    <w:rsid w:val="00952560"/>
    <w:rsid w:val="00952984"/>
    <w:rsid w:val="00953833"/>
    <w:rsid w:val="00953A95"/>
    <w:rsid w:val="00953CA7"/>
    <w:rsid w:val="00953FE3"/>
    <w:rsid w:val="0095411F"/>
    <w:rsid w:val="009542C9"/>
    <w:rsid w:val="009545B3"/>
    <w:rsid w:val="009545BB"/>
    <w:rsid w:val="0095494E"/>
    <w:rsid w:val="00955540"/>
    <w:rsid w:val="00955715"/>
    <w:rsid w:val="009557CB"/>
    <w:rsid w:val="00955A52"/>
    <w:rsid w:val="009567F2"/>
    <w:rsid w:val="0095728B"/>
    <w:rsid w:val="0095732E"/>
    <w:rsid w:val="009600CE"/>
    <w:rsid w:val="00960679"/>
    <w:rsid w:val="009606FA"/>
    <w:rsid w:val="00960AA2"/>
    <w:rsid w:val="00960DA4"/>
    <w:rsid w:val="00960E4D"/>
    <w:rsid w:val="009614F8"/>
    <w:rsid w:val="009615AC"/>
    <w:rsid w:val="0096199A"/>
    <w:rsid w:val="00961AE0"/>
    <w:rsid w:val="00961E8E"/>
    <w:rsid w:val="009623A5"/>
    <w:rsid w:val="009626BD"/>
    <w:rsid w:val="0096291B"/>
    <w:rsid w:val="00962B10"/>
    <w:rsid w:val="00962CAC"/>
    <w:rsid w:val="0096336F"/>
    <w:rsid w:val="0096414C"/>
    <w:rsid w:val="009641C6"/>
    <w:rsid w:val="009644DB"/>
    <w:rsid w:val="009646BA"/>
    <w:rsid w:val="00965671"/>
    <w:rsid w:val="009668DE"/>
    <w:rsid w:val="00966AB5"/>
    <w:rsid w:val="00967458"/>
    <w:rsid w:val="009676E4"/>
    <w:rsid w:val="00967895"/>
    <w:rsid w:val="00967AC9"/>
    <w:rsid w:val="00967B41"/>
    <w:rsid w:val="00970C2A"/>
    <w:rsid w:val="009710F9"/>
    <w:rsid w:val="00971187"/>
    <w:rsid w:val="009714C6"/>
    <w:rsid w:val="00971AD2"/>
    <w:rsid w:val="00971CF1"/>
    <w:rsid w:val="00971D48"/>
    <w:rsid w:val="00971DCA"/>
    <w:rsid w:val="00971E24"/>
    <w:rsid w:val="00972254"/>
    <w:rsid w:val="00972535"/>
    <w:rsid w:val="00972576"/>
    <w:rsid w:val="009727B6"/>
    <w:rsid w:val="00972864"/>
    <w:rsid w:val="00972D10"/>
    <w:rsid w:val="00973DC9"/>
    <w:rsid w:val="00973E55"/>
    <w:rsid w:val="00973FBC"/>
    <w:rsid w:val="009740A5"/>
    <w:rsid w:val="00974419"/>
    <w:rsid w:val="009747E6"/>
    <w:rsid w:val="009748AF"/>
    <w:rsid w:val="00974981"/>
    <w:rsid w:val="00974B63"/>
    <w:rsid w:val="00974C1B"/>
    <w:rsid w:val="00974DF5"/>
    <w:rsid w:val="00975489"/>
    <w:rsid w:val="00975AF1"/>
    <w:rsid w:val="00975D42"/>
    <w:rsid w:val="00975F03"/>
    <w:rsid w:val="00975F1F"/>
    <w:rsid w:val="00975FE7"/>
    <w:rsid w:val="0097647B"/>
    <w:rsid w:val="00977141"/>
    <w:rsid w:val="00977169"/>
    <w:rsid w:val="00977222"/>
    <w:rsid w:val="0097764B"/>
    <w:rsid w:val="00977AB5"/>
    <w:rsid w:val="00980342"/>
    <w:rsid w:val="00980392"/>
    <w:rsid w:val="00980940"/>
    <w:rsid w:val="00980ADE"/>
    <w:rsid w:val="00980C27"/>
    <w:rsid w:val="00980F3B"/>
    <w:rsid w:val="00981084"/>
    <w:rsid w:val="00981247"/>
    <w:rsid w:val="009817B5"/>
    <w:rsid w:val="00981E1E"/>
    <w:rsid w:val="00981E49"/>
    <w:rsid w:val="00982722"/>
    <w:rsid w:val="00982B4F"/>
    <w:rsid w:val="00982EB8"/>
    <w:rsid w:val="00983203"/>
    <w:rsid w:val="00983984"/>
    <w:rsid w:val="00983E17"/>
    <w:rsid w:val="009840C4"/>
    <w:rsid w:val="009850D1"/>
    <w:rsid w:val="00985BDA"/>
    <w:rsid w:val="00986174"/>
    <w:rsid w:val="00986606"/>
    <w:rsid w:val="00986821"/>
    <w:rsid w:val="00986CE4"/>
    <w:rsid w:val="00987131"/>
    <w:rsid w:val="00987780"/>
    <w:rsid w:val="00987886"/>
    <w:rsid w:val="00987900"/>
    <w:rsid w:val="00987E40"/>
    <w:rsid w:val="00987E5B"/>
    <w:rsid w:val="0099156D"/>
    <w:rsid w:val="00991BB8"/>
    <w:rsid w:val="00991FCB"/>
    <w:rsid w:val="00992599"/>
    <w:rsid w:val="00992611"/>
    <w:rsid w:val="00992B6A"/>
    <w:rsid w:val="00992F7C"/>
    <w:rsid w:val="00993182"/>
    <w:rsid w:val="009934CE"/>
    <w:rsid w:val="009935F8"/>
    <w:rsid w:val="009936CC"/>
    <w:rsid w:val="0099453A"/>
    <w:rsid w:val="009945AA"/>
    <w:rsid w:val="0099561B"/>
    <w:rsid w:val="00995DA4"/>
    <w:rsid w:val="009961A8"/>
    <w:rsid w:val="009962EE"/>
    <w:rsid w:val="009962F8"/>
    <w:rsid w:val="00996D2A"/>
    <w:rsid w:val="0099795E"/>
    <w:rsid w:val="009A006E"/>
    <w:rsid w:val="009A018D"/>
    <w:rsid w:val="009A05D3"/>
    <w:rsid w:val="009A0870"/>
    <w:rsid w:val="009A0AED"/>
    <w:rsid w:val="009A1792"/>
    <w:rsid w:val="009A1E46"/>
    <w:rsid w:val="009A1EC9"/>
    <w:rsid w:val="009A2171"/>
    <w:rsid w:val="009A3353"/>
    <w:rsid w:val="009A3DE4"/>
    <w:rsid w:val="009A3F4C"/>
    <w:rsid w:val="009A3FC2"/>
    <w:rsid w:val="009A41E0"/>
    <w:rsid w:val="009A41FC"/>
    <w:rsid w:val="009A4908"/>
    <w:rsid w:val="009A4B0A"/>
    <w:rsid w:val="009A5753"/>
    <w:rsid w:val="009A576D"/>
    <w:rsid w:val="009A5897"/>
    <w:rsid w:val="009A5BF8"/>
    <w:rsid w:val="009A6581"/>
    <w:rsid w:val="009A666B"/>
    <w:rsid w:val="009A70E6"/>
    <w:rsid w:val="009A7582"/>
    <w:rsid w:val="009A77B3"/>
    <w:rsid w:val="009A7B98"/>
    <w:rsid w:val="009A7EB0"/>
    <w:rsid w:val="009B06F4"/>
    <w:rsid w:val="009B086B"/>
    <w:rsid w:val="009B09C8"/>
    <w:rsid w:val="009B11CF"/>
    <w:rsid w:val="009B150A"/>
    <w:rsid w:val="009B184E"/>
    <w:rsid w:val="009B1D41"/>
    <w:rsid w:val="009B2B38"/>
    <w:rsid w:val="009B3762"/>
    <w:rsid w:val="009B3B76"/>
    <w:rsid w:val="009B3B95"/>
    <w:rsid w:val="009B3C70"/>
    <w:rsid w:val="009B4040"/>
    <w:rsid w:val="009B4454"/>
    <w:rsid w:val="009B4549"/>
    <w:rsid w:val="009B4F8D"/>
    <w:rsid w:val="009B5163"/>
    <w:rsid w:val="009B5A0C"/>
    <w:rsid w:val="009B5DF5"/>
    <w:rsid w:val="009B6182"/>
    <w:rsid w:val="009B63F4"/>
    <w:rsid w:val="009B66B1"/>
    <w:rsid w:val="009B6E8F"/>
    <w:rsid w:val="009B75C7"/>
    <w:rsid w:val="009B7990"/>
    <w:rsid w:val="009B7C3E"/>
    <w:rsid w:val="009B7D57"/>
    <w:rsid w:val="009C059C"/>
    <w:rsid w:val="009C0926"/>
    <w:rsid w:val="009C095D"/>
    <w:rsid w:val="009C1401"/>
    <w:rsid w:val="009C1CC3"/>
    <w:rsid w:val="009C1DC9"/>
    <w:rsid w:val="009C1F5F"/>
    <w:rsid w:val="009C21D6"/>
    <w:rsid w:val="009C2C03"/>
    <w:rsid w:val="009C31E3"/>
    <w:rsid w:val="009C35C6"/>
    <w:rsid w:val="009C35F8"/>
    <w:rsid w:val="009C369E"/>
    <w:rsid w:val="009C3C0B"/>
    <w:rsid w:val="009C3DB6"/>
    <w:rsid w:val="009C4061"/>
    <w:rsid w:val="009C4594"/>
    <w:rsid w:val="009C488D"/>
    <w:rsid w:val="009C5A34"/>
    <w:rsid w:val="009C5C42"/>
    <w:rsid w:val="009C5F01"/>
    <w:rsid w:val="009C5F0C"/>
    <w:rsid w:val="009C61D5"/>
    <w:rsid w:val="009C718C"/>
    <w:rsid w:val="009C77B5"/>
    <w:rsid w:val="009C77B9"/>
    <w:rsid w:val="009C785C"/>
    <w:rsid w:val="009D0697"/>
    <w:rsid w:val="009D0898"/>
    <w:rsid w:val="009D096F"/>
    <w:rsid w:val="009D0972"/>
    <w:rsid w:val="009D0B80"/>
    <w:rsid w:val="009D12AB"/>
    <w:rsid w:val="009D12D4"/>
    <w:rsid w:val="009D2D3F"/>
    <w:rsid w:val="009D2F74"/>
    <w:rsid w:val="009D3573"/>
    <w:rsid w:val="009D36E8"/>
    <w:rsid w:val="009D421C"/>
    <w:rsid w:val="009D4590"/>
    <w:rsid w:val="009D48D9"/>
    <w:rsid w:val="009D49F4"/>
    <w:rsid w:val="009D4F75"/>
    <w:rsid w:val="009D5372"/>
    <w:rsid w:val="009D5463"/>
    <w:rsid w:val="009D578B"/>
    <w:rsid w:val="009D5EBC"/>
    <w:rsid w:val="009D673B"/>
    <w:rsid w:val="009D6B5F"/>
    <w:rsid w:val="009D6EA4"/>
    <w:rsid w:val="009D751D"/>
    <w:rsid w:val="009D7585"/>
    <w:rsid w:val="009D7A8E"/>
    <w:rsid w:val="009D7C48"/>
    <w:rsid w:val="009E0E88"/>
    <w:rsid w:val="009E1230"/>
    <w:rsid w:val="009E19A1"/>
    <w:rsid w:val="009E1E98"/>
    <w:rsid w:val="009E2071"/>
    <w:rsid w:val="009E2170"/>
    <w:rsid w:val="009E23E9"/>
    <w:rsid w:val="009E26C8"/>
    <w:rsid w:val="009E2C94"/>
    <w:rsid w:val="009E2E2E"/>
    <w:rsid w:val="009E3160"/>
    <w:rsid w:val="009E33D6"/>
    <w:rsid w:val="009E392C"/>
    <w:rsid w:val="009E3A50"/>
    <w:rsid w:val="009E3EA1"/>
    <w:rsid w:val="009E437B"/>
    <w:rsid w:val="009E4473"/>
    <w:rsid w:val="009E4B8E"/>
    <w:rsid w:val="009E51E3"/>
    <w:rsid w:val="009E5C37"/>
    <w:rsid w:val="009E5CCF"/>
    <w:rsid w:val="009E5F33"/>
    <w:rsid w:val="009E6389"/>
    <w:rsid w:val="009E63B9"/>
    <w:rsid w:val="009E63D3"/>
    <w:rsid w:val="009E65F2"/>
    <w:rsid w:val="009E6704"/>
    <w:rsid w:val="009E73F8"/>
    <w:rsid w:val="009E7532"/>
    <w:rsid w:val="009E787C"/>
    <w:rsid w:val="009E7933"/>
    <w:rsid w:val="009E7993"/>
    <w:rsid w:val="009E7C2B"/>
    <w:rsid w:val="009E7CA1"/>
    <w:rsid w:val="009E7EC3"/>
    <w:rsid w:val="009F0281"/>
    <w:rsid w:val="009F054F"/>
    <w:rsid w:val="009F0FEC"/>
    <w:rsid w:val="009F11AF"/>
    <w:rsid w:val="009F13E7"/>
    <w:rsid w:val="009F16BC"/>
    <w:rsid w:val="009F179B"/>
    <w:rsid w:val="009F1A7F"/>
    <w:rsid w:val="009F1B3B"/>
    <w:rsid w:val="009F24B8"/>
    <w:rsid w:val="009F2545"/>
    <w:rsid w:val="009F26B1"/>
    <w:rsid w:val="009F2789"/>
    <w:rsid w:val="009F2819"/>
    <w:rsid w:val="009F28B7"/>
    <w:rsid w:val="009F2C29"/>
    <w:rsid w:val="009F3E81"/>
    <w:rsid w:val="009F42EF"/>
    <w:rsid w:val="009F4368"/>
    <w:rsid w:val="009F4495"/>
    <w:rsid w:val="009F46E9"/>
    <w:rsid w:val="009F49D5"/>
    <w:rsid w:val="009F4C8E"/>
    <w:rsid w:val="009F4E53"/>
    <w:rsid w:val="009F5442"/>
    <w:rsid w:val="009F5479"/>
    <w:rsid w:val="009F55F2"/>
    <w:rsid w:val="009F63BF"/>
    <w:rsid w:val="009F6846"/>
    <w:rsid w:val="009F6C17"/>
    <w:rsid w:val="009F7156"/>
    <w:rsid w:val="009F73BE"/>
    <w:rsid w:val="009F79FB"/>
    <w:rsid w:val="009F7D87"/>
    <w:rsid w:val="00A0046B"/>
    <w:rsid w:val="00A005EF"/>
    <w:rsid w:val="00A0070F"/>
    <w:rsid w:val="00A007A2"/>
    <w:rsid w:val="00A0154D"/>
    <w:rsid w:val="00A017DB"/>
    <w:rsid w:val="00A01A1D"/>
    <w:rsid w:val="00A01C48"/>
    <w:rsid w:val="00A01CBD"/>
    <w:rsid w:val="00A01D61"/>
    <w:rsid w:val="00A02423"/>
    <w:rsid w:val="00A02594"/>
    <w:rsid w:val="00A028DF"/>
    <w:rsid w:val="00A02E3E"/>
    <w:rsid w:val="00A0315A"/>
    <w:rsid w:val="00A03625"/>
    <w:rsid w:val="00A03E09"/>
    <w:rsid w:val="00A03E10"/>
    <w:rsid w:val="00A03EB3"/>
    <w:rsid w:val="00A04292"/>
    <w:rsid w:val="00A048E8"/>
    <w:rsid w:val="00A04E90"/>
    <w:rsid w:val="00A052B5"/>
    <w:rsid w:val="00A05418"/>
    <w:rsid w:val="00A057A0"/>
    <w:rsid w:val="00A05B4E"/>
    <w:rsid w:val="00A060AF"/>
    <w:rsid w:val="00A06342"/>
    <w:rsid w:val="00A06480"/>
    <w:rsid w:val="00A064C2"/>
    <w:rsid w:val="00A06673"/>
    <w:rsid w:val="00A06866"/>
    <w:rsid w:val="00A06AE7"/>
    <w:rsid w:val="00A06C6C"/>
    <w:rsid w:val="00A06C7D"/>
    <w:rsid w:val="00A074FA"/>
    <w:rsid w:val="00A10230"/>
    <w:rsid w:val="00A109FD"/>
    <w:rsid w:val="00A112A9"/>
    <w:rsid w:val="00A128A3"/>
    <w:rsid w:val="00A12C27"/>
    <w:rsid w:val="00A12D01"/>
    <w:rsid w:val="00A12EB4"/>
    <w:rsid w:val="00A1321A"/>
    <w:rsid w:val="00A13A42"/>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79C"/>
    <w:rsid w:val="00A2082A"/>
    <w:rsid w:val="00A208A5"/>
    <w:rsid w:val="00A20D60"/>
    <w:rsid w:val="00A2142D"/>
    <w:rsid w:val="00A21587"/>
    <w:rsid w:val="00A21A68"/>
    <w:rsid w:val="00A21AEE"/>
    <w:rsid w:val="00A21DD9"/>
    <w:rsid w:val="00A221F6"/>
    <w:rsid w:val="00A22AE8"/>
    <w:rsid w:val="00A235D8"/>
    <w:rsid w:val="00A23D91"/>
    <w:rsid w:val="00A24FB7"/>
    <w:rsid w:val="00A25316"/>
    <w:rsid w:val="00A2539E"/>
    <w:rsid w:val="00A253F4"/>
    <w:rsid w:val="00A255FC"/>
    <w:rsid w:val="00A258F9"/>
    <w:rsid w:val="00A25E36"/>
    <w:rsid w:val="00A260DD"/>
    <w:rsid w:val="00A2650A"/>
    <w:rsid w:val="00A26610"/>
    <w:rsid w:val="00A268FE"/>
    <w:rsid w:val="00A26ABD"/>
    <w:rsid w:val="00A26D20"/>
    <w:rsid w:val="00A27639"/>
    <w:rsid w:val="00A2781C"/>
    <w:rsid w:val="00A27E29"/>
    <w:rsid w:val="00A3053B"/>
    <w:rsid w:val="00A30865"/>
    <w:rsid w:val="00A30DDB"/>
    <w:rsid w:val="00A310DB"/>
    <w:rsid w:val="00A31498"/>
    <w:rsid w:val="00A31644"/>
    <w:rsid w:val="00A3181A"/>
    <w:rsid w:val="00A31AC3"/>
    <w:rsid w:val="00A3268F"/>
    <w:rsid w:val="00A32B47"/>
    <w:rsid w:val="00A32CDF"/>
    <w:rsid w:val="00A33662"/>
    <w:rsid w:val="00A33811"/>
    <w:rsid w:val="00A33BD9"/>
    <w:rsid w:val="00A33D7C"/>
    <w:rsid w:val="00A340B3"/>
    <w:rsid w:val="00A3421D"/>
    <w:rsid w:val="00A34CBD"/>
    <w:rsid w:val="00A3515E"/>
    <w:rsid w:val="00A353E0"/>
    <w:rsid w:val="00A3591E"/>
    <w:rsid w:val="00A35E6D"/>
    <w:rsid w:val="00A36A1A"/>
    <w:rsid w:val="00A37023"/>
    <w:rsid w:val="00A37652"/>
    <w:rsid w:val="00A37DCD"/>
    <w:rsid w:val="00A37E76"/>
    <w:rsid w:val="00A4034C"/>
    <w:rsid w:val="00A40D1E"/>
    <w:rsid w:val="00A41729"/>
    <w:rsid w:val="00A41EC4"/>
    <w:rsid w:val="00A422AC"/>
    <w:rsid w:val="00A4237F"/>
    <w:rsid w:val="00A42955"/>
    <w:rsid w:val="00A42CA7"/>
    <w:rsid w:val="00A42D75"/>
    <w:rsid w:val="00A42D96"/>
    <w:rsid w:val="00A443AE"/>
    <w:rsid w:val="00A44964"/>
    <w:rsid w:val="00A44CE5"/>
    <w:rsid w:val="00A45023"/>
    <w:rsid w:val="00A45707"/>
    <w:rsid w:val="00A457E1"/>
    <w:rsid w:val="00A458D9"/>
    <w:rsid w:val="00A45D0A"/>
    <w:rsid w:val="00A45E47"/>
    <w:rsid w:val="00A45E99"/>
    <w:rsid w:val="00A46100"/>
    <w:rsid w:val="00A4677C"/>
    <w:rsid w:val="00A479AD"/>
    <w:rsid w:val="00A47B55"/>
    <w:rsid w:val="00A5022D"/>
    <w:rsid w:val="00A507E9"/>
    <w:rsid w:val="00A50D7B"/>
    <w:rsid w:val="00A50EF5"/>
    <w:rsid w:val="00A5110F"/>
    <w:rsid w:val="00A51B87"/>
    <w:rsid w:val="00A526BA"/>
    <w:rsid w:val="00A52994"/>
    <w:rsid w:val="00A52CAB"/>
    <w:rsid w:val="00A52E67"/>
    <w:rsid w:val="00A5306E"/>
    <w:rsid w:val="00A53094"/>
    <w:rsid w:val="00A530F0"/>
    <w:rsid w:val="00A530FA"/>
    <w:rsid w:val="00A5349E"/>
    <w:rsid w:val="00A53644"/>
    <w:rsid w:val="00A538AF"/>
    <w:rsid w:val="00A53A6E"/>
    <w:rsid w:val="00A53BF2"/>
    <w:rsid w:val="00A53C47"/>
    <w:rsid w:val="00A54286"/>
    <w:rsid w:val="00A54D63"/>
    <w:rsid w:val="00A54DCA"/>
    <w:rsid w:val="00A5531D"/>
    <w:rsid w:val="00A5536E"/>
    <w:rsid w:val="00A5599D"/>
    <w:rsid w:val="00A55F26"/>
    <w:rsid w:val="00A560E6"/>
    <w:rsid w:val="00A5682D"/>
    <w:rsid w:val="00A56A2A"/>
    <w:rsid w:val="00A573B9"/>
    <w:rsid w:val="00A5751E"/>
    <w:rsid w:val="00A57E03"/>
    <w:rsid w:val="00A57F6C"/>
    <w:rsid w:val="00A60EBE"/>
    <w:rsid w:val="00A61533"/>
    <w:rsid w:val="00A61AAE"/>
    <w:rsid w:val="00A6211F"/>
    <w:rsid w:val="00A62D93"/>
    <w:rsid w:val="00A63072"/>
    <w:rsid w:val="00A63F55"/>
    <w:rsid w:val="00A640EC"/>
    <w:rsid w:val="00A642F5"/>
    <w:rsid w:val="00A64361"/>
    <w:rsid w:val="00A64B3D"/>
    <w:rsid w:val="00A64F2E"/>
    <w:rsid w:val="00A65C3B"/>
    <w:rsid w:val="00A65D5F"/>
    <w:rsid w:val="00A65F26"/>
    <w:rsid w:val="00A66749"/>
    <w:rsid w:val="00A670E4"/>
    <w:rsid w:val="00A67241"/>
    <w:rsid w:val="00A676FF"/>
    <w:rsid w:val="00A67767"/>
    <w:rsid w:val="00A67B9D"/>
    <w:rsid w:val="00A70405"/>
    <w:rsid w:val="00A70AA4"/>
    <w:rsid w:val="00A70EBE"/>
    <w:rsid w:val="00A7114C"/>
    <w:rsid w:val="00A71745"/>
    <w:rsid w:val="00A71FD9"/>
    <w:rsid w:val="00A7218C"/>
    <w:rsid w:val="00A72433"/>
    <w:rsid w:val="00A72B60"/>
    <w:rsid w:val="00A73317"/>
    <w:rsid w:val="00A7451A"/>
    <w:rsid w:val="00A74C08"/>
    <w:rsid w:val="00A74CF0"/>
    <w:rsid w:val="00A74E62"/>
    <w:rsid w:val="00A75231"/>
    <w:rsid w:val="00A75454"/>
    <w:rsid w:val="00A7570D"/>
    <w:rsid w:val="00A7574F"/>
    <w:rsid w:val="00A75E51"/>
    <w:rsid w:val="00A76B96"/>
    <w:rsid w:val="00A76F2B"/>
    <w:rsid w:val="00A773F1"/>
    <w:rsid w:val="00A77422"/>
    <w:rsid w:val="00A77975"/>
    <w:rsid w:val="00A77BCC"/>
    <w:rsid w:val="00A77EDB"/>
    <w:rsid w:val="00A77EEE"/>
    <w:rsid w:val="00A80104"/>
    <w:rsid w:val="00A80936"/>
    <w:rsid w:val="00A80ACA"/>
    <w:rsid w:val="00A80B7C"/>
    <w:rsid w:val="00A80D10"/>
    <w:rsid w:val="00A82135"/>
    <w:rsid w:val="00A8219F"/>
    <w:rsid w:val="00A823C4"/>
    <w:rsid w:val="00A825FE"/>
    <w:rsid w:val="00A82A0F"/>
    <w:rsid w:val="00A82B2F"/>
    <w:rsid w:val="00A82F0C"/>
    <w:rsid w:val="00A836FD"/>
    <w:rsid w:val="00A83984"/>
    <w:rsid w:val="00A83A19"/>
    <w:rsid w:val="00A83C22"/>
    <w:rsid w:val="00A83E7D"/>
    <w:rsid w:val="00A84516"/>
    <w:rsid w:val="00A845A6"/>
    <w:rsid w:val="00A84FAA"/>
    <w:rsid w:val="00A85507"/>
    <w:rsid w:val="00A85522"/>
    <w:rsid w:val="00A8594B"/>
    <w:rsid w:val="00A86352"/>
    <w:rsid w:val="00A86532"/>
    <w:rsid w:val="00A86724"/>
    <w:rsid w:val="00A87070"/>
    <w:rsid w:val="00A873C6"/>
    <w:rsid w:val="00A87AF6"/>
    <w:rsid w:val="00A90412"/>
    <w:rsid w:val="00A9056D"/>
    <w:rsid w:val="00A90915"/>
    <w:rsid w:val="00A90B14"/>
    <w:rsid w:val="00A911EA"/>
    <w:rsid w:val="00A912BE"/>
    <w:rsid w:val="00A914FD"/>
    <w:rsid w:val="00A91A9D"/>
    <w:rsid w:val="00A922F4"/>
    <w:rsid w:val="00A92ADA"/>
    <w:rsid w:val="00A92B36"/>
    <w:rsid w:val="00A92DCE"/>
    <w:rsid w:val="00A93154"/>
    <w:rsid w:val="00A934B8"/>
    <w:rsid w:val="00A93DB4"/>
    <w:rsid w:val="00A93FCC"/>
    <w:rsid w:val="00A948ED"/>
    <w:rsid w:val="00A94A26"/>
    <w:rsid w:val="00A94C2C"/>
    <w:rsid w:val="00A95014"/>
    <w:rsid w:val="00A95587"/>
    <w:rsid w:val="00A95847"/>
    <w:rsid w:val="00A95AC3"/>
    <w:rsid w:val="00A95BCE"/>
    <w:rsid w:val="00A95C4C"/>
    <w:rsid w:val="00A96293"/>
    <w:rsid w:val="00A962AD"/>
    <w:rsid w:val="00A96582"/>
    <w:rsid w:val="00A96ABF"/>
    <w:rsid w:val="00A96B5C"/>
    <w:rsid w:val="00AA014E"/>
    <w:rsid w:val="00AA0337"/>
    <w:rsid w:val="00AA047F"/>
    <w:rsid w:val="00AA05A0"/>
    <w:rsid w:val="00AA081D"/>
    <w:rsid w:val="00AA0DBD"/>
    <w:rsid w:val="00AA1446"/>
    <w:rsid w:val="00AA14B2"/>
    <w:rsid w:val="00AA17B2"/>
    <w:rsid w:val="00AA1863"/>
    <w:rsid w:val="00AA1ED4"/>
    <w:rsid w:val="00AA2152"/>
    <w:rsid w:val="00AA21ED"/>
    <w:rsid w:val="00AA2284"/>
    <w:rsid w:val="00AA228F"/>
    <w:rsid w:val="00AA27D2"/>
    <w:rsid w:val="00AA291F"/>
    <w:rsid w:val="00AA3262"/>
    <w:rsid w:val="00AA3EEF"/>
    <w:rsid w:val="00AA4261"/>
    <w:rsid w:val="00AA42E9"/>
    <w:rsid w:val="00AA4471"/>
    <w:rsid w:val="00AA452C"/>
    <w:rsid w:val="00AA4AAC"/>
    <w:rsid w:val="00AA4AE4"/>
    <w:rsid w:val="00AA51C9"/>
    <w:rsid w:val="00AA524F"/>
    <w:rsid w:val="00AA58D2"/>
    <w:rsid w:val="00AA5BDD"/>
    <w:rsid w:val="00AA62BD"/>
    <w:rsid w:val="00AA67F0"/>
    <w:rsid w:val="00AA7354"/>
    <w:rsid w:val="00AA7DA7"/>
    <w:rsid w:val="00AA7E76"/>
    <w:rsid w:val="00AA7F26"/>
    <w:rsid w:val="00AB006F"/>
    <w:rsid w:val="00AB01FB"/>
    <w:rsid w:val="00AB056E"/>
    <w:rsid w:val="00AB05B1"/>
    <w:rsid w:val="00AB0CB7"/>
    <w:rsid w:val="00AB0DFF"/>
    <w:rsid w:val="00AB107D"/>
    <w:rsid w:val="00AB2635"/>
    <w:rsid w:val="00AB26B5"/>
    <w:rsid w:val="00AB2CB0"/>
    <w:rsid w:val="00AB2DB8"/>
    <w:rsid w:val="00AB3286"/>
    <w:rsid w:val="00AB3396"/>
    <w:rsid w:val="00AB3BC3"/>
    <w:rsid w:val="00AB3D83"/>
    <w:rsid w:val="00AB3DBE"/>
    <w:rsid w:val="00AB46E6"/>
    <w:rsid w:val="00AB5261"/>
    <w:rsid w:val="00AB5899"/>
    <w:rsid w:val="00AB69AA"/>
    <w:rsid w:val="00AB6BA0"/>
    <w:rsid w:val="00AB6C9E"/>
    <w:rsid w:val="00AB754D"/>
    <w:rsid w:val="00AB758D"/>
    <w:rsid w:val="00AB76A6"/>
    <w:rsid w:val="00AC0096"/>
    <w:rsid w:val="00AC00A1"/>
    <w:rsid w:val="00AC0163"/>
    <w:rsid w:val="00AC0214"/>
    <w:rsid w:val="00AC07A8"/>
    <w:rsid w:val="00AC0B64"/>
    <w:rsid w:val="00AC10F7"/>
    <w:rsid w:val="00AC111A"/>
    <w:rsid w:val="00AC1A01"/>
    <w:rsid w:val="00AC1A6A"/>
    <w:rsid w:val="00AC207B"/>
    <w:rsid w:val="00AC2113"/>
    <w:rsid w:val="00AC2444"/>
    <w:rsid w:val="00AC2841"/>
    <w:rsid w:val="00AC286A"/>
    <w:rsid w:val="00AC298C"/>
    <w:rsid w:val="00AC2F15"/>
    <w:rsid w:val="00AC3AE2"/>
    <w:rsid w:val="00AC3C51"/>
    <w:rsid w:val="00AC3D71"/>
    <w:rsid w:val="00AC3FB1"/>
    <w:rsid w:val="00AC4073"/>
    <w:rsid w:val="00AC4703"/>
    <w:rsid w:val="00AC4AA1"/>
    <w:rsid w:val="00AC4C09"/>
    <w:rsid w:val="00AC4C42"/>
    <w:rsid w:val="00AC4EC3"/>
    <w:rsid w:val="00AC521D"/>
    <w:rsid w:val="00AC5403"/>
    <w:rsid w:val="00AC5A63"/>
    <w:rsid w:val="00AC5B0D"/>
    <w:rsid w:val="00AC5E9A"/>
    <w:rsid w:val="00AC6AFE"/>
    <w:rsid w:val="00AC6E85"/>
    <w:rsid w:val="00AC6FE1"/>
    <w:rsid w:val="00AC7078"/>
    <w:rsid w:val="00AD075A"/>
    <w:rsid w:val="00AD131F"/>
    <w:rsid w:val="00AD176C"/>
    <w:rsid w:val="00AD19EF"/>
    <w:rsid w:val="00AD2080"/>
    <w:rsid w:val="00AD3177"/>
    <w:rsid w:val="00AD3620"/>
    <w:rsid w:val="00AD37DE"/>
    <w:rsid w:val="00AD3969"/>
    <w:rsid w:val="00AD3E59"/>
    <w:rsid w:val="00AD48FB"/>
    <w:rsid w:val="00AD49F1"/>
    <w:rsid w:val="00AD4C6F"/>
    <w:rsid w:val="00AD4D20"/>
    <w:rsid w:val="00AD4DEB"/>
    <w:rsid w:val="00AD511E"/>
    <w:rsid w:val="00AD5124"/>
    <w:rsid w:val="00AD51D5"/>
    <w:rsid w:val="00AD52B9"/>
    <w:rsid w:val="00AD5FCB"/>
    <w:rsid w:val="00AD674A"/>
    <w:rsid w:val="00AE09D0"/>
    <w:rsid w:val="00AE10DC"/>
    <w:rsid w:val="00AE1D4C"/>
    <w:rsid w:val="00AE21CC"/>
    <w:rsid w:val="00AE2CB0"/>
    <w:rsid w:val="00AE2E0A"/>
    <w:rsid w:val="00AE30CF"/>
    <w:rsid w:val="00AE373C"/>
    <w:rsid w:val="00AE3A10"/>
    <w:rsid w:val="00AE3A20"/>
    <w:rsid w:val="00AE3B2C"/>
    <w:rsid w:val="00AE4781"/>
    <w:rsid w:val="00AE4A83"/>
    <w:rsid w:val="00AE4F4A"/>
    <w:rsid w:val="00AE4F6F"/>
    <w:rsid w:val="00AE50A2"/>
    <w:rsid w:val="00AE642D"/>
    <w:rsid w:val="00AE6777"/>
    <w:rsid w:val="00AE7199"/>
    <w:rsid w:val="00AE7382"/>
    <w:rsid w:val="00AE76EA"/>
    <w:rsid w:val="00AE7B68"/>
    <w:rsid w:val="00AE7F6D"/>
    <w:rsid w:val="00AF0B21"/>
    <w:rsid w:val="00AF0FB6"/>
    <w:rsid w:val="00AF0FE6"/>
    <w:rsid w:val="00AF110D"/>
    <w:rsid w:val="00AF179A"/>
    <w:rsid w:val="00AF18D4"/>
    <w:rsid w:val="00AF1AFB"/>
    <w:rsid w:val="00AF1E7D"/>
    <w:rsid w:val="00AF20B6"/>
    <w:rsid w:val="00AF249B"/>
    <w:rsid w:val="00AF2A66"/>
    <w:rsid w:val="00AF2D66"/>
    <w:rsid w:val="00AF3AB4"/>
    <w:rsid w:val="00AF3DE1"/>
    <w:rsid w:val="00AF3FBD"/>
    <w:rsid w:val="00AF48F1"/>
    <w:rsid w:val="00AF4C51"/>
    <w:rsid w:val="00AF52D7"/>
    <w:rsid w:val="00AF56E5"/>
    <w:rsid w:val="00AF59C2"/>
    <w:rsid w:val="00AF59EE"/>
    <w:rsid w:val="00AF5BDD"/>
    <w:rsid w:val="00AF63DB"/>
    <w:rsid w:val="00AF697D"/>
    <w:rsid w:val="00AF6DF2"/>
    <w:rsid w:val="00AF6FBC"/>
    <w:rsid w:val="00AF78C3"/>
    <w:rsid w:val="00AF78E1"/>
    <w:rsid w:val="00AF7BDA"/>
    <w:rsid w:val="00AF7FB4"/>
    <w:rsid w:val="00B000C9"/>
    <w:rsid w:val="00B00468"/>
    <w:rsid w:val="00B005BC"/>
    <w:rsid w:val="00B00732"/>
    <w:rsid w:val="00B00799"/>
    <w:rsid w:val="00B009D9"/>
    <w:rsid w:val="00B00B7A"/>
    <w:rsid w:val="00B01604"/>
    <w:rsid w:val="00B01B14"/>
    <w:rsid w:val="00B02A31"/>
    <w:rsid w:val="00B02E23"/>
    <w:rsid w:val="00B030DC"/>
    <w:rsid w:val="00B03542"/>
    <w:rsid w:val="00B03582"/>
    <w:rsid w:val="00B0362B"/>
    <w:rsid w:val="00B036DF"/>
    <w:rsid w:val="00B0502B"/>
    <w:rsid w:val="00B055A0"/>
    <w:rsid w:val="00B0604B"/>
    <w:rsid w:val="00B06321"/>
    <w:rsid w:val="00B063AB"/>
    <w:rsid w:val="00B063BE"/>
    <w:rsid w:val="00B06410"/>
    <w:rsid w:val="00B066F2"/>
    <w:rsid w:val="00B06950"/>
    <w:rsid w:val="00B07A53"/>
    <w:rsid w:val="00B07B39"/>
    <w:rsid w:val="00B07F95"/>
    <w:rsid w:val="00B103F6"/>
    <w:rsid w:val="00B106B8"/>
    <w:rsid w:val="00B10A5D"/>
    <w:rsid w:val="00B12DBB"/>
    <w:rsid w:val="00B12DC2"/>
    <w:rsid w:val="00B133A3"/>
    <w:rsid w:val="00B13422"/>
    <w:rsid w:val="00B13582"/>
    <w:rsid w:val="00B1368F"/>
    <w:rsid w:val="00B13696"/>
    <w:rsid w:val="00B152B7"/>
    <w:rsid w:val="00B15680"/>
    <w:rsid w:val="00B15740"/>
    <w:rsid w:val="00B16674"/>
    <w:rsid w:val="00B1686C"/>
    <w:rsid w:val="00B16AEB"/>
    <w:rsid w:val="00B172A6"/>
    <w:rsid w:val="00B17482"/>
    <w:rsid w:val="00B1776B"/>
    <w:rsid w:val="00B17E82"/>
    <w:rsid w:val="00B17EEE"/>
    <w:rsid w:val="00B20140"/>
    <w:rsid w:val="00B20A3F"/>
    <w:rsid w:val="00B20B1C"/>
    <w:rsid w:val="00B21B00"/>
    <w:rsid w:val="00B21CAF"/>
    <w:rsid w:val="00B21F4B"/>
    <w:rsid w:val="00B21FB5"/>
    <w:rsid w:val="00B22847"/>
    <w:rsid w:val="00B22A83"/>
    <w:rsid w:val="00B22AE1"/>
    <w:rsid w:val="00B23FB0"/>
    <w:rsid w:val="00B2411C"/>
    <w:rsid w:val="00B241D9"/>
    <w:rsid w:val="00B246CA"/>
    <w:rsid w:val="00B24FDE"/>
    <w:rsid w:val="00B259C1"/>
    <w:rsid w:val="00B25B75"/>
    <w:rsid w:val="00B25B97"/>
    <w:rsid w:val="00B25CDA"/>
    <w:rsid w:val="00B25FC8"/>
    <w:rsid w:val="00B26528"/>
    <w:rsid w:val="00B2680C"/>
    <w:rsid w:val="00B277E4"/>
    <w:rsid w:val="00B279C2"/>
    <w:rsid w:val="00B30890"/>
    <w:rsid w:val="00B30969"/>
    <w:rsid w:val="00B309C5"/>
    <w:rsid w:val="00B30AD0"/>
    <w:rsid w:val="00B31067"/>
    <w:rsid w:val="00B312A9"/>
    <w:rsid w:val="00B316BB"/>
    <w:rsid w:val="00B3205E"/>
    <w:rsid w:val="00B3236E"/>
    <w:rsid w:val="00B32443"/>
    <w:rsid w:val="00B3247D"/>
    <w:rsid w:val="00B326F6"/>
    <w:rsid w:val="00B3289B"/>
    <w:rsid w:val="00B32D85"/>
    <w:rsid w:val="00B32EB5"/>
    <w:rsid w:val="00B33407"/>
    <w:rsid w:val="00B3340C"/>
    <w:rsid w:val="00B33889"/>
    <w:rsid w:val="00B34059"/>
    <w:rsid w:val="00B340F4"/>
    <w:rsid w:val="00B341A0"/>
    <w:rsid w:val="00B343A1"/>
    <w:rsid w:val="00B343B6"/>
    <w:rsid w:val="00B348DB"/>
    <w:rsid w:val="00B34942"/>
    <w:rsid w:val="00B349A1"/>
    <w:rsid w:val="00B35BE8"/>
    <w:rsid w:val="00B35F92"/>
    <w:rsid w:val="00B36DFD"/>
    <w:rsid w:val="00B371D1"/>
    <w:rsid w:val="00B3743D"/>
    <w:rsid w:val="00B37D41"/>
    <w:rsid w:val="00B4019F"/>
    <w:rsid w:val="00B401A5"/>
    <w:rsid w:val="00B40EE9"/>
    <w:rsid w:val="00B41633"/>
    <w:rsid w:val="00B416AE"/>
    <w:rsid w:val="00B41C14"/>
    <w:rsid w:val="00B41FD4"/>
    <w:rsid w:val="00B4260D"/>
    <w:rsid w:val="00B42736"/>
    <w:rsid w:val="00B427F7"/>
    <w:rsid w:val="00B42A78"/>
    <w:rsid w:val="00B42DD1"/>
    <w:rsid w:val="00B42E9F"/>
    <w:rsid w:val="00B431F3"/>
    <w:rsid w:val="00B433ED"/>
    <w:rsid w:val="00B43477"/>
    <w:rsid w:val="00B44085"/>
    <w:rsid w:val="00B45175"/>
    <w:rsid w:val="00B45EBB"/>
    <w:rsid w:val="00B46BE1"/>
    <w:rsid w:val="00B47202"/>
    <w:rsid w:val="00B47282"/>
    <w:rsid w:val="00B476BD"/>
    <w:rsid w:val="00B47BD9"/>
    <w:rsid w:val="00B47F4B"/>
    <w:rsid w:val="00B5009E"/>
    <w:rsid w:val="00B5010C"/>
    <w:rsid w:val="00B502FD"/>
    <w:rsid w:val="00B50696"/>
    <w:rsid w:val="00B51A59"/>
    <w:rsid w:val="00B52059"/>
    <w:rsid w:val="00B52A48"/>
    <w:rsid w:val="00B53030"/>
    <w:rsid w:val="00B530CC"/>
    <w:rsid w:val="00B5391B"/>
    <w:rsid w:val="00B53B4B"/>
    <w:rsid w:val="00B53BCC"/>
    <w:rsid w:val="00B53C52"/>
    <w:rsid w:val="00B53F7D"/>
    <w:rsid w:val="00B5421B"/>
    <w:rsid w:val="00B543C4"/>
    <w:rsid w:val="00B54CD7"/>
    <w:rsid w:val="00B54F48"/>
    <w:rsid w:val="00B54F9B"/>
    <w:rsid w:val="00B55226"/>
    <w:rsid w:val="00B55701"/>
    <w:rsid w:val="00B5572A"/>
    <w:rsid w:val="00B559F8"/>
    <w:rsid w:val="00B5645C"/>
    <w:rsid w:val="00B56710"/>
    <w:rsid w:val="00B56C1F"/>
    <w:rsid w:val="00B57005"/>
    <w:rsid w:val="00B573A4"/>
    <w:rsid w:val="00B60027"/>
    <w:rsid w:val="00B60CDB"/>
    <w:rsid w:val="00B610AF"/>
    <w:rsid w:val="00B619B8"/>
    <w:rsid w:val="00B61E9D"/>
    <w:rsid w:val="00B61F8C"/>
    <w:rsid w:val="00B624EB"/>
    <w:rsid w:val="00B6279D"/>
    <w:rsid w:val="00B6363D"/>
    <w:rsid w:val="00B6437D"/>
    <w:rsid w:val="00B6471F"/>
    <w:rsid w:val="00B648C2"/>
    <w:rsid w:val="00B64B13"/>
    <w:rsid w:val="00B64BC7"/>
    <w:rsid w:val="00B65397"/>
    <w:rsid w:val="00B654B0"/>
    <w:rsid w:val="00B6562B"/>
    <w:rsid w:val="00B6580A"/>
    <w:rsid w:val="00B662C5"/>
    <w:rsid w:val="00B6661D"/>
    <w:rsid w:val="00B66708"/>
    <w:rsid w:val="00B67653"/>
    <w:rsid w:val="00B677E5"/>
    <w:rsid w:val="00B67A13"/>
    <w:rsid w:val="00B7015A"/>
    <w:rsid w:val="00B70C13"/>
    <w:rsid w:val="00B70C90"/>
    <w:rsid w:val="00B70EED"/>
    <w:rsid w:val="00B71A1F"/>
    <w:rsid w:val="00B7206A"/>
    <w:rsid w:val="00B7208D"/>
    <w:rsid w:val="00B7231B"/>
    <w:rsid w:val="00B72558"/>
    <w:rsid w:val="00B725D2"/>
    <w:rsid w:val="00B72646"/>
    <w:rsid w:val="00B7284A"/>
    <w:rsid w:val="00B72BB5"/>
    <w:rsid w:val="00B73ADD"/>
    <w:rsid w:val="00B73DB1"/>
    <w:rsid w:val="00B74918"/>
    <w:rsid w:val="00B749FE"/>
    <w:rsid w:val="00B74B9E"/>
    <w:rsid w:val="00B75505"/>
    <w:rsid w:val="00B756CF"/>
    <w:rsid w:val="00B7576E"/>
    <w:rsid w:val="00B75872"/>
    <w:rsid w:val="00B75C1B"/>
    <w:rsid w:val="00B76C9D"/>
    <w:rsid w:val="00B76E98"/>
    <w:rsid w:val="00B76EB0"/>
    <w:rsid w:val="00B76FB7"/>
    <w:rsid w:val="00B7741C"/>
    <w:rsid w:val="00B77EBB"/>
    <w:rsid w:val="00B80321"/>
    <w:rsid w:val="00B807D9"/>
    <w:rsid w:val="00B80BB1"/>
    <w:rsid w:val="00B815F8"/>
    <w:rsid w:val="00B81728"/>
    <w:rsid w:val="00B8172F"/>
    <w:rsid w:val="00B819D6"/>
    <w:rsid w:val="00B825F5"/>
    <w:rsid w:val="00B83632"/>
    <w:rsid w:val="00B83B22"/>
    <w:rsid w:val="00B83B2E"/>
    <w:rsid w:val="00B83C7A"/>
    <w:rsid w:val="00B84AF2"/>
    <w:rsid w:val="00B84C35"/>
    <w:rsid w:val="00B84EB9"/>
    <w:rsid w:val="00B85463"/>
    <w:rsid w:val="00B857CC"/>
    <w:rsid w:val="00B85B91"/>
    <w:rsid w:val="00B85F1F"/>
    <w:rsid w:val="00B8644E"/>
    <w:rsid w:val="00B86ACB"/>
    <w:rsid w:val="00B86D87"/>
    <w:rsid w:val="00B87102"/>
    <w:rsid w:val="00B87149"/>
    <w:rsid w:val="00B8719D"/>
    <w:rsid w:val="00B872BA"/>
    <w:rsid w:val="00B873D0"/>
    <w:rsid w:val="00B876C6"/>
    <w:rsid w:val="00B87ACA"/>
    <w:rsid w:val="00B87FAA"/>
    <w:rsid w:val="00B900E0"/>
    <w:rsid w:val="00B906DD"/>
    <w:rsid w:val="00B91921"/>
    <w:rsid w:val="00B91BA6"/>
    <w:rsid w:val="00B91CDF"/>
    <w:rsid w:val="00B91E99"/>
    <w:rsid w:val="00B92525"/>
    <w:rsid w:val="00B92982"/>
    <w:rsid w:val="00B93532"/>
    <w:rsid w:val="00B93ADC"/>
    <w:rsid w:val="00B93F1E"/>
    <w:rsid w:val="00B93F3E"/>
    <w:rsid w:val="00B94C15"/>
    <w:rsid w:val="00B94D1C"/>
    <w:rsid w:val="00B95093"/>
    <w:rsid w:val="00B953AC"/>
    <w:rsid w:val="00B956B8"/>
    <w:rsid w:val="00B956EF"/>
    <w:rsid w:val="00B95E64"/>
    <w:rsid w:val="00B96284"/>
    <w:rsid w:val="00B96494"/>
    <w:rsid w:val="00B96E56"/>
    <w:rsid w:val="00B9733D"/>
    <w:rsid w:val="00B97AEC"/>
    <w:rsid w:val="00B97E43"/>
    <w:rsid w:val="00BA0945"/>
    <w:rsid w:val="00BA0DBE"/>
    <w:rsid w:val="00BA11BD"/>
    <w:rsid w:val="00BA182A"/>
    <w:rsid w:val="00BA1B77"/>
    <w:rsid w:val="00BA213A"/>
    <w:rsid w:val="00BA22D3"/>
    <w:rsid w:val="00BA262A"/>
    <w:rsid w:val="00BA2AC4"/>
    <w:rsid w:val="00BA2C80"/>
    <w:rsid w:val="00BA3D2F"/>
    <w:rsid w:val="00BA3E70"/>
    <w:rsid w:val="00BA4380"/>
    <w:rsid w:val="00BA4685"/>
    <w:rsid w:val="00BA4B85"/>
    <w:rsid w:val="00BA4E0B"/>
    <w:rsid w:val="00BA4E21"/>
    <w:rsid w:val="00BA4FC0"/>
    <w:rsid w:val="00BA542A"/>
    <w:rsid w:val="00BA549B"/>
    <w:rsid w:val="00BA59FB"/>
    <w:rsid w:val="00BA5B51"/>
    <w:rsid w:val="00BA5B5A"/>
    <w:rsid w:val="00BA5D57"/>
    <w:rsid w:val="00BA5EA0"/>
    <w:rsid w:val="00BA5EF1"/>
    <w:rsid w:val="00BA5F6E"/>
    <w:rsid w:val="00BA64CD"/>
    <w:rsid w:val="00BA6983"/>
    <w:rsid w:val="00BA6A68"/>
    <w:rsid w:val="00BA6AF8"/>
    <w:rsid w:val="00BA6C03"/>
    <w:rsid w:val="00BA74D9"/>
    <w:rsid w:val="00BA7857"/>
    <w:rsid w:val="00BA7D55"/>
    <w:rsid w:val="00BB0372"/>
    <w:rsid w:val="00BB03EF"/>
    <w:rsid w:val="00BB05C9"/>
    <w:rsid w:val="00BB070D"/>
    <w:rsid w:val="00BB1455"/>
    <w:rsid w:val="00BB22FC"/>
    <w:rsid w:val="00BB24D0"/>
    <w:rsid w:val="00BB2735"/>
    <w:rsid w:val="00BB27F7"/>
    <w:rsid w:val="00BB28BE"/>
    <w:rsid w:val="00BB2C93"/>
    <w:rsid w:val="00BB2DD5"/>
    <w:rsid w:val="00BB320B"/>
    <w:rsid w:val="00BB3C5E"/>
    <w:rsid w:val="00BB4269"/>
    <w:rsid w:val="00BB4466"/>
    <w:rsid w:val="00BB4555"/>
    <w:rsid w:val="00BB45D1"/>
    <w:rsid w:val="00BB4611"/>
    <w:rsid w:val="00BB4EC5"/>
    <w:rsid w:val="00BB50F9"/>
    <w:rsid w:val="00BB5303"/>
    <w:rsid w:val="00BB536B"/>
    <w:rsid w:val="00BB5827"/>
    <w:rsid w:val="00BB59A1"/>
    <w:rsid w:val="00BB5BB1"/>
    <w:rsid w:val="00BB6793"/>
    <w:rsid w:val="00BB6B89"/>
    <w:rsid w:val="00BB716A"/>
    <w:rsid w:val="00BB72B4"/>
    <w:rsid w:val="00BB7A01"/>
    <w:rsid w:val="00BB7B5C"/>
    <w:rsid w:val="00BB7C84"/>
    <w:rsid w:val="00BB7D36"/>
    <w:rsid w:val="00BC001F"/>
    <w:rsid w:val="00BC0272"/>
    <w:rsid w:val="00BC02F3"/>
    <w:rsid w:val="00BC0524"/>
    <w:rsid w:val="00BC0B24"/>
    <w:rsid w:val="00BC159D"/>
    <w:rsid w:val="00BC19C9"/>
    <w:rsid w:val="00BC1B60"/>
    <w:rsid w:val="00BC1C4C"/>
    <w:rsid w:val="00BC2084"/>
    <w:rsid w:val="00BC212A"/>
    <w:rsid w:val="00BC2682"/>
    <w:rsid w:val="00BC27F3"/>
    <w:rsid w:val="00BC2CD5"/>
    <w:rsid w:val="00BC3022"/>
    <w:rsid w:val="00BC3876"/>
    <w:rsid w:val="00BC3CEB"/>
    <w:rsid w:val="00BC444B"/>
    <w:rsid w:val="00BC445F"/>
    <w:rsid w:val="00BC4482"/>
    <w:rsid w:val="00BC4652"/>
    <w:rsid w:val="00BC4913"/>
    <w:rsid w:val="00BC4B4A"/>
    <w:rsid w:val="00BC4B8C"/>
    <w:rsid w:val="00BC4C37"/>
    <w:rsid w:val="00BC4C9F"/>
    <w:rsid w:val="00BC4DB6"/>
    <w:rsid w:val="00BC50C9"/>
    <w:rsid w:val="00BC58C4"/>
    <w:rsid w:val="00BC5E2E"/>
    <w:rsid w:val="00BC6F89"/>
    <w:rsid w:val="00BC7315"/>
    <w:rsid w:val="00BC770B"/>
    <w:rsid w:val="00BC7810"/>
    <w:rsid w:val="00BD0124"/>
    <w:rsid w:val="00BD04E7"/>
    <w:rsid w:val="00BD0640"/>
    <w:rsid w:val="00BD0A8B"/>
    <w:rsid w:val="00BD1C59"/>
    <w:rsid w:val="00BD1FAE"/>
    <w:rsid w:val="00BD2B53"/>
    <w:rsid w:val="00BD33E5"/>
    <w:rsid w:val="00BD37D2"/>
    <w:rsid w:val="00BD4927"/>
    <w:rsid w:val="00BD4993"/>
    <w:rsid w:val="00BD4FB7"/>
    <w:rsid w:val="00BD6076"/>
    <w:rsid w:val="00BD699A"/>
    <w:rsid w:val="00BD7195"/>
    <w:rsid w:val="00BD725D"/>
    <w:rsid w:val="00BD7502"/>
    <w:rsid w:val="00BE0B4F"/>
    <w:rsid w:val="00BE1013"/>
    <w:rsid w:val="00BE1675"/>
    <w:rsid w:val="00BE1950"/>
    <w:rsid w:val="00BE1BFE"/>
    <w:rsid w:val="00BE1E86"/>
    <w:rsid w:val="00BE2706"/>
    <w:rsid w:val="00BE3018"/>
    <w:rsid w:val="00BE32E5"/>
    <w:rsid w:val="00BE3505"/>
    <w:rsid w:val="00BE3577"/>
    <w:rsid w:val="00BE3999"/>
    <w:rsid w:val="00BE39E8"/>
    <w:rsid w:val="00BE4D8C"/>
    <w:rsid w:val="00BE5235"/>
    <w:rsid w:val="00BE529B"/>
    <w:rsid w:val="00BE5422"/>
    <w:rsid w:val="00BE598C"/>
    <w:rsid w:val="00BE5B2C"/>
    <w:rsid w:val="00BE5ECD"/>
    <w:rsid w:val="00BE6D00"/>
    <w:rsid w:val="00BE6DB9"/>
    <w:rsid w:val="00BE6E04"/>
    <w:rsid w:val="00BE71CA"/>
    <w:rsid w:val="00BE742D"/>
    <w:rsid w:val="00BE7AF0"/>
    <w:rsid w:val="00BE7C9E"/>
    <w:rsid w:val="00BE7FE8"/>
    <w:rsid w:val="00BF04A6"/>
    <w:rsid w:val="00BF0750"/>
    <w:rsid w:val="00BF0FEF"/>
    <w:rsid w:val="00BF1376"/>
    <w:rsid w:val="00BF1454"/>
    <w:rsid w:val="00BF16C3"/>
    <w:rsid w:val="00BF1B8E"/>
    <w:rsid w:val="00BF1E39"/>
    <w:rsid w:val="00BF230F"/>
    <w:rsid w:val="00BF246C"/>
    <w:rsid w:val="00BF26CD"/>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F3B"/>
    <w:rsid w:val="00C0020C"/>
    <w:rsid w:val="00C0020F"/>
    <w:rsid w:val="00C002B4"/>
    <w:rsid w:val="00C0098C"/>
    <w:rsid w:val="00C009D2"/>
    <w:rsid w:val="00C00F57"/>
    <w:rsid w:val="00C0197F"/>
    <w:rsid w:val="00C01B7C"/>
    <w:rsid w:val="00C01B83"/>
    <w:rsid w:val="00C01D81"/>
    <w:rsid w:val="00C01FD7"/>
    <w:rsid w:val="00C02A4E"/>
    <w:rsid w:val="00C02D64"/>
    <w:rsid w:val="00C02EE3"/>
    <w:rsid w:val="00C03825"/>
    <w:rsid w:val="00C040B0"/>
    <w:rsid w:val="00C04598"/>
    <w:rsid w:val="00C04F31"/>
    <w:rsid w:val="00C0548A"/>
    <w:rsid w:val="00C0592E"/>
    <w:rsid w:val="00C05D9F"/>
    <w:rsid w:val="00C062BF"/>
    <w:rsid w:val="00C0669F"/>
    <w:rsid w:val="00C06ACD"/>
    <w:rsid w:val="00C06CDE"/>
    <w:rsid w:val="00C071F0"/>
    <w:rsid w:val="00C07243"/>
    <w:rsid w:val="00C073C1"/>
    <w:rsid w:val="00C076E9"/>
    <w:rsid w:val="00C078D7"/>
    <w:rsid w:val="00C07A7D"/>
    <w:rsid w:val="00C07AAF"/>
    <w:rsid w:val="00C07F75"/>
    <w:rsid w:val="00C1021F"/>
    <w:rsid w:val="00C11ED1"/>
    <w:rsid w:val="00C13200"/>
    <w:rsid w:val="00C13438"/>
    <w:rsid w:val="00C14504"/>
    <w:rsid w:val="00C14807"/>
    <w:rsid w:val="00C14934"/>
    <w:rsid w:val="00C14F52"/>
    <w:rsid w:val="00C1506F"/>
    <w:rsid w:val="00C15490"/>
    <w:rsid w:val="00C154E1"/>
    <w:rsid w:val="00C158E3"/>
    <w:rsid w:val="00C15AD9"/>
    <w:rsid w:val="00C16118"/>
    <w:rsid w:val="00C16B46"/>
    <w:rsid w:val="00C179C4"/>
    <w:rsid w:val="00C17DC7"/>
    <w:rsid w:val="00C2019E"/>
    <w:rsid w:val="00C20E70"/>
    <w:rsid w:val="00C21247"/>
    <w:rsid w:val="00C2164E"/>
    <w:rsid w:val="00C2172E"/>
    <w:rsid w:val="00C2182D"/>
    <w:rsid w:val="00C21B06"/>
    <w:rsid w:val="00C224B9"/>
    <w:rsid w:val="00C229C6"/>
    <w:rsid w:val="00C22D75"/>
    <w:rsid w:val="00C22E1D"/>
    <w:rsid w:val="00C2315B"/>
    <w:rsid w:val="00C23C08"/>
    <w:rsid w:val="00C2488F"/>
    <w:rsid w:val="00C24A87"/>
    <w:rsid w:val="00C24D88"/>
    <w:rsid w:val="00C252BD"/>
    <w:rsid w:val="00C25694"/>
    <w:rsid w:val="00C2586C"/>
    <w:rsid w:val="00C25918"/>
    <w:rsid w:val="00C25AC4"/>
    <w:rsid w:val="00C25F64"/>
    <w:rsid w:val="00C2683B"/>
    <w:rsid w:val="00C27731"/>
    <w:rsid w:val="00C30FA4"/>
    <w:rsid w:val="00C3150C"/>
    <w:rsid w:val="00C31AED"/>
    <w:rsid w:val="00C31D58"/>
    <w:rsid w:val="00C31EF2"/>
    <w:rsid w:val="00C320FE"/>
    <w:rsid w:val="00C32353"/>
    <w:rsid w:val="00C323F8"/>
    <w:rsid w:val="00C32960"/>
    <w:rsid w:val="00C329F6"/>
    <w:rsid w:val="00C32EC8"/>
    <w:rsid w:val="00C333BB"/>
    <w:rsid w:val="00C333E9"/>
    <w:rsid w:val="00C3368C"/>
    <w:rsid w:val="00C33939"/>
    <w:rsid w:val="00C34252"/>
    <w:rsid w:val="00C344F7"/>
    <w:rsid w:val="00C34607"/>
    <w:rsid w:val="00C3460C"/>
    <w:rsid w:val="00C35008"/>
    <w:rsid w:val="00C354F3"/>
    <w:rsid w:val="00C35DAF"/>
    <w:rsid w:val="00C361D8"/>
    <w:rsid w:val="00C371A1"/>
    <w:rsid w:val="00C372E6"/>
    <w:rsid w:val="00C373A0"/>
    <w:rsid w:val="00C41153"/>
    <w:rsid w:val="00C412C8"/>
    <w:rsid w:val="00C4141F"/>
    <w:rsid w:val="00C41444"/>
    <w:rsid w:val="00C41AD4"/>
    <w:rsid w:val="00C41DAF"/>
    <w:rsid w:val="00C41F87"/>
    <w:rsid w:val="00C42093"/>
    <w:rsid w:val="00C4217E"/>
    <w:rsid w:val="00C42A01"/>
    <w:rsid w:val="00C42A55"/>
    <w:rsid w:val="00C4300A"/>
    <w:rsid w:val="00C4303C"/>
    <w:rsid w:val="00C433CA"/>
    <w:rsid w:val="00C43CFF"/>
    <w:rsid w:val="00C4423D"/>
    <w:rsid w:val="00C44501"/>
    <w:rsid w:val="00C4497B"/>
    <w:rsid w:val="00C44E02"/>
    <w:rsid w:val="00C45018"/>
    <w:rsid w:val="00C45085"/>
    <w:rsid w:val="00C45692"/>
    <w:rsid w:val="00C45CBC"/>
    <w:rsid w:val="00C460C5"/>
    <w:rsid w:val="00C46359"/>
    <w:rsid w:val="00C46403"/>
    <w:rsid w:val="00C46476"/>
    <w:rsid w:val="00C46678"/>
    <w:rsid w:val="00C46ABF"/>
    <w:rsid w:val="00C46EC9"/>
    <w:rsid w:val="00C46F42"/>
    <w:rsid w:val="00C4703B"/>
    <w:rsid w:val="00C470F6"/>
    <w:rsid w:val="00C4795A"/>
    <w:rsid w:val="00C47FC8"/>
    <w:rsid w:val="00C47FE1"/>
    <w:rsid w:val="00C50069"/>
    <w:rsid w:val="00C506CF"/>
    <w:rsid w:val="00C5089D"/>
    <w:rsid w:val="00C50A7B"/>
    <w:rsid w:val="00C513D3"/>
    <w:rsid w:val="00C51739"/>
    <w:rsid w:val="00C519B0"/>
    <w:rsid w:val="00C51F6C"/>
    <w:rsid w:val="00C51F70"/>
    <w:rsid w:val="00C51FF1"/>
    <w:rsid w:val="00C528ED"/>
    <w:rsid w:val="00C52ACF"/>
    <w:rsid w:val="00C533C1"/>
    <w:rsid w:val="00C53682"/>
    <w:rsid w:val="00C5386D"/>
    <w:rsid w:val="00C53B92"/>
    <w:rsid w:val="00C53C57"/>
    <w:rsid w:val="00C542BB"/>
    <w:rsid w:val="00C542BF"/>
    <w:rsid w:val="00C546E2"/>
    <w:rsid w:val="00C54716"/>
    <w:rsid w:val="00C54DFB"/>
    <w:rsid w:val="00C554D9"/>
    <w:rsid w:val="00C55C34"/>
    <w:rsid w:val="00C55F95"/>
    <w:rsid w:val="00C56035"/>
    <w:rsid w:val="00C5643B"/>
    <w:rsid w:val="00C56663"/>
    <w:rsid w:val="00C569AD"/>
    <w:rsid w:val="00C56C1D"/>
    <w:rsid w:val="00C56F13"/>
    <w:rsid w:val="00C570B5"/>
    <w:rsid w:val="00C570CA"/>
    <w:rsid w:val="00C57559"/>
    <w:rsid w:val="00C5797C"/>
    <w:rsid w:val="00C57C0C"/>
    <w:rsid w:val="00C60E38"/>
    <w:rsid w:val="00C628C2"/>
    <w:rsid w:val="00C63235"/>
    <w:rsid w:val="00C633C0"/>
    <w:rsid w:val="00C639CF"/>
    <w:rsid w:val="00C639E2"/>
    <w:rsid w:val="00C6487F"/>
    <w:rsid w:val="00C6597C"/>
    <w:rsid w:val="00C65ABC"/>
    <w:rsid w:val="00C65CA3"/>
    <w:rsid w:val="00C66361"/>
    <w:rsid w:val="00C67458"/>
    <w:rsid w:val="00C67767"/>
    <w:rsid w:val="00C67F20"/>
    <w:rsid w:val="00C700F5"/>
    <w:rsid w:val="00C7066C"/>
    <w:rsid w:val="00C713C5"/>
    <w:rsid w:val="00C714F8"/>
    <w:rsid w:val="00C7206A"/>
    <w:rsid w:val="00C72825"/>
    <w:rsid w:val="00C72A89"/>
    <w:rsid w:val="00C72CE6"/>
    <w:rsid w:val="00C730AD"/>
    <w:rsid w:val="00C73225"/>
    <w:rsid w:val="00C734FF"/>
    <w:rsid w:val="00C739F9"/>
    <w:rsid w:val="00C745BB"/>
    <w:rsid w:val="00C74C32"/>
    <w:rsid w:val="00C753F8"/>
    <w:rsid w:val="00C7576E"/>
    <w:rsid w:val="00C75F1C"/>
    <w:rsid w:val="00C76BA1"/>
    <w:rsid w:val="00C76C2A"/>
    <w:rsid w:val="00C76F79"/>
    <w:rsid w:val="00C7708D"/>
    <w:rsid w:val="00C777E7"/>
    <w:rsid w:val="00C77878"/>
    <w:rsid w:val="00C80477"/>
    <w:rsid w:val="00C80621"/>
    <w:rsid w:val="00C80BA6"/>
    <w:rsid w:val="00C80D1E"/>
    <w:rsid w:val="00C816C9"/>
    <w:rsid w:val="00C81706"/>
    <w:rsid w:val="00C824A0"/>
    <w:rsid w:val="00C82969"/>
    <w:rsid w:val="00C82A42"/>
    <w:rsid w:val="00C83AA0"/>
    <w:rsid w:val="00C83ABB"/>
    <w:rsid w:val="00C844E3"/>
    <w:rsid w:val="00C845FB"/>
    <w:rsid w:val="00C8471D"/>
    <w:rsid w:val="00C848F7"/>
    <w:rsid w:val="00C84A16"/>
    <w:rsid w:val="00C84AF8"/>
    <w:rsid w:val="00C84D1F"/>
    <w:rsid w:val="00C852AC"/>
    <w:rsid w:val="00C854FF"/>
    <w:rsid w:val="00C85D6F"/>
    <w:rsid w:val="00C861E0"/>
    <w:rsid w:val="00C86C3D"/>
    <w:rsid w:val="00C86C79"/>
    <w:rsid w:val="00C87773"/>
    <w:rsid w:val="00C9029E"/>
    <w:rsid w:val="00C9057F"/>
    <w:rsid w:val="00C90775"/>
    <w:rsid w:val="00C90A94"/>
    <w:rsid w:val="00C911B7"/>
    <w:rsid w:val="00C9127D"/>
    <w:rsid w:val="00C912BA"/>
    <w:rsid w:val="00C92082"/>
    <w:rsid w:val="00C920EB"/>
    <w:rsid w:val="00C929C0"/>
    <w:rsid w:val="00C935C6"/>
    <w:rsid w:val="00C93B0F"/>
    <w:rsid w:val="00C93B44"/>
    <w:rsid w:val="00C93EF8"/>
    <w:rsid w:val="00C93F6C"/>
    <w:rsid w:val="00C93FC1"/>
    <w:rsid w:val="00C942DB"/>
    <w:rsid w:val="00C94594"/>
    <w:rsid w:val="00C94A19"/>
    <w:rsid w:val="00C94AEE"/>
    <w:rsid w:val="00C94C56"/>
    <w:rsid w:val="00C950BF"/>
    <w:rsid w:val="00C9533F"/>
    <w:rsid w:val="00C9690D"/>
    <w:rsid w:val="00C96FD1"/>
    <w:rsid w:val="00C971EC"/>
    <w:rsid w:val="00C97602"/>
    <w:rsid w:val="00C97BB0"/>
    <w:rsid w:val="00CA0F1D"/>
    <w:rsid w:val="00CA133B"/>
    <w:rsid w:val="00CA16AE"/>
    <w:rsid w:val="00CA1931"/>
    <w:rsid w:val="00CA1EA4"/>
    <w:rsid w:val="00CA25A7"/>
    <w:rsid w:val="00CA2D38"/>
    <w:rsid w:val="00CA3217"/>
    <w:rsid w:val="00CA3270"/>
    <w:rsid w:val="00CA362A"/>
    <w:rsid w:val="00CA3BA0"/>
    <w:rsid w:val="00CA3E19"/>
    <w:rsid w:val="00CA4BC6"/>
    <w:rsid w:val="00CA4D10"/>
    <w:rsid w:val="00CA4D23"/>
    <w:rsid w:val="00CA5437"/>
    <w:rsid w:val="00CA5485"/>
    <w:rsid w:val="00CA5654"/>
    <w:rsid w:val="00CA60D9"/>
    <w:rsid w:val="00CA7485"/>
    <w:rsid w:val="00CA7C78"/>
    <w:rsid w:val="00CB06B0"/>
    <w:rsid w:val="00CB0754"/>
    <w:rsid w:val="00CB09E6"/>
    <w:rsid w:val="00CB0B6A"/>
    <w:rsid w:val="00CB1171"/>
    <w:rsid w:val="00CB175F"/>
    <w:rsid w:val="00CB1A15"/>
    <w:rsid w:val="00CB1DFE"/>
    <w:rsid w:val="00CB2077"/>
    <w:rsid w:val="00CB2AD0"/>
    <w:rsid w:val="00CB2B77"/>
    <w:rsid w:val="00CB2D12"/>
    <w:rsid w:val="00CB322C"/>
    <w:rsid w:val="00CB375A"/>
    <w:rsid w:val="00CB3899"/>
    <w:rsid w:val="00CB3C82"/>
    <w:rsid w:val="00CB4282"/>
    <w:rsid w:val="00CB4D01"/>
    <w:rsid w:val="00CB4D41"/>
    <w:rsid w:val="00CB4EED"/>
    <w:rsid w:val="00CB4F76"/>
    <w:rsid w:val="00CB5592"/>
    <w:rsid w:val="00CB5822"/>
    <w:rsid w:val="00CB63B6"/>
    <w:rsid w:val="00CB67A4"/>
    <w:rsid w:val="00CB6C51"/>
    <w:rsid w:val="00CB6DAE"/>
    <w:rsid w:val="00CB6E2E"/>
    <w:rsid w:val="00CB77EC"/>
    <w:rsid w:val="00CC0254"/>
    <w:rsid w:val="00CC068E"/>
    <w:rsid w:val="00CC0F24"/>
    <w:rsid w:val="00CC125C"/>
    <w:rsid w:val="00CC1716"/>
    <w:rsid w:val="00CC18F6"/>
    <w:rsid w:val="00CC2751"/>
    <w:rsid w:val="00CC28F0"/>
    <w:rsid w:val="00CC2DFB"/>
    <w:rsid w:val="00CC2E75"/>
    <w:rsid w:val="00CC3072"/>
    <w:rsid w:val="00CC308F"/>
    <w:rsid w:val="00CC3F23"/>
    <w:rsid w:val="00CC42F6"/>
    <w:rsid w:val="00CC454C"/>
    <w:rsid w:val="00CC465A"/>
    <w:rsid w:val="00CC4A45"/>
    <w:rsid w:val="00CC4EE2"/>
    <w:rsid w:val="00CC51D4"/>
    <w:rsid w:val="00CC5E05"/>
    <w:rsid w:val="00CC708B"/>
    <w:rsid w:val="00CC72EF"/>
    <w:rsid w:val="00CC755B"/>
    <w:rsid w:val="00CC7833"/>
    <w:rsid w:val="00CC7940"/>
    <w:rsid w:val="00CC7A8A"/>
    <w:rsid w:val="00CD0471"/>
    <w:rsid w:val="00CD0929"/>
    <w:rsid w:val="00CD107A"/>
    <w:rsid w:val="00CD1518"/>
    <w:rsid w:val="00CD1DA4"/>
    <w:rsid w:val="00CD2C8A"/>
    <w:rsid w:val="00CD3057"/>
    <w:rsid w:val="00CD30D0"/>
    <w:rsid w:val="00CD373E"/>
    <w:rsid w:val="00CD3D1A"/>
    <w:rsid w:val="00CD3E17"/>
    <w:rsid w:val="00CD4245"/>
    <w:rsid w:val="00CD4A19"/>
    <w:rsid w:val="00CD55E7"/>
    <w:rsid w:val="00CD57E8"/>
    <w:rsid w:val="00CD595E"/>
    <w:rsid w:val="00CD59CD"/>
    <w:rsid w:val="00CD61FA"/>
    <w:rsid w:val="00CD6330"/>
    <w:rsid w:val="00CD6857"/>
    <w:rsid w:val="00CD6D9D"/>
    <w:rsid w:val="00CD6EF8"/>
    <w:rsid w:val="00CD77AE"/>
    <w:rsid w:val="00CD7A5C"/>
    <w:rsid w:val="00CD7FF3"/>
    <w:rsid w:val="00CE046C"/>
    <w:rsid w:val="00CE106C"/>
    <w:rsid w:val="00CE13DE"/>
    <w:rsid w:val="00CE16FA"/>
    <w:rsid w:val="00CE2342"/>
    <w:rsid w:val="00CE2900"/>
    <w:rsid w:val="00CE311C"/>
    <w:rsid w:val="00CE32CD"/>
    <w:rsid w:val="00CE3360"/>
    <w:rsid w:val="00CE57AF"/>
    <w:rsid w:val="00CE5E3F"/>
    <w:rsid w:val="00CE61D1"/>
    <w:rsid w:val="00CE66F1"/>
    <w:rsid w:val="00CE6CF2"/>
    <w:rsid w:val="00CE7544"/>
    <w:rsid w:val="00CE7BDE"/>
    <w:rsid w:val="00CE7C96"/>
    <w:rsid w:val="00CF008D"/>
    <w:rsid w:val="00CF01BF"/>
    <w:rsid w:val="00CF03E3"/>
    <w:rsid w:val="00CF0988"/>
    <w:rsid w:val="00CF0EFA"/>
    <w:rsid w:val="00CF12D6"/>
    <w:rsid w:val="00CF1708"/>
    <w:rsid w:val="00CF1951"/>
    <w:rsid w:val="00CF1D49"/>
    <w:rsid w:val="00CF1FF0"/>
    <w:rsid w:val="00CF20DB"/>
    <w:rsid w:val="00CF2584"/>
    <w:rsid w:val="00CF2DDB"/>
    <w:rsid w:val="00CF32CE"/>
    <w:rsid w:val="00CF33AD"/>
    <w:rsid w:val="00CF406F"/>
    <w:rsid w:val="00CF4227"/>
    <w:rsid w:val="00CF450C"/>
    <w:rsid w:val="00CF51CD"/>
    <w:rsid w:val="00CF560D"/>
    <w:rsid w:val="00CF5B83"/>
    <w:rsid w:val="00CF5DBA"/>
    <w:rsid w:val="00CF5E5E"/>
    <w:rsid w:val="00CF5F17"/>
    <w:rsid w:val="00CF6E42"/>
    <w:rsid w:val="00CF7369"/>
    <w:rsid w:val="00CF7DE6"/>
    <w:rsid w:val="00D001BC"/>
    <w:rsid w:val="00D004A0"/>
    <w:rsid w:val="00D007DA"/>
    <w:rsid w:val="00D01B02"/>
    <w:rsid w:val="00D01E2C"/>
    <w:rsid w:val="00D01ECE"/>
    <w:rsid w:val="00D02C37"/>
    <w:rsid w:val="00D02CD9"/>
    <w:rsid w:val="00D02D61"/>
    <w:rsid w:val="00D02F7B"/>
    <w:rsid w:val="00D02FB5"/>
    <w:rsid w:val="00D02FCE"/>
    <w:rsid w:val="00D03014"/>
    <w:rsid w:val="00D03155"/>
    <w:rsid w:val="00D031D3"/>
    <w:rsid w:val="00D03E89"/>
    <w:rsid w:val="00D04044"/>
    <w:rsid w:val="00D0419D"/>
    <w:rsid w:val="00D041BF"/>
    <w:rsid w:val="00D048FB"/>
    <w:rsid w:val="00D04F83"/>
    <w:rsid w:val="00D05725"/>
    <w:rsid w:val="00D05759"/>
    <w:rsid w:val="00D05CA7"/>
    <w:rsid w:val="00D0607F"/>
    <w:rsid w:val="00D067A2"/>
    <w:rsid w:val="00D06819"/>
    <w:rsid w:val="00D07733"/>
    <w:rsid w:val="00D07F59"/>
    <w:rsid w:val="00D10570"/>
    <w:rsid w:val="00D105D2"/>
    <w:rsid w:val="00D113AF"/>
    <w:rsid w:val="00D1150A"/>
    <w:rsid w:val="00D117C5"/>
    <w:rsid w:val="00D1279C"/>
    <w:rsid w:val="00D12E55"/>
    <w:rsid w:val="00D12ECE"/>
    <w:rsid w:val="00D136E7"/>
    <w:rsid w:val="00D1427A"/>
    <w:rsid w:val="00D1460E"/>
    <w:rsid w:val="00D148E8"/>
    <w:rsid w:val="00D14DCE"/>
    <w:rsid w:val="00D154D9"/>
    <w:rsid w:val="00D15723"/>
    <w:rsid w:val="00D1590B"/>
    <w:rsid w:val="00D159BF"/>
    <w:rsid w:val="00D15F5F"/>
    <w:rsid w:val="00D16514"/>
    <w:rsid w:val="00D166C3"/>
    <w:rsid w:val="00D16B60"/>
    <w:rsid w:val="00D178FA"/>
    <w:rsid w:val="00D1793A"/>
    <w:rsid w:val="00D17ADA"/>
    <w:rsid w:val="00D17D3C"/>
    <w:rsid w:val="00D20448"/>
    <w:rsid w:val="00D20D47"/>
    <w:rsid w:val="00D20EC0"/>
    <w:rsid w:val="00D20FB0"/>
    <w:rsid w:val="00D21372"/>
    <w:rsid w:val="00D214C6"/>
    <w:rsid w:val="00D21A6F"/>
    <w:rsid w:val="00D21BC9"/>
    <w:rsid w:val="00D21C4C"/>
    <w:rsid w:val="00D21E30"/>
    <w:rsid w:val="00D21F0E"/>
    <w:rsid w:val="00D2225C"/>
    <w:rsid w:val="00D22541"/>
    <w:rsid w:val="00D22A29"/>
    <w:rsid w:val="00D23151"/>
    <w:rsid w:val="00D23315"/>
    <w:rsid w:val="00D23C55"/>
    <w:rsid w:val="00D24483"/>
    <w:rsid w:val="00D24C66"/>
    <w:rsid w:val="00D24E92"/>
    <w:rsid w:val="00D25661"/>
    <w:rsid w:val="00D25C71"/>
    <w:rsid w:val="00D2689B"/>
    <w:rsid w:val="00D26C8E"/>
    <w:rsid w:val="00D26DF6"/>
    <w:rsid w:val="00D26FCC"/>
    <w:rsid w:val="00D304C4"/>
    <w:rsid w:val="00D3139D"/>
    <w:rsid w:val="00D31467"/>
    <w:rsid w:val="00D31F1B"/>
    <w:rsid w:val="00D3265C"/>
    <w:rsid w:val="00D3278C"/>
    <w:rsid w:val="00D328BB"/>
    <w:rsid w:val="00D32FCD"/>
    <w:rsid w:val="00D332EE"/>
    <w:rsid w:val="00D333DD"/>
    <w:rsid w:val="00D337CF"/>
    <w:rsid w:val="00D33832"/>
    <w:rsid w:val="00D339AC"/>
    <w:rsid w:val="00D348FA"/>
    <w:rsid w:val="00D3496E"/>
    <w:rsid w:val="00D3504B"/>
    <w:rsid w:val="00D352C3"/>
    <w:rsid w:val="00D35579"/>
    <w:rsid w:val="00D357CD"/>
    <w:rsid w:val="00D35E4F"/>
    <w:rsid w:val="00D36047"/>
    <w:rsid w:val="00D36909"/>
    <w:rsid w:val="00D36A9D"/>
    <w:rsid w:val="00D36B42"/>
    <w:rsid w:val="00D37B81"/>
    <w:rsid w:val="00D37E54"/>
    <w:rsid w:val="00D404B5"/>
    <w:rsid w:val="00D407CD"/>
    <w:rsid w:val="00D407EE"/>
    <w:rsid w:val="00D417EB"/>
    <w:rsid w:val="00D41AC5"/>
    <w:rsid w:val="00D41ADD"/>
    <w:rsid w:val="00D41C29"/>
    <w:rsid w:val="00D4234F"/>
    <w:rsid w:val="00D43E79"/>
    <w:rsid w:val="00D443D5"/>
    <w:rsid w:val="00D444B7"/>
    <w:rsid w:val="00D44D66"/>
    <w:rsid w:val="00D4581E"/>
    <w:rsid w:val="00D45955"/>
    <w:rsid w:val="00D45E35"/>
    <w:rsid w:val="00D4695F"/>
    <w:rsid w:val="00D46C9D"/>
    <w:rsid w:val="00D47498"/>
    <w:rsid w:val="00D475CE"/>
    <w:rsid w:val="00D501C3"/>
    <w:rsid w:val="00D503DD"/>
    <w:rsid w:val="00D50483"/>
    <w:rsid w:val="00D50D13"/>
    <w:rsid w:val="00D50EA9"/>
    <w:rsid w:val="00D51C09"/>
    <w:rsid w:val="00D51C44"/>
    <w:rsid w:val="00D5205A"/>
    <w:rsid w:val="00D52327"/>
    <w:rsid w:val="00D52E92"/>
    <w:rsid w:val="00D52F53"/>
    <w:rsid w:val="00D52FDE"/>
    <w:rsid w:val="00D531AA"/>
    <w:rsid w:val="00D531C4"/>
    <w:rsid w:val="00D5338F"/>
    <w:rsid w:val="00D53A36"/>
    <w:rsid w:val="00D53C53"/>
    <w:rsid w:val="00D5432E"/>
    <w:rsid w:val="00D54394"/>
    <w:rsid w:val="00D554FB"/>
    <w:rsid w:val="00D557C3"/>
    <w:rsid w:val="00D5592F"/>
    <w:rsid w:val="00D55DCD"/>
    <w:rsid w:val="00D55DFF"/>
    <w:rsid w:val="00D5607B"/>
    <w:rsid w:val="00D561F4"/>
    <w:rsid w:val="00D564D7"/>
    <w:rsid w:val="00D565BD"/>
    <w:rsid w:val="00D56970"/>
    <w:rsid w:val="00D56A47"/>
    <w:rsid w:val="00D573CB"/>
    <w:rsid w:val="00D5791D"/>
    <w:rsid w:val="00D579E0"/>
    <w:rsid w:val="00D6001D"/>
    <w:rsid w:val="00D600DC"/>
    <w:rsid w:val="00D60833"/>
    <w:rsid w:val="00D60D8D"/>
    <w:rsid w:val="00D60DC9"/>
    <w:rsid w:val="00D60F13"/>
    <w:rsid w:val="00D60F9A"/>
    <w:rsid w:val="00D618B7"/>
    <w:rsid w:val="00D61A6D"/>
    <w:rsid w:val="00D61C50"/>
    <w:rsid w:val="00D61F81"/>
    <w:rsid w:val="00D61FE2"/>
    <w:rsid w:val="00D62670"/>
    <w:rsid w:val="00D62A99"/>
    <w:rsid w:val="00D62BCD"/>
    <w:rsid w:val="00D62D7A"/>
    <w:rsid w:val="00D638A5"/>
    <w:rsid w:val="00D638D4"/>
    <w:rsid w:val="00D63A39"/>
    <w:rsid w:val="00D63E9B"/>
    <w:rsid w:val="00D6402F"/>
    <w:rsid w:val="00D64C6E"/>
    <w:rsid w:val="00D64FB2"/>
    <w:rsid w:val="00D65668"/>
    <w:rsid w:val="00D65F6E"/>
    <w:rsid w:val="00D66564"/>
    <w:rsid w:val="00D6738B"/>
    <w:rsid w:val="00D6781F"/>
    <w:rsid w:val="00D67E00"/>
    <w:rsid w:val="00D67E29"/>
    <w:rsid w:val="00D71146"/>
    <w:rsid w:val="00D71C63"/>
    <w:rsid w:val="00D72F35"/>
    <w:rsid w:val="00D73845"/>
    <w:rsid w:val="00D73BE0"/>
    <w:rsid w:val="00D74FE5"/>
    <w:rsid w:val="00D75273"/>
    <w:rsid w:val="00D7537E"/>
    <w:rsid w:val="00D757AC"/>
    <w:rsid w:val="00D75876"/>
    <w:rsid w:val="00D75960"/>
    <w:rsid w:val="00D75C0C"/>
    <w:rsid w:val="00D75C7F"/>
    <w:rsid w:val="00D76141"/>
    <w:rsid w:val="00D7677D"/>
    <w:rsid w:val="00D76827"/>
    <w:rsid w:val="00D768F5"/>
    <w:rsid w:val="00D76A3A"/>
    <w:rsid w:val="00D76F64"/>
    <w:rsid w:val="00D7749F"/>
    <w:rsid w:val="00D77680"/>
    <w:rsid w:val="00D77C71"/>
    <w:rsid w:val="00D80095"/>
    <w:rsid w:val="00D802FF"/>
    <w:rsid w:val="00D80719"/>
    <w:rsid w:val="00D808D6"/>
    <w:rsid w:val="00D811F0"/>
    <w:rsid w:val="00D8137F"/>
    <w:rsid w:val="00D81A6F"/>
    <w:rsid w:val="00D81C2F"/>
    <w:rsid w:val="00D81E55"/>
    <w:rsid w:val="00D82448"/>
    <w:rsid w:val="00D826F1"/>
    <w:rsid w:val="00D82BBE"/>
    <w:rsid w:val="00D82E0B"/>
    <w:rsid w:val="00D8345E"/>
    <w:rsid w:val="00D83E5A"/>
    <w:rsid w:val="00D83EA3"/>
    <w:rsid w:val="00D8452F"/>
    <w:rsid w:val="00D848C0"/>
    <w:rsid w:val="00D85594"/>
    <w:rsid w:val="00D85DEB"/>
    <w:rsid w:val="00D86933"/>
    <w:rsid w:val="00D8705A"/>
    <w:rsid w:val="00D87C50"/>
    <w:rsid w:val="00D87FFC"/>
    <w:rsid w:val="00D9098E"/>
    <w:rsid w:val="00D91185"/>
    <w:rsid w:val="00D911D4"/>
    <w:rsid w:val="00D9196A"/>
    <w:rsid w:val="00D91F50"/>
    <w:rsid w:val="00D91FE3"/>
    <w:rsid w:val="00D92349"/>
    <w:rsid w:val="00D92ACC"/>
    <w:rsid w:val="00D92F0D"/>
    <w:rsid w:val="00D931B8"/>
    <w:rsid w:val="00D93AE5"/>
    <w:rsid w:val="00D93AE9"/>
    <w:rsid w:val="00D94588"/>
    <w:rsid w:val="00D9465F"/>
    <w:rsid w:val="00D94696"/>
    <w:rsid w:val="00D9479C"/>
    <w:rsid w:val="00D94AD2"/>
    <w:rsid w:val="00D96AE2"/>
    <w:rsid w:val="00D971A3"/>
    <w:rsid w:val="00D97CD0"/>
    <w:rsid w:val="00DA011B"/>
    <w:rsid w:val="00DA0436"/>
    <w:rsid w:val="00DA0698"/>
    <w:rsid w:val="00DA10BB"/>
    <w:rsid w:val="00DA14EB"/>
    <w:rsid w:val="00DA1679"/>
    <w:rsid w:val="00DA1A9A"/>
    <w:rsid w:val="00DA1CD0"/>
    <w:rsid w:val="00DA20ED"/>
    <w:rsid w:val="00DA26AD"/>
    <w:rsid w:val="00DA2915"/>
    <w:rsid w:val="00DA2CDE"/>
    <w:rsid w:val="00DA30F5"/>
    <w:rsid w:val="00DA3441"/>
    <w:rsid w:val="00DA3D76"/>
    <w:rsid w:val="00DA47B3"/>
    <w:rsid w:val="00DA47B4"/>
    <w:rsid w:val="00DA4AA9"/>
    <w:rsid w:val="00DA4B3B"/>
    <w:rsid w:val="00DA4F44"/>
    <w:rsid w:val="00DA508F"/>
    <w:rsid w:val="00DA50B0"/>
    <w:rsid w:val="00DA5471"/>
    <w:rsid w:val="00DA56B5"/>
    <w:rsid w:val="00DA6C5B"/>
    <w:rsid w:val="00DA6D6B"/>
    <w:rsid w:val="00DA6DB8"/>
    <w:rsid w:val="00DA752A"/>
    <w:rsid w:val="00DA79DD"/>
    <w:rsid w:val="00DA7B8E"/>
    <w:rsid w:val="00DA7C2B"/>
    <w:rsid w:val="00DA7D31"/>
    <w:rsid w:val="00DA7E4B"/>
    <w:rsid w:val="00DA7FA5"/>
    <w:rsid w:val="00DB01B6"/>
    <w:rsid w:val="00DB01EC"/>
    <w:rsid w:val="00DB02DA"/>
    <w:rsid w:val="00DB04ED"/>
    <w:rsid w:val="00DB08A9"/>
    <w:rsid w:val="00DB0DF5"/>
    <w:rsid w:val="00DB0E7C"/>
    <w:rsid w:val="00DB12CB"/>
    <w:rsid w:val="00DB1D46"/>
    <w:rsid w:val="00DB1F71"/>
    <w:rsid w:val="00DB2092"/>
    <w:rsid w:val="00DB214A"/>
    <w:rsid w:val="00DB2384"/>
    <w:rsid w:val="00DB281D"/>
    <w:rsid w:val="00DB2D9F"/>
    <w:rsid w:val="00DB301E"/>
    <w:rsid w:val="00DB312F"/>
    <w:rsid w:val="00DB334D"/>
    <w:rsid w:val="00DB383C"/>
    <w:rsid w:val="00DB3A72"/>
    <w:rsid w:val="00DB3AB2"/>
    <w:rsid w:val="00DB3AB6"/>
    <w:rsid w:val="00DB4412"/>
    <w:rsid w:val="00DB4A07"/>
    <w:rsid w:val="00DB4DE1"/>
    <w:rsid w:val="00DB5855"/>
    <w:rsid w:val="00DB5B5C"/>
    <w:rsid w:val="00DB5F1F"/>
    <w:rsid w:val="00DB629C"/>
    <w:rsid w:val="00DB62BF"/>
    <w:rsid w:val="00DB63D1"/>
    <w:rsid w:val="00DB6779"/>
    <w:rsid w:val="00DB69A9"/>
    <w:rsid w:val="00DB6B1A"/>
    <w:rsid w:val="00DB6DEF"/>
    <w:rsid w:val="00DB7168"/>
    <w:rsid w:val="00DB73DB"/>
    <w:rsid w:val="00DB7603"/>
    <w:rsid w:val="00DB7854"/>
    <w:rsid w:val="00DC0319"/>
    <w:rsid w:val="00DC06D2"/>
    <w:rsid w:val="00DC0A6E"/>
    <w:rsid w:val="00DC192A"/>
    <w:rsid w:val="00DC1BDF"/>
    <w:rsid w:val="00DC1CF6"/>
    <w:rsid w:val="00DC1DA3"/>
    <w:rsid w:val="00DC20FA"/>
    <w:rsid w:val="00DC26C4"/>
    <w:rsid w:val="00DC2A9A"/>
    <w:rsid w:val="00DC2B3C"/>
    <w:rsid w:val="00DC348E"/>
    <w:rsid w:val="00DC3534"/>
    <w:rsid w:val="00DC3538"/>
    <w:rsid w:val="00DC4324"/>
    <w:rsid w:val="00DC436C"/>
    <w:rsid w:val="00DC43C6"/>
    <w:rsid w:val="00DC45EE"/>
    <w:rsid w:val="00DC4922"/>
    <w:rsid w:val="00DC4AAD"/>
    <w:rsid w:val="00DC5276"/>
    <w:rsid w:val="00DC5318"/>
    <w:rsid w:val="00DC64A8"/>
    <w:rsid w:val="00DC6D30"/>
    <w:rsid w:val="00DC754E"/>
    <w:rsid w:val="00DC7E35"/>
    <w:rsid w:val="00DC7FAA"/>
    <w:rsid w:val="00DD04E0"/>
    <w:rsid w:val="00DD0F0F"/>
    <w:rsid w:val="00DD1458"/>
    <w:rsid w:val="00DD1835"/>
    <w:rsid w:val="00DD184A"/>
    <w:rsid w:val="00DD221D"/>
    <w:rsid w:val="00DD22FA"/>
    <w:rsid w:val="00DD2371"/>
    <w:rsid w:val="00DD23D1"/>
    <w:rsid w:val="00DD2538"/>
    <w:rsid w:val="00DD280B"/>
    <w:rsid w:val="00DD29C7"/>
    <w:rsid w:val="00DD2A0E"/>
    <w:rsid w:val="00DD3C52"/>
    <w:rsid w:val="00DD3CD4"/>
    <w:rsid w:val="00DD3DBA"/>
    <w:rsid w:val="00DD3EA7"/>
    <w:rsid w:val="00DD405D"/>
    <w:rsid w:val="00DD4151"/>
    <w:rsid w:val="00DD491F"/>
    <w:rsid w:val="00DD4CC6"/>
    <w:rsid w:val="00DD4D06"/>
    <w:rsid w:val="00DD4F43"/>
    <w:rsid w:val="00DD4F93"/>
    <w:rsid w:val="00DD522C"/>
    <w:rsid w:val="00DD538B"/>
    <w:rsid w:val="00DD5E93"/>
    <w:rsid w:val="00DD5F69"/>
    <w:rsid w:val="00DD6901"/>
    <w:rsid w:val="00DD6D64"/>
    <w:rsid w:val="00DD7496"/>
    <w:rsid w:val="00DD75E3"/>
    <w:rsid w:val="00DD76CB"/>
    <w:rsid w:val="00DD7A36"/>
    <w:rsid w:val="00DD7A5D"/>
    <w:rsid w:val="00DE01B8"/>
    <w:rsid w:val="00DE1361"/>
    <w:rsid w:val="00DE17DB"/>
    <w:rsid w:val="00DE18EC"/>
    <w:rsid w:val="00DE1D0E"/>
    <w:rsid w:val="00DE1FF3"/>
    <w:rsid w:val="00DE21DE"/>
    <w:rsid w:val="00DE23C1"/>
    <w:rsid w:val="00DE2781"/>
    <w:rsid w:val="00DE2838"/>
    <w:rsid w:val="00DE2EDB"/>
    <w:rsid w:val="00DE341A"/>
    <w:rsid w:val="00DE34DE"/>
    <w:rsid w:val="00DE3844"/>
    <w:rsid w:val="00DE40C5"/>
    <w:rsid w:val="00DE43FB"/>
    <w:rsid w:val="00DE4CA4"/>
    <w:rsid w:val="00DE534B"/>
    <w:rsid w:val="00DE53C7"/>
    <w:rsid w:val="00DE58CC"/>
    <w:rsid w:val="00DE5CA6"/>
    <w:rsid w:val="00DE5D7D"/>
    <w:rsid w:val="00DE6235"/>
    <w:rsid w:val="00DE66AC"/>
    <w:rsid w:val="00DE6D90"/>
    <w:rsid w:val="00DE72FF"/>
    <w:rsid w:val="00DE7374"/>
    <w:rsid w:val="00DE7873"/>
    <w:rsid w:val="00DF0149"/>
    <w:rsid w:val="00DF01C7"/>
    <w:rsid w:val="00DF0477"/>
    <w:rsid w:val="00DF06DC"/>
    <w:rsid w:val="00DF07C8"/>
    <w:rsid w:val="00DF0CC4"/>
    <w:rsid w:val="00DF0FF5"/>
    <w:rsid w:val="00DF1327"/>
    <w:rsid w:val="00DF1834"/>
    <w:rsid w:val="00DF1837"/>
    <w:rsid w:val="00DF1B78"/>
    <w:rsid w:val="00DF1E51"/>
    <w:rsid w:val="00DF2892"/>
    <w:rsid w:val="00DF2D07"/>
    <w:rsid w:val="00DF33CC"/>
    <w:rsid w:val="00DF41FF"/>
    <w:rsid w:val="00DF4A74"/>
    <w:rsid w:val="00DF527A"/>
    <w:rsid w:val="00DF5712"/>
    <w:rsid w:val="00DF58C0"/>
    <w:rsid w:val="00DF6075"/>
    <w:rsid w:val="00DF66A4"/>
    <w:rsid w:val="00DF6C63"/>
    <w:rsid w:val="00DF748B"/>
    <w:rsid w:val="00DF754A"/>
    <w:rsid w:val="00DF7963"/>
    <w:rsid w:val="00DF7D56"/>
    <w:rsid w:val="00E0012C"/>
    <w:rsid w:val="00E0048D"/>
    <w:rsid w:val="00E004EC"/>
    <w:rsid w:val="00E00A18"/>
    <w:rsid w:val="00E00C0A"/>
    <w:rsid w:val="00E00D26"/>
    <w:rsid w:val="00E00E53"/>
    <w:rsid w:val="00E0102D"/>
    <w:rsid w:val="00E010B7"/>
    <w:rsid w:val="00E010E0"/>
    <w:rsid w:val="00E012EB"/>
    <w:rsid w:val="00E01701"/>
    <w:rsid w:val="00E01A53"/>
    <w:rsid w:val="00E0203B"/>
    <w:rsid w:val="00E0256F"/>
    <w:rsid w:val="00E028FC"/>
    <w:rsid w:val="00E02DF5"/>
    <w:rsid w:val="00E02F13"/>
    <w:rsid w:val="00E03007"/>
    <w:rsid w:val="00E037C2"/>
    <w:rsid w:val="00E03843"/>
    <w:rsid w:val="00E03869"/>
    <w:rsid w:val="00E03D60"/>
    <w:rsid w:val="00E03E74"/>
    <w:rsid w:val="00E03E94"/>
    <w:rsid w:val="00E040A8"/>
    <w:rsid w:val="00E0488F"/>
    <w:rsid w:val="00E04B5D"/>
    <w:rsid w:val="00E04FCC"/>
    <w:rsid w:val="00E05352"/>
    <w:rsid w:val="00E0565D"/>
    <w:rsid w:val="00E05BA2"/>
    <w:rsid w:val="00E0626F"/>
    <w:rsid w:val="00E0627A"/>
    <w:rsid w:val="00E07278"/>
    <w:rsid w:val="00E07A69"/>
    <w:rsid w:val="00E07C27"/>
    <w:rsid w:val="00E07DAB"/>
    <w:rsid w:val="00E07E3D"/>
    <w:rsid w:val="00E10822"/>
    <w:rsid w:val="00E10E6F"/>
    <w:rsid w:val="00E1110E"/>
    <w:rsid w:val="00E11E5B"/>
    <w:rsid w:val="00E1253A"/>
    <w:rsid w:val="00E125EB"/>
    <w:rsid w:val="00E12A99"/>
    <w:rsid w:val="00E12B0B"/>
    <w:rsid w:val="00E13051"/>
    <w:rsid w:val="00E13115"/>
    <w:rsid w:val="00E133AE"/>
    <w:rsid w:val="00E13AD2"/>
    <w:rsid w:val="00E1407F"/>
    <w:rsid w:val="00E14636"/>
    <w:rsid w:val="00E14693"/>
    <w:rsid w:val="00E14C14"/>
    <w:rsid w:val="00E14E25"/>
    <w:rsid w:val="00E14FE1"/>
    <w:rsid w:val="00E16126"/>
    <w:rsid w:val="00E1618F"/>
    <w:rsid w:val="00E16500"/>
    <w:rsid w:val="00E20256"/>
    <w:rsid w:val="00E206BB"/>
    <w:rsid w:val="00E20814"/>
    <w:rsid w:val="00E20A56"/>
    <w:rsid w:val="00E20E7A"/>
    <w:rsid w:val="00E2115B"/>
    <w:rsid w:val="00E21303"/>
    <w:rsid w:val="00E21E6F"/>
    <w:rsid w:val="00E22060"/>
    <w:rsid w:val="00E236EB"/>
    <w:rsid w:val="00E23846"/>
    <w:rsid w:val="00E23B6A"/>
    <w:rsid w:val="00E23C85"/>
    <w:rsid w:val="00E23D05"/>
    <w:rsid w:val="00E23F6B"/>
    <w:rsid w:val="00E247B5"/>
    <w:rsid w:val="00E25153"/>
    <w:rsid w:val="00E25894"/>
    <w:rsid w:val="00E26537"/>
    <w:rsid w:val="00E26D51"/>
    <w:rsid w:val="00E270F6"/>
    <w:rsid w:val="00E2774A"/>
    <w:rsid w:val="00E27A12"/>
    <w:rsid w:val="00E3033E"/>
    <w:rsid w:val="00E30F6D"/>
    <w:rsid w:val="00E31394"/>
    <w:rsid w:val="00E31535"/>
    <w:rsid w:val="00E31891"/>
    <w:rsid w:val="00E31A0E"/>
    <w:rsid w:val="00E32239"/>
    <w:rsid w:val="00E32B5B"/>
    <w:rsid w:val="00E32E00"/>
    <w:rsid w:val="00E33130"/>
    <w:rsid w:val="00E332CA"/>
    <w:rsid w:val="00E33BA7"/>
    <w:rsid w:val="00E33C2C"/>
    <w:rsid w:val="00E33F74"/>
    <w:rsid w:val="00E3408F"/>
    <w:rsid w:val="00E34223"/>
    <w:rsid w:val="00E34B75"/>
    <w:rsid w:val="00E34D05"/>
    <w:rsid w:val="00E34DF4"/>
    <w:rsid w:val="00E357A0"/>
    <w:rsid w:val="00E3588A"/>
    <w:rsid w:val="00E35BAD"/>
    <w:rsid w:val="00E35DAF"/>
    <w:rsid w:val="00E3605C"/>
    <w:rsid w:val="00E367D2"/>
    <w:rsid w:val="00E36822"/>
    <w:rsid w:val="00E36AD2"/>
    <w:rsid w:val="00E36B8B"/>
    <w:rsid w:val="00E36C01"/>
    <w:rsid w:val="00E40399"/>
    <w:rsid w:val="00E40F63"/>
    <w:rsid w:val="00E41182"/>
    <w:rsid w:val="00E41EF7"/>
    <w:rsid w:val="00E420F2"/>
    <w:rsid w:val="00E42786"/>
    <w:rsid w:val="00E42CD2"/>
    <w:rsid w:val="00E431F9"/>
    <w:rsid w:val="00E436DA"/>
    <w:rsid w:val="00E43B49"/>
    <w:rsid w:val="00E43C72"/>
    <w:rsid w:val="00E43DAA"/>
    <w:rsid w:val="00E441E7"/>
    <w:rsid w:val="00E44239"/>
    <w:rsid w:val="00E4473D"/>
    <w:rsid w:val="00E45654"/>
    <w:rsid w:val="00E458F4"/>
    <w:rsid w:val="00E45AE8"/>
    <w:rsid w:val="00E45BD6"/>
    <w:rsid w:val="00E46451"/>
    <w:rsid w:val="00E4669D"/>
    <w:rsid w:val="00E466EB"/>
    <w:rsid w:val="00E46F81"/>
    <w:rsid w:val="00E475E5"/>
    <w:rsid w:val="00E5068F"/>
    <w:rsid w:val="00E508A3"/>
    <w:rsid w:val="00E513A3"/>
    <w:rsid w:val="00E51CC1"/>
    <w:rsid w:val="00E521F2"/>
    <w:rsid w:val="00E5254A"/>
    <w:rsid w:val="00E52B37"/>
    <w:rsid w:val="00E52BED"/>
    <w:rsid w:val="00E538D7"/>
    <w:rsid w:val="00E53A31"/>
    <w:rsid w:val="00E53CCC"/>
    <w:rsid w:val="00E53F97"/>
    <w:rsid w:val="00E5408D"/>
    <w:rsid w:val="00E542F4"/>
    <w:rsid w:val="00E54712"/>
    <w:rsid w:val="00E54A79"/>
    <w:rsid w:val="00E54AB3"/>
    <w:rsid w:val="00E54DDE"/>
    <w:rsid w:val="00E55759"/>
    <w:rsid w:val="00E55BB2"/>
    <w:rsid w:val="00E560A0"/>
    <w:rsid w:val="00E5625E"/>
    <w:rsid w:val="00E56A4D"/>
    <w:rsid w:val="00E57201"/>
    <w:rsid w:val="00E5749E"/>
    <w:rsid w:val="00E5755F"/>
    <w:rsid w:val="00E57A0A"/>
    <w:rsid w:val="00E6009F"/>
    <w:rsid w:val="00E60349"/>
    <w:rsid w:val="00E60430"/>
    <w:rsid w:val="00E606C6"/>
    <w:rsid w:val="00E60BD2"/>
    <w:rsid w:val="00E6117F"/>
    <w:rsid w:val="00E617A0"/>
    <w:rsid w:val="00E61891"/>
    <w:rsid w:val="00E61929"/>
    <w:rsid w:val="00E62C8E"/>
    <w:rsid w:val="00E62D1C"/>
    <w:rsid w:val="00E635E1"/>
    <w:rsid w:val="00E6437B"/>
    <w:rsid w:val="00E64850"/>
    <w:rsid w:val="00E64AB2"/>
    <w:rsid w:val="00E64ADA"/>
    <w:rsid w:val="00E64BB5"/>
    <w:rsid w:val="00E65354"/>
    <w:rsid w:val="00E65465"/>
    <w:rsid w:val="00E66E9E"/>
    <w:rsid w:val="00E678E7"/>
    <w:rsid w:val="00E67AF4"/>
    <w:rsid w:val="00E711F7"/>
    <w:rsid w:val="00E7126B"/>
    <w:rsid w:val="00E7144E"/>
    <w:rsid w:val="00E7196E"/>
    <w:rsid w:val="00E71CEE"/>
    <w:rsid w:val="00E72161"/>
    <w:rsid w:val="00E722C8"/>
    <w:rsid w:val="00E72C8B"/>
    <w:rsid w:val="00E72E1E"/>
    <w:rsid w:val="00E72EDB"/>
    <w:rsid w:val="00E74932"/>
    <w:rsid w:val="00E74C29"/>
    <w:rsid w:val="00E74DDD"/>
    <w:rsid w:val="00E74F80"/>
    <w:rsid w:val="00E7530B"/>
    <w:rsid w:val="00E75656"/>
    <w:rsid w:val="00E7591E"/>
    <w:rsid w:val="00E75C58"/>
    <w:rsid w:val="00E76265"/>
    <w:rsid w:val="00E769C2"/>
    <w:rsid w:val="00E76DDC"/>
    <w:rsid w:val="00E76E27"/>
    <w:rsid w:val="00E76F37"/>
    <w:rsid w:val="00E80293"/>
    <w:rsid w:val="00E80481"/>
    <w:rsid w:val="00E81029"/>
    <w:rsid w:val="00E81059"/>
    <w:rsid w:val="00E81435"/>
    <w:rsid w:val="00E82361"/>
    <w:rsid w:val="00E8245E"/>
    <w:rsid w:val="00E831B9"/>
    <w:rsid w:val="00E83C95"/>
    <w:rsid w:val="00E8420F"/>
    <w:rsid w:val="00E84A70"/>
    <w:rsid w:val="00E84BB4"/>
    <w:rsid w:val="00E84E5E"/>
    <w:rsid w:val="00E85DF6"/>
    <w:rsid w:val="00E85E8E"/>
    <w:rsid w:val="00E8607B"/>
    <w:rsid w:val="00E860AD"/>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18E"/>
    <w:rsid w:val="00E92428"/>
    <w:rsid w:val="00E927D7"/>
    <w:rsid w:val="00E92DE3"/>
    <w:rsid w:val="00E933CC"/>
    <w:rsid w:val="00E9340D"/>
    <w:rsid w:val="00E93696"/>
    <w:rsid w:val="00E93A69"/>
    <w:rsid w:val="00E93C0D"/>
    <w:rsid w:val="00E940FF"/>
    <w:rsid w:val="00E94420"/>
    <w:rsid w:val="00E946D8"/>
    <w:rsid w:val="00E94B45"/>
    <w:rsid w:val="00E94C4C"/>
    <w:rsid w:val="00E94D3E"/>
    <w:rsid w:val="00E94E51"/>
    <w:rsid w:val="00E94EE7"/>
    <w:rsid w:val="00E95793"/>
    <w:rsid w:val="00E9608B"/>
    <w:rsid w:val="00E96623"/>
    <w:rsid w:val="00E96765"/>
    <w:rsid w:val="00E96835"/>
    <w:rsid w:val="00E96E39"/>
    <w:rsid w:val="00E96FA6"/>
    <w:rsid w:val="00E973F4"/>
    <w:rsid w:val="00E9748E"/>
    <w:rsid w:val="00E97879"/>
    <w:rsid w:val="00E979BB"/>
    <w:rsid w:val="00E97EB9"/>
    <w:rsid w:val="00EA0738"/>
    <w:rsid w:val="00EA075A"/>
    <w:rsid w:val="00EA0950"/>
    <w:rsid w:val="00EA0AD3"/>
    <w:rsid w:val="00EA102B"/>
    <w:rsid w:val="00EA16F2"/>
    <w:rsid w:val="00EA2191"/>
    <w:rsid w:val="00EA2261"/>
    <w:rsid w:val="00EA2949"/>
    <w:rsid w:val="00EA2B4A"/>
    <w:rsid w:val="00EA2E58"/>
    <w:rsid w:val="00EA34EA"/>
    <w:rsid w:val="00EA41AE"/>
    <w:rsid w:val="00EA4302"/>
    <w:rsid w:val="00EA482F"/>
    <w:rsid w:val="00EA4F5F"/>
    <w:rsid w:val="00EA54A0"/>
    <w:rsid w:val="00EA5F1A"/>
    <w:rsid w:val="00EA606D"/>
    <w:rsid w:val="00EA64F4"/>
    <w:rsid w:val="00EA7D69"/>
    <w:rsid w:val="00EB0023"/>
    <w:rsid w:val="00EB013F"/>
    <w:rsid w:val="00EB031C"/>
    <w:rsid w:val="00EB1A86"/>
    <w:rsid w:val="00EB1EAD"/>
    <w:rsid w:val="00EB2437"/>
    <w:rsid w:val="00EB2547"/>
    <w:rsid w:val="00EB30AF"/>
    <w:rsid w:val="00EB3367"/>
    <w:rsid w:val="00EB33B6"/>
    <w:rsid w:val="00EB3AEA"/>
    <w:rsid w:val="00EB49FA"/>
    <w:rsid w:val="00EB4BEB"/>
    <w:rsid w:val="00EB50A2"/>
    <w:rsid w:val="00EB5524"/>
    <w:rsid w:val="00EB5EAB"/>
    <w:rsid w:val="00EB5F37"/>
    <w:rsid w:val="00EB61DD"/>
    <w:rsid w:val="00EB636F"/>
    <w:rsid w:val="00EB6846"/>
    <w:rsid w:val="00EB7D4E"/>
    <w:rsid w:val="00EB7D94"/>
    <w:rsid w:val="00EB7FDB"/>
    <w:rsid w:val="00EC03D1"/>
    <w:rsid w:val="00EC0621"/>
    <w:rsid w:val="00EC0D33"/>
    <w:rsid w:val="00EC1042"/>
    <w:rsid w:val="00EC11D6"/>
    <w:rsid w:val="00EC1FF6"/>
    <w:rsid w:val="00EC27E1"/>
    <w:rsid w:val="00EC28E4"/>
    <w:rsid w:val="00EC2EDC"/>
    <w:rsid w:val="00EC30C1"/>
    <w:rsid w:val="00EC38EF"/>
    <w:rsid w:val="00EC3D42"/>
    <w:rsid w:val="00EC4032"/>
    <w:rsid w:val="00EC4822"/>
    <w:rsid w:val="00EC48DF"/>
    <w:rsid w:val="00EC5321"/>
    <w:rsid w:val="00EC5CD5"/>
    <w:rsid w:val="00EC6019"/>
    <w:rsid w:val="00EC60DF"/>
    <w:rsid w:val="00EC622C"/>
    <w:rsid w:val="00EC6508"/>
    <w:rsid w:val="00EC6550"/>
    <w:rsid w:val="00EC6802"/>
    <w:rsid w:val="00EC6C4D"/>
    <w:rsid w:val="00EC7A01"/>
    <w:rsid w:val="00EC7B34"/>
    <w:rsid w:val="00EC7CEB"/>
    <w:rsid w:val="00EC7D69"/>
    <w:rsid w:val="00EC7E58"/>
    <w:rsid w:val="00ED01A5"/>
    <w:rsid w:val="00ED0435"/>
    <w:rsid w:val="00ED1073"/>
    <w:rsid w:val="00ED1136"/>
    <w:rsid w:val="00ED13D4"/>
    <w:rsid w:val="00ED1D70"/>
    <w:rsid w:val="00ED2329"/>
    <w:rsid w:val="00ED2380"/>
    <w:rsid w:val="00ED2951"/>
    <w:rsid w:val="00ED2C2A"/>
    <w:rsid w:val="00ED350B"/>
    <w:rsid w:val="00ED3608"/>
    <w:rsid w:val="00ED471E"/>
    <w:rsid w:val="00ED47ED"/>
    <w:rsid w:val="00ED4D44"/>
    <w:rsid w:val="00ED4F74"/>
    <w:rsid w:val="00ED5121"/>
    <w:rsid w:val="00ED5312"/>
    <w:rsid w:val="00ED5BDE"/>
    <w:rsid w:val="00ED5E91"/>
    <w:rsid w:val="00ED5F12"/>
    <w:rsid w:val="00ED6ADB"/>
    <w:rsid w:val="00ED6CD4"/>
    <w:rsid w:val="00ED7904"/>
    <w:rsid w:val="00ED7985"/>
    <w:rsid w:val="00ED7D11"/>
    <w:rsid w:val="00EE00C4"/>
    <w:rsid w:val="00EE028B"/>
    <w:rsid w:val="00EE0891"/>
    <w:rsid w:val="00EE0D2C"/>
    <w:rsid w:val="00EE0DEE"/>
    <w:rsid w:val="00EE0E59"/>
    <w:rsid w:val="00EE104C"/>
    <w:rsid w:val="00EE1CAA"/>
    <w:rsid w:val="00EE247A"/>
    <w:rsid w:val="00EE24CB"/>
    <w:rsid w:val="00EE2929"/>
    <w:rsid w:val="00EE2A1E"/>
    <w:rsid w:val="00EE3317"/>
    <w:rsid w:val="00EE3496"/>
    <w:rsid w:val="00EE399A"/>
    <w:rsid w:val="00EE3EF7"/>
    <w:rsid w:val="00EE4620"/>
    <w:rsid w:val="00EE4A33"/>
    <w:rsid w:val="00EE4D9D"/>
    <w:rsid w:val="00EE5030"/>
    <w:rsid w:val="00EE58BE"/>
    <w:rsid w:val="00EE61D2"/>
    <w:rsid w:val="00EE646F"/>
    <w:rsid w:val="00EE655C"/>
    <w:rsid w:val="00EE69DE"/>
    <w:rsid w:val="00EE725E"/>
    <w:rsid w:val="00EE78A9"/>
    <w:rsid w:val="00EE7D25"/>
    <w:rsid w:val="00EE7F03"/>
    <w:rsid w:val="00EE7F86"/>
    <w:rsid w:val="00EF0248"/>
    <w:rsid w:val="00EF0C1E"/>
    <w:rsid w:val="00EF164C"/>
    <w:rsid w:val="00EF1929"/>
    <w:rsid w:val="00EF1A83"/>
    <w:rsid w:val="00EF21C1"/>
    <w:rsid w:val="00EF2796"/>
    <w:rsid w:val="00EF3072"/>
    <w:rsid w:val="00EF3145"/>
    <w:rsid w:val="00EF3284"/>
    <w:rsid w:val="00EF3C74"/>
    <w:rsid w:val="00EF4977"/>
    <w:rsid w:val="00EF4E65"/>
    <w:rsid w:val="00EF52EF"/>
    <w:rsid w:val="00EF56C7"/>
    <w:rsid w:val="00EF62F1"/>
    <w:rsid w:val="00EF67AF"/>
    <w:rsid w:val="00EF68AD"/>
    <w:rsid w:val="00EF6B7D"/>
    <w:rsid w:val="00EF7086"/>
    <w:rsid w:val="00EF7422"/>
    <w:rsid w:val="00EF7A3C"/>
    <w:rsid w:val="00EF7D0D"/>
    <w:rsid w:val="00EF7E9D"/>
    <w:rsid w:val="00F00B91"/>
    <w:rsid w:val="00F01031"/>
    <w:rsid w:val="00F010FC"/>
    <w:rsid w:val="00F0168C"/>
    <w:rsid w:val="00F01742"/>
    <w:rsid w:val="00F01C5C"/>
    <w:rsid w:val="00F01D71"/>
    <w:rsid w:val="00F01E13"/>
    <w:rsid w:val="00F01EA4"/>
    <w:rsid w:val="00F028FE"/>
    <w:rsid w:val="00F02BDC"/>
    <w:rsid w:val="00F032B6"/>
    <w:rsid w:val="00F0337A"/>
    <w:rsid w:val="00F033B4"/>
    <w:rsid w:val="00F039C5"/>
    <w:rsid w:val="00F0455B"/>
    <w:rsid w:val="00F0557E"/>
    <w:rsid w:val="00F064DC"/>
    <w:rsid w:val="00F06575"/>
    <w:rsid w:val="00F07BA6"/>
    <w:rsid w:val="00F1086F"/>
    <w:rsid w:val="00F109CD"/>
    <w:rsid w:val="00F10AAC"/>
    <w:rsid w:val="00F11447"/>
    <w:rsid w:val="00F114CC"/>
    <w:rsid w:val="00F11BD7"/>
    <w:rsid w:val="00F1241F"/>
    <w:rsid w:val="00F12607"/>
    <w:rsid w:val="00F12EDF"/>
    <w:rsid w:val="00F130EA"/>
    <w:rsid w:val="00F13436"/>
    <w:rsid w:val="00F13CEC"/>
    <w:rsid w:val="00F14E6C"/>
    <w:rsid w:val="00F154E9"/>
    <w:rsid w:val="00F15D45"/>
    <w:rsid w:val="00F15D51"/>
    <w:rsid w:val="00F17414"/>
    <w:rsid w:val="00F17715"/>
    <w:rsid w:val="00F17CEF"/>
    <w:rsid w:val="00F17F9A"/>
    <w:rsid w:val="00F2028E"/>
    <w:rsid w:val="00F203CD"/>
    <w:rsid w:val="00F203D8"/>
    <w:rsid w:val="00F20E2A"/>
    <w:rsid w:val="00F2284E"/>
    <w:rsid w:val="00F22925"/>
    <w:rsid w:val="00F232A0"/>
    <w:rsid w:val="00F23D12"/>
    <w:rsid w:val="00F23F20"/>
    <w:rsid w:val="00F24154"/>
    <w:rsid w:val="00F24D30"/>
    <w:rsid w:val="00F24D3A"/>
    <w:rsid w:val="00F24FA4"/>
    <w:rsid w:val="00F2517B"/>
    <w:rsid w:val="00F2545E"/>
    <w:rsid w:val="00F255A4"/>
    <w:rsid w:val="00F25A48"/>
    <w:rsid w:val="00F25A5F"/>
    <w:rsid w:val="00F25DAF"/>
    <w:rsid w:val="00F25DCB"/>
    <w:rsid w:val="00F26EB9"/>
    <w:rsid w:val="00F26FE2"/>
    <w:rsid w:val="00F271A2"/>
    <w:rsid w:val="00F27820"/>
    <w:rsid w:val="00F279FF"/>
    <w:rsid w:val="00F27B77"/>
    <w:rsid w:val="00F300FB"/>
    <w:rsid w:val="00F3010A"/>
    <w:rsid w:val="00F30568"/>
    <w:rsid w:val="00F30FC5"/>
    <w:rsid w:val="00F312EF"/>
    <w:rsid w:val="00F3136B"/>
    <w:rsid w:val="00F31438"/>
    <w:rsid w:val="00F31D39"/>
    <w:rsid w:val="00F31F9C"/>
    <w:rsid w:val="00F3246D"/>
    <w:rsid w:val="00F335EB"/>
    <w:rsid w:val="00F33E3C"/>
    <w:rsid w:val="00F34333"/>
    <w:rsid w:val="00F344BF"/>
    <w:rsid w:val="00F34533"/>
    <w:rsid w:val="00F3458D"/>
    <w:rsid w:val="00F34995"/>
    <w:rsid w:val="00F34F5F"/>
    <w:rsid w:val="00F34FF9"/>
    <w:rsid w:val="00F35963"/>
    <w:rsid w:val="00F362C5"/>
    <w:rsid w:val="00F365FC"/>
    <w:rsid w:val="00F372FA"/>
    <w:rsid w:val="00F37AB6"/>
    <w:rsid w:val="00F37B2A"/>
    <w:rsid w:val="00F37E86"/>
    <w:rsid w:val="00F409A3"/>
    <w:rsid w:val="00F40E3F"/>
    <w:rsid w:val="00F40FF2"/>
    <w:rsid w:val="00F4183E"/>
    <w:rsid w:val="00F41902"/>
    <w:rsid w:val="00F41F30"/>
    <w:rsid w:val="00F4254F"/>
    <w:rsid w:val="00F43421"/>
    <w:rsid w:val="00F436AF"/>
    <w:rsid w:val="00F43AA0"/>
    <w:rsid w:val="00F441FC"/>
    <w:rsid w:val="00F445C2"/>
    <w:rsid w:val="00F4460E"/>
    <w:rsid w:val="00F44AEB"/>
    <w:rsid w:val="00F45208"/>
    <w:rsid w:val="00F45226"/>
    <w:rsid w:val="00F453C7"/>
    <w:rsid w:val="00F45A6B"/>
    <w:rsid w:val="00F45B77"/>
    <w:rsid w:val="00F45C46"/>
    <w:rsid w:val="00F45DAA"/>
    <w:rsid w:val="00F46307"/>
    <w:rsid w:val="00F478A2"/>
    <w:rsid w:val="00F4791B"/>
    <w:rsid w:val="00F479BE"/>
    <w:rsid w:val="00F47B5A"/>
    <w:rsid w:val="00F47BA5"/>
    <w:rsid w:val="00F5041E"/>
    <w:rsid w:val="00F50761"/>
    <w:rsid w:val="00F50A84"/>
    <w:rsid w:val="00F51294"/>
    <w:rsid w:val="00F51512"/>
    <w:rsid w:val="00F517FB"/>
    <w:rsid w:val="00F5190B"/>
    <w:rsid w:val="00F51A56"/>
    <w:rsid w:val="00F52818"/>
    <w:rsid w:val="00F5314E"/>
    <w:rsid w:val="00F53339"/>
    <w:rsid w:val="00F53738"/>
    <w:rsid w:val="00F53D9A"/>
    <w:rsid w:val="00F5417E"/>
    <w:rsid w:val="00F54217"/>
    <w:rsid w:val="00F553F2"/>
    <w:rsid w:val="00F5577F"/>
    <w:rsid w:val="00F557C5"/>
    <w:rsid w:val="00F559F8"/>
    <w:rsid w:val="00F55A03"/>
    <w:rsid w:val="00F55E6E"/>
    <w:rsid w:val="00F55F11"/>
    <w:rsid w:val="00F563E2"/>
    <w:rsid w:val="00F567FF"/>
    <w:rsid w:val="00F56A38"/>
    <w:rsid w:val="00F56F01"/>
    <w:rsid w:val="00F57018"/>
    <w:rsid w:val="00F575C9"/>
    <w:rsid w:val="00F57753"/>
    <w:rsid w:val="00F57837"/>
    <w:rsid w:val="00F57E0A"/>
    <w:rsid w:val="00F6056B"/>
    <w:rsid w:val="00F615C0"/>
    <w:rsid w:val="00F61E63"/>
    <w:rsid w:val="00F61FD8"/>
    <w:rsid w:val="00F62899"/>
    <w:rsid w:val="00F628A6"/>
    <w:rsid w:val="00F62913"/>
    <w:rsid w:val="00F63230"/>
    <w:rsid w:val="00F63371"/>
    <w:rsid w:val="00F6373E"/>
    <w:rsid w:val="00F64BA0"/>
    <w:rsid w:val="00F64D0B"/>
    <w:rsid w:val="00F65603"/>
    <w:rsid w:val="00F6583E"/>
    <w:rsid w:val="00F65A3B"/>
    <w:rsid w:val="00F65AA7"/>
    <w:rsid w:val="00F664A2"/>
    <w:rsid w:val="00F66E8E"/>
    <w:rsid w:val="00F67940"/>
    <w:rsid w:val="00F67F0C"/>
    <w:rsid w:val="00F702BA"/>
    <w:rsid w:val="00F703AA"/>
    <w:rsid w:val="00F70426"/>
    <w:rsid w:val="00F7087A"/>
    <w:rsid w:val="00F708F7"/>
    <w:rsid w:val="00F70F89"/>
    <w:rsid w:val="00F71F77"/>
    <w:rsid w:val="00F7201B"/>
    <w:rsid w:val="00F7218F"/>
    <w:rsid w:val="00F7245A"/>
    <w:rsid w:val="00F731BC"/>
    <w:rsid w:val="00F7376E"/>
    <w:rsid w:val="00F73AED"/>
    <w:rsid w:val="00F74619"/>
    <w:rsid w:val="00F746C4"/>
    <w:rsid w:val="00F74C45"/>
    <w:rsid w:val="00F74DF5"/>
    <w:rsid w:val="00F74FAE"/>
    <w:rsid w:val="00F74FD7"/>
    <w:rsid w:val="00F7509B"/>
    <w:rsid w:val="00F75573"/>
    <w:rsid w:val="00F75669"/>
    <w:rsid w:val="00F7566A"/>
    <w:rsid w:val="00F757E3"/>
    <w:rsid w:val="00F759E7"/>
    <w:rsid w:val="00F75AB5"/>
    <w:rsid w:val="00F75D2E"/>
    <w:rsid w:val="00F769C5"/>
    <w:rsid w:val="00F76CE1"/>
    <w:rsid w:val="00F76D63"/>
    <w:rsid w:val="00F76F80"/>
    <w:rsid w:val="00F770BA"/>
    <w:rsid w:val="00F77295"/>
    <w:rsid w:val="00F77420"/>
    <w:rsid w:val="00F778A4"/>
    <w:rsid w:val="00F77B86"/>
    <w:rsid w:val="00F80063"/>
    <w:rsid w:val="00F801E5"/>
    <w:rsid w:val="00F81358"/>
    <w:rsid w:val="00F81F68"/>
    <w:rsid w:val="00F8255A"/>
    <w:rsid w:val="00F82606"/>
    <w:rsid w:val="00F82C5F"/>
    <w:rsid w:val="00F830EB"/>
    <w:rsid w:val="00F83187"/>
    <w:rsid w:val="00F8350D"/>
    <w:rsid w:val="00F83819"/>
    <w:rsid w:val="00F83882"/>
    <w:rsid w:val="00F83BAF"/>
    <w:rsid w:val="00F842D0"/>
    <w:rsid w:val="00F84359"/>
    <w:rsid w:val="00F84968"/>
    <w:rsid w:val="00F84D8B"/>
    <w:rsid w:val="00F84EB4"/>
    <w:rsid w:val="00F85072"/>
    <w:rsid w:val="00F853D2"/>
    <w:rsid w:val="00F859F1"/>
    <w:rsid w:val="00F86281"/>
    <w:rsid w:val="00F86486"/>
    <w:rsid w:val="00F86700"/>
    <w:rsid w:val="00F86AD6"/>
    <w:rsid w:val="00F87573"/>
    <w:rsid w:val="00F878CA"/>
    <w:rsid w:val="00F87B05"/>
    <w:rsid w:val="00F87B69"/>
    <w:rsid w:val="00F90031"/>
    <w:rsid w:val="00F90460"/>
    <w:rsid w:val="00F90994"/>
    <w:rsid w:val="00F911BA"/>
    <w:rsid w:val="00F913AC"/>
    <w:rsid w:val="00F91993"/>
    <w:rsid w:val="00F91D3E"/>
    <w:rsid w:val="00F91DBE"/>
    <w:rsid w:val="00F927A4"/>
    <w:rsid w:val="00F92D8F"/>
    <w:rsid w:val="00F931CC"/>
    <w:rsid w:val="00F9348E"/>
    <w:rsid w:val="00F93D13"/>
    <w:rsid w:val="00F94486"/>
    <w:rsid w:val="00F94641"/>
    <w:rsid w:val="00F94CA4"/>
    <w:rsid w:val="00F95618"/>
    <w:rsid w:val="00F95776"/>
    <w:rsid w:val="00F95AB1"/>
    <w:rsid w:val="00F95DCD"/>
    <w:rsid w:val="00F95F53"/>
    <w:rsid w:val="00F9645E"/>
    <w:rsid w:val="00F9670C"/>
    <w:rsid w:val="00F96881"/>
    <w:rsid w:val="00F970F8"/>
    <w:rsid w:val="00F974A9"/>
    <w:rsid w:val="00F97511"/>
    <w:rsid w:val="00F97758"/>
    <w:rsid w:val="00F977F7"/>
    <w:rsid w:val="00F97E9A"/>
    <w:rsid w:val="00F97FF9"/>
    <w:rsid w:val="00FA00D5"/>
    <w:rsid w:val="00FA05EE"/>
    <w:rsid w:val="00FA122B"/>
    <w:rsid w:val="00FA1581"/>
    <w:rsid w:val="00FA207C"/>
    <w:rsid w:val="00FA2E67"/>
    <w:rsid w:val="00FA3188"/>
    <w:rsid w:val="00FA3695"/>
    <w:rsid w:val="00FA3A05"/>
    <w:rsid w:val="00FA3D2F"/>
    <w:rsid w:val="00FA460D"/>
    <w:rsid w:val="00FA4B28"/>
    <w:rsid w:val="00FA4C24"/>
    <w:rsid w:val="00FA4CD8"/>
    <w:rsid w:val="00FA4F31"/>
    <w:rsid w:val="00FA53FB"/>
    <w:rsid w:val="00FA5E8E"/>
    <w:rsid w:val="00FA646A"/>
    <w:rsid w:val="00FA7BE2"/>
    <w:rsid w:val="00FA7C0F"/>
    <w:rsid w:val="00FB031D"/>
    <w:rsid w:val="00FB1972"/>
    <w:rsid w:val="00FB1DC4"/>
    <w:rsid w:val="00FB2059"/>
    <w:rsid w:val="00FB2255"/>
    <w:rsid w:val="00FB261F"/>
    <w:rsid w:val="00FB281E"/>
    <w:rsid w:val="00FB2FA5"/>
    <w:rsid w:val="00FB30B6"/>
    <w:rsid w:val="00FB30C7"/>
    <w:rsid w:val="00FB4A96"/>
    <w:rsid w:val="00FB5994"/>
    <w:rsid w:val="00FB6840"/>
    <w:rsid w:val="00FB743D"/>
    <w:rsid w:val="00FB7440"/>
    <w:rsid w:val="00FB7999"/>
    <w:rsid w:val="00FC02EF"/>
    <w:rsid w:val="00FC041B"/>
    <w:rsid w:val="00FC0A8B"/>
    <w:rsid w:val="00FC12B1"/>
    <w:rsid w:val="00FC1795"/>
    <w:rsid w:val="00FC193C"/>
    <w:rsid w:val="00FC1AB6"/>
    <w:rsid w:val="00FC2F50"/>
    <w:rsid w:val="00FC3162"/>
    <w:rsid w:val="00FC3870"/>
    <w:rsid w:val="00FC387E"/>
    <w:rsid w:val="00FC38E6"/>
    <w:rsid w:val="00FC391C"/>
    <w:rsid w:val="00FC4642"/>
    <w:rsid w:val="00FC469C"/>
    <w:rsid w:val="00FC4E2D"/>
    <w:rsid w:val="00FC5150"/>
    <w:rsid w:val="00FC55D5"/>
    <w:rsid w:val="00FC5ADC"/>
    <w:rsid w:val="00FC5B97"/>
    <w:rsid w:val="00FC5C17"/>
    <w:rsid w:val="00FC5DDF"/>
    <w:rsid w:val="00FC5E2A"/>
    <w:rsid w:val="00FC710A"/>
    <w:rsid w:val="00FC749E"/>
    <w:rsid w:val="00FC761D"/>
    <w:rsid w:val="00FC7A17"/>
    <w:rsid w:val="00FC7CBF"/>
    <w:rsid w:val="00FC7D47"/>
    <w:rsid w:val="00FD1816"/>
    <w:rsid w:val="00FD1822"/>
    <w:rsid w:val="00FD1883"/>
    <w:rsid w:val="00FD1F4D"/>
    <w:rsid w:val="00FD245E"/>
    <w:rsid w:val="00FD2674"/>
    <w:rsid w:val="00FD2CA3"/>
    <w:rsid w:val="00FD2F62"/>
    <w:rsid w:val="00FD31ED"/>
    <w:rsid w:val="00FD3941"/>
    <w:rsid w:val="00FD3DAF"/>
    <w:rsid w:val="00FD45CF"/>
    <w:rsid w:val="00FD4CD5"/>
    <w:rsid w:val="00FD50B8"/>
    <w:rsid w:val="00FD5CA1"/>
    <w:rsid w:val="00FD67FB"/>
    <w:rsid w:val="00FD68A3"/>
    <w:rsid w:val="00FD719E"/>
    <w:rsid w:val="00FD7498"/>
    <w:rsid w:val="00FD77C4"/>
    <w:rsid w:val="00FD78E5"/>
    <w:rsid w:val="00FD7B89"/>
    <w:rsid w:val="00FD7F34"/>
    <w:rsid w:val="00FE04E3"/>
    <w:rsid w:val="00FE08CB"/>
    <w:rsid w:val="00FE0CB0"/>
    <w:rsid w:val="00FE0E5E"/>
    <w:rsid w:val="00FE10DF"/>
    <w:rsid w:val="00FE115B"/>
    <w:rsid w:val="00FE13CE"/>
    <w:rsid w:val="00FE1450"/>
    <w:rsid w:val="00FE1654"/>
    <w:rsid w:val="00FE2392"/>
    <w:rsid w:val="00FE2C7D"/>
    <w:rsid w:val="00FE33BD"/>
    <w:rsid w:val="00FE3784"/>
    <w:rsid w:val="00FE3CF9"/>
    <w:rsid w:val="00FE3D9E"/>
    <w:rsid w:val="00FE3E51"/>
    <w:rsid w:val="00FE3F92"/>
    <w:rsid w:val="00FE427F"/>
    <w:rsid w:val="00FE45C0"/>
    <w:rsid w:val="00FE4BC0"/>
    <w:rsid w:val="00FE5095"/>
    <w:rsid w:val="00FE61DC"/>
    <w:rsid w:val="00FE627E"/>
    <w:rsid w:val="00FE6340"/>
    <w:rsid w:val="00FE676B"/>
    <w:rsid w:val="00FE6AF1"/>
    <w:rsid w:val="00FE6B5D"/>
    <w:rsid w:val="00FE6C16"/>
    <w:rsid w:val="00FE7A8B"/>
    <w:rsid w:val="00FE7EC3"/>
    <w:rsid w:val="00FF00CF"/>
    <w:rsid w:val="00FF0C0B"/>
    <w:rsid w:val="00FF0C7C"/>
    <w:rsid w:val="00FF0E73"/>
    <w:rsid w:val="00FF1046"/>
    <w:rsid w:val="00FF108A"/>
    <w:rsid w:val="00FF1099"/>
    <w:rsid w:val="00FF10C6"/>
    <w:rsid w:val="00FF150F"/>
    <w:rsid w:val="00FF1D3B"/>
    <w:rsid w:val="00FF1F3F"/>
    <w:rsid w:val="00FF2654"/>
    <w:rsid w:val="00FF3204"/>
    <w:rsid w:val="00FF330F"/>
    <w:rsid w:val="00FF35CB"/>
    <w:rsid w:val="00FF38F5"/>
    <w:rsid w:val="00FF40AC"/>
    <w:rsid w:val="00FF4354"/>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63B4F-9E25-46C2-A7CB-B1884C26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4"/>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C46403"/>
    <w:pPr>
      <w:keepNext/>
      <w:tabs>
        <w:tab w:val="num" w:pos="0"/>
      </w:tabs>
      <w:spacing w:before="240" w:after="60"/>
      <w:ind w:left="432" w:hanging="432"/>
      <w:jc w:val="center"/>
      <w:outlineLvl w:val="0"/>
    </w:pPr>
    <w:rPr>
      <w:rFonts w:ascii="Times New Roman" w:eastAsia="Times New Roman" w:hAnsi="Times New Roman" w:cs="Arial"/>
      <w:b/>
      <w:bCs/>
      <w:sz w:val="20"/>
      <w:szCs w:val="32"/>
    </w:rPr>
  </w:style>
  <w:style w:type="paragraph" w:styleId="Ttulo2">
    <w:name w:val="heading 2"/>
    <w:basedOn w:val="Normal"/>
    <w:next w:val="Textoindependiente"/>
    <w:link w:val="Ttulo2Car"/>
    <w:qFormat/>
    <w:rsid w:val="009615AC"/>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9615AC"/>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uiPriority w:val="99"/>
    <w:qFormat/>
    <w:rsid w:val="009615AC"/>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uiPriority w:val="99"/>
    <w:qFormat/>
    <w:rsid w:val="009615AC"/>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uiPriority w:val="9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46403"/>
    <w:rPr>
      <w:rFonts w:ascii="Times New Roman" w:eastAsia="Times New Roman" w:hAnsi="Times New Roman" w:cs="Arial"/>
      <w:b/>
      <w:bCs/>
      <w:kern w:val="1"/>
      <w:szCs w:val="32"/>
      <w:lang w:val="es-ES" w:eastAsia="ar-SA"/>
    </w:rPr>
  </w:style>
  <w:style w:type="character" w:customStyle="1" w:styleId="Ttulo2Car">
    <w:name w:val="Título 2 Car"/>
    <w:link w:val="Ttulo2"/>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rsid w:val="009615AC"/>
    <w:rPr>
      <w:b/>
      <w:bCs/>
      <w:lang w:val="es-ES"/>
    </w:rPr>
  </w:style>
  <w:style w:type="character" w:styleId="Textoennegrita">
    <w:name w:val="Strong"/>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aliases w:val="Puesto Car1"/>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rsid w:val="009615AC"/>
    <w:rPr>
      <w:rFonts w:ascii="Arial" w:eastAsia="Calibri" w:hAnsi="Arial" w:cs="Calibri"/>
      <w:szCs w:val="22"/>
      <w:lang w:val="es-ES"/>
    </w:rPr>
  </w:style>
  <w:style w:type="character" w:customStyle="1" w:styleId="SubttuloCar">
    <w:name w:val="Subtítulo Car"/>
    <w:rsid w:val="009615AC"/>
    <w:rPr>
      <w:rFonts w:ascii="Cambria" w:eastAsia="Times New Roman" w:hAnsi="Cambria" w:cs="Times New Roman"/>
      <w:sz w:val="24"/>
      <w:szCs w:val="24"/>
      <w:lang w:val="es-ES"/>
    </w:rPr>
  </w:style>
  <w:style w:type="character" w:customStyle="1" w:styleId="TextoindependienteCar">
    <w:name w:val="Texto independiente Car"/>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uiPriority w:val="99"/>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uiPriority w:val="99"/>
    <w:rsid w:val="009615AC"/>
    <w:rPr>
      <w:rFonts w:cs="Lohit Hindi"/>
    </w:rPr>
  </w:style>
  <w:style w:type="paragraph" w:customStyle="1" w:styleId="Etiqueta">
    <w:name w:val="Etiqueta"/>
    <w:basedOn w:val="Normal"/>
    <w:uiPriority w:val="99"/>
    <w:rsid w:val="009615AC"/>
    <w:pPr>
      <w:suppressLineNumbers/>
      <w:spacing w:before="120" w:after="120"/>
    </w:pPr>
    <w:rPr>
      <w:rFonts w:cs="Mangal"/>
      <w:i/>
      <w:iCs/>
    </w:rPr>
  </w:style>
  <w:style w:type="paragraph" w:customStyle="1" w:styleId="ndice">
    <w:name w:val="Índice"/>
    <w:basedOn w:val="Normal"/>
    <w:uiPriority w:val="99"/>
    <w:rsid w:val="009615AC"/>
    <w:pPr>
      <w:suppressLineNumbers/>
    </w:pPr>
    <w:rPr>
      <w:rFonts w:cs="Lohit Hindi"/>
    </w:rPr>
  </w:style>
  <w:style w:type="paragraph" w:customStyle="1" w:styleId="Encabezado11">
    <w:name w:val="Encabezado11"/>
    <w:basedOn w:val="Normal"/>
    <w:uiPriority w:val="99"/>
    <w:rsid w:val="009615AC"/>
    <w:pPr>
      <w:keepNext/>
      <w:spacing w:before="240" w:after="120"/>
    </w:pPr>
    <w:rPr>
      <w:rFonts w:cs="Mangal"/>
      <w:sz w:val="28"/>
      <w:szCs w:val="28"/>
    </w:rPr>
  </w:style>
  <w:style w:type="paragraph" w:customStyle="1" w:styleId="Encabezado2">
    <w:name w:val="Encabezado2"/>
    <w:basedOn w:val="Normal"/>
    <w:uiPriority w:val="99"/>
    <w:rsid w:val="009615AC"/>
    <w:pPr>
      <w:keepNext/>
      <w:spacing w:before="240" w:after="120"/>
    </w:pPr>
    <w:rPr>
      <w:rFonts w:cs="Mangal"/>
      <w:sz w:val="28"/>
      <w:szCs w:val="28"/>
    </w:rPr>
  </w:style>
  <w:style w:type="paragraph" w:customStyle="1" w:styleId="Encabezado10">
    <w:name w:val="Encabezado10"/>
    <w:basedOn w:val="Normal"/>
    <w:uiPriority w:val="99"/>
    <w:rsid w:val="009615AC"/>
    <w:pPr>
      <w:keepNext/>
      <w:spacing w:before="240" w:after="120"/>
    </w:pPr>
    <w:rPr>
      <w:rFonts w:cs="Mangal"/>
      <w:sz w:val="28"/>
      <w:szCs w:val="28"/>
    </w:rPr>
  </w:style>
  <w:style w:type="paragraph" w:customStyle="1" w:styleId="Encabezado9">
    <w:name w:val="Encabezado9"/>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uiPriority w:val="99"/>
    <w:rsid w:val="009615AC"/>
    <w:pPr>
      <w:suppressLineNumbers/>
      <w:spacing w:before="120" w:after="120"/>
    </w:pPr>
    <w:rPr>
      <w:rFonts w:cs="Lohit Hindi"/>
      <w:i/>
      <w:iCs/>
    </w:rPr>
  </w:style>
  <w:style w:type="paragraph" w:customStyle="1" w:styleId="Encabezado8">
    <w:name w:val="Encabezado8"/>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uiPriority w:val="99"/>
    <w:rsid w:val="009615AC"/>
    <w:pPr>
      <w:suppressLineNumbers/>
      <w:spacing w:before="120" w:after="120"/>
    </w:pPr>
    <w:rPr>
      <w:rFonts w:cs="Lohit Hindi"/>
      <w:i/>
      <w:iCs/>
    </w:rPr>
  </w:style>
  <w:style w:type="paragraph" w:customStyle="1" w:styleId="Encabezado7">
    <w:name w:val="Encabezado7"/>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uiPriority w:val="99"/>
    <w:rsid w:val="009615AC"/>
    <w:pPr>
      <w:suppressLineNumbers/>
      <w:spacing w:before="120" w:after="120"/>
    </w:pPr>
    <w:rPr>
      <w:rFonts w:cs="Mangal"/>
      <w:i/>
      <w:iCs/>
    </w:rPr>
  </w:style>
  <w:style w:type="paragraph" w:customStyle="1" w:styleId="Encabezado6">
    <w:name w:val="Encabezado6"/>
    <w:basedOn w:val="Normal"/>
    <w:uiPriority w:val="99"/>
    <w:rsid w:val="009615AC"/>
    <w:pPr>
      <w:keepNext/>
      <w:spacing w:before="240" w:after="120"/>
    </w:pPr>
    <w:rPr>
      <w:rFonts w:cs="Mangal"/>
      <w:sz w:val="28"/>
      <w:szCs w:val="28"/>
    </w:rPr>
  </w:style>
  <w:style w:type="paragraph" w:customStyle="1" w:styleId="Encabezado5">
    <w:name w:val="Encabezado5"/>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uiPriority w:val="99"/>
    <w:rsid w:val="009615AC"/>
    <w:pPr>
      <w:suppressLineNumbers/>
      <w:spacing w:before="120" w:after="120"/>
    </w:pPr>
    <w:rPr>
      <w:rFonts w:cs="Lohit Hindi"/>
      <w:i/>
      <w:iCs/>
    </w:rPr>
  </w:style>
  <w:style w:type="paragraph" w:customStyle="1" w:styleId="Encabezado4">
    <w:name w:val="Encabezado4"/>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uiPriority w:val="99"/>
    <w:rsid w:val="009615AC"/>
    <w:pPr>
      <w:suppressLineNumbers/>
      <w:spacing w:before="120" w:after="120"/>
    </w:pPr>
    <w:rPr>
      <w:rFonts w:cs="Mangal"/>
      <w:i/>
      <w:iCs/>
    </w:rPr>
  </w:style>
  <w:style w:type="paragraph" w:customStyle="1" w:styleId="Encabezado3">
    <w:name w:val="Encabezado3"/>
    <w:basedOn w:val="Normal"/>
    <w:uiPriority w:val="99"/>
    <w:rsid w:val="009615AC"/>
    <w:pPr>
      <w:keepNext/>
      <w:spacing w:before="240" w:after="120"/>
    </w:pPr>
    <w:rPr>
      <w:rFonts w:cs="Mangal"/>
      <w:sz w:val="28"/>
      <w:szCs w:val="28"/>
    </w:rPr>
  </w:style>
  <w:style w:type="paragraph" w:customStyle="1" w:styleId="Encabezado1">
    <w:name w:val="Encabezado1"/>
    <w:basedOn w:val="Normal"/>
    <w:uiPriority w:val="99"/>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uiPriority w:val="99"/>
    <w:rsid w:val="009615AC"/>
    <w:pPr>
      <w:suppressLineNumbers/>
      <w:spacing w:before="120" w:after="120"/>
    </w:pPr>
    <w:rPr>
      <w:rFonts w:cs="Lohit Hindi"/>
      <w:i/>
      <w:iCs/>
    </w:rPr>
  </w:style>
  <w:style w:type="paragraph" w:customStyle="1" w:styleId="Prrafodelista1">
    <w:name w:val="Párrafo de lista1"/>
    <w:basedOn w:val="Normal"/>
    <w:uiPriority w:val="99"/>
    <w:rsid w:val="009615AC"/>
    <w:pPr>
      <w:spacing w:after="0"/>
      <w:ind w:left="720"/>
    </w:pPr>
  </w:style>
  <w:style w:type="paragraph" w:customStyle="1" w:styleId="Contenidodelatabla">
    <w:name w:val="Contenido de la tabla"/>
    <w:basedOn w:val="Normal"/>
    <w:uiPriority w:val="99"/>
    <w:rsid w:val="009615AC"/>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9615AC"/>
    <w:pPr>
      <w:tabs>
        <w:tab w:val="left" w:pos="-720"/>
      </w:tabs>
      <w:spacing w:after="0" w:line="100" w:lineRule="atLeast"/>
    </w:pPr>
    <w:rPr>
      <w:rFonts w:cs="Arial"/>
      <w:spacing w:val="-2"/>
      <w:lang w:val="es-EC"/>
    </w:rPr>
  </w:style>
  <w:style w:type="paragraph" w:customStyle="1" w:styleId="Encabezadodelndice">
    <w:name w:val="Encabezado del índice"/>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spacing w:after="0"/>
      <w:ind w:left="240"/>
      <w:jc w:val="left"/>
    </w:pPr>
    <w:rPr>
      <w:smallCaps/>
      <w:sz w:val="20"/>
      <w:szCs w:val="20"/>
    </w:rPr>
  </w:style>
  <w:style w:type="paragraph" w:styleId="TDC1">
    <w:name w:val="toc 1"/>
    <w:basedOn w:val="Normal"/>
    <w:uiPriority w:val="39"/>
    <w:rsid w:val="00664008"/>
    <w:pPr>
      <w:spacing w:before="120" w:after="120"/>
      <w:jc w:val="left"/>
    </w:pPr>
    <w:rPr>
      <w:rFonts w:ascii="Calibri Light" w:hAnsi="Calibri Light"/>
      <w:b/>
      <w:bCs/>
      <w:caps/>
      <w:sz w:val="20"/>
      <w:szCs w:val="20"/>
    </w:rPr>
  </w:style>
  <w:style w:type="paragraph" w:styleId="TDC3">
    <w:name w:val="toc 3"/>
    <w:basedOn w:val="Normal"/>
    <w:uiPriority w:val="39"/>
    <w:rsid w:val="009615AC"/>
    <w:pPr>
      <w:spacing w:after="0"/>
      <w:ind w:left="480"/>
      <w:jc w:val="left"/>
    </w:pPr>
    <w:rPr>
      <w:i/>
      <w:iCs/>
      <w:sz w:val="20"/>
      <w:szCs w:val="20"/>
    </w:rPr>
  </w:style>
  <w:style w:type="paragraph" w:customStyle="1" w:styleId="Textodeglobo1">
    <w:name w:val="Texto de globo1"/>
    <w:basedOn w:val="Normal"/>
    <w:uiPriority w:val="99"/>
    <w:rsid w:val="009615AC"/>
    <w:pPr>
      <w:spacing w:after="0" w:line="100" w:lineRule="atLeast"/>
    </w:pPr>
    <w:rPr>
      <w:rFonts w:ascii="Tahoma" w:hAnsi="Tahoma"/>
      <w:sz w:val="16"/>
      <w:szCs w:val="16"/>
    </w:rPr>
  </w:style>
  <w:style w:type="paragraph" w:styleId="TDC4">
    <w:name w:val="toc 4"/>
    <w:basedOn w:val="Normal"/>
    <w:uiPriority w:val="39"/>
    <w:rsid w:val="009615AC"/>
    <w:pPr>
      <w:spacing w:after="0"/>
      <w:ind w:left="720"/>
      <w:jc w:val="left"/>
    </w:pPr>
    <w:rPr>
      <w:sz w:val="18"/>
      <w:szCs w:val="18"/>
    </w:rPr>
  </w:style>
  <w:style w:type="paragraph" w:styleId="TDC5">
    <w:name w:val="toc 5"/>
    <w:basedOn w:val="Normal"/>
    <w:uiPriority w:val="39"/>
    <w:rsid w:val="009615AC"/>
    <w:pPr>
      <w:spacing w:after="0"/>
      <w:ind w:left="960"/>
      <w:jc w:val="left"/>
    </w:pPr>
    <w:rPr>
      <w:sz w:val="18"/>
      <w:szCs w:val="18"/>
    </w:rPr>
  </w:style>
  <w:style w:type="paragraph" w:styleId="TDC6">
    <w:name w:val="toc 6"/>
    <w:basedOn w:val="Normal"/>
    <w:uiPriority w:val="39"/>
    <w:rsid w:val="009615AC"/>
    <w:pPr>
      <w:spacing w:after="0"/>
      <w:ind w:left="1200"/>
      <w:jc w:val="left"/>
    </w:pPr>
    <w:rPr>
      <w:sz w:val="18"/>
      <w:szCs w:val="18"/>
    </w:rPr>
  </w:style>
  <w:style w:type="paragraph" w:styleId="TDC7">
    <w:name w:val="toc 7"/>
    <w:basedOn w:val="Normal"/>
    <w:uiPriority w:val="39"/>
    <w:rsid w:val="009615AC"/>
    <w:pPr>
      <w:spacing w:after="0"/>
      <w:ind w:left="1440"/>
      <w:jc w:val="left"/>
    </w:pPr>
    <w:rPr>
      <w:sz w:val="18"/>
      <w:szCs w:val="18"/>
    </w:rPr>
  </w:style>
  <w:style w:type="paragraph" w:styleId="TDC8">
    <w:name w:val="toc 8"/>
    <w:basedOn w:val="Normal"/>
    <w:uiPriority w:val="39"/>
    <w:rsid w:val="009615AC"/>
    <w:pPr>
      <w:spacing w:after="0"/>
      <w:ind w:left="1680"/>
      <w:jc w:val="left"/>
    </w:pPr>
    <w:rPr>
      <w:sz w:val="18"/>
      <w:szCs w:val="18"/>
    </w:rPr>
  </w:style>
  <w:style w:type="paragraph" w:styleId="TDC9">
    <w:name w:val="toc 9"/>
    <w:basedOn w:val="Normal"/>
    <w:uiPriority w:val="39"/>
    <w:rsid w:val="009615AC"/>
    <w:pPr>
      <w:spacing w:after="0"/>
      <w:ind w:left="1920"/>
      <w:jc w:val="left"/>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uiPriority w:val="99"/>
    <w:rsid w:val="009615AC"/>
    <w:pPr>
      <w:tabs>
        <w:tab w:val="left" w:pos="720"/>
      </w:tabs>
      <w:spacing w:after="0" w:line="240" w:lineRule="atLeast"/>
    </w:pPr>
    <w:rPr>
      <w:rFonts w:ascii="Courier New" w:hAnsi="Courier New" w:cs="Courier New"/>
      <w:szCs w:val="20"/>
      <w:lang w:val="es-EC"/>
    </w:rPr>
  </w:style>
  <w:style w:type="paragraph" w:customStyle="1" w:styleId="xl25">
    <w:name w:val="xl25"/>
    <w:basedOn w:val="Normal"/>
    <w:uiPriority w:val="99"/>
    <w:rsid w:val="009615AC"/>
    <w:pPr>
      <w:shd w:val="clear" w:color="auto" w:fill="FFFFFF"/>
      <w:spacing w:before="280" w:after="280" w:line="100" w:lineRule="atLeast"/>
    </w:pPr>
    <w:rPr>
      <w:rFonts w:cs="Arial"/>
      <w:b/>
      <w:bCs/>
      <w:lang w:val="es-EC"/>
    </w:rPr>
  </w:style>
  <w:style w:type="paragraph" w:customStyle="1" w:styleId="Textocomentario1">
    <w:name w:val="Texto comentario1"/>
    <w:basedOn w:val="Normal"/>
    <w:uiPriority w:val="99"/>
    <w:rsid w:val="009615AC"/>
    <w:rPr>
      <w:szCs w:val="20"/>
    </w:rPr>
  </w:style>
  <w:style w:type="paragraph" w:customStyle="1" w:styleId="Asuntodelcomentario1">
    <w:name w:val="Asunto del comentario1"/>
    <w:basedOn w:val="Textocomentario1"/>
    <w:uiPriority w:val="99"/>
    <w:rsid w:val="009615AC"/>
    <w:rPr>
      <w:b/>
      <w:bCs/>
    </w:rPr>
  </w:style>
  <w:style w:type="paragraph" w:customStyle="1" w:styleId="Sinespaciado1">
    <w:name w:val="Sin espaciado1"/>
    <w:uiPriority w:val="99"/>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after="0" w:line="100" w:lineRule="atLeast"/>
      <w:ind w:left="288" w:right="72" w:hanging="288"/>
    </w:pPr>
    <w:rPr>
      <w:rFonts w:cs="Arial"/>
      <w:lang w:val="en-US"/>
    </w:rPr>
  </w:style>
  <w:style w:type="paragraph" w:customStyle="1" w:styleId="BodyText21">
    <w:name w:val="Body Text 21"/>
    <w:basedOn w:val="Normal"/>
    <w:uiPriority w:val="99"/>
    <w:rsid w:val="009615AC"/>
    <w:pPr>
      <w:spacing w:after="0" w:line="100" w:lineRule="atLeast"/>
      <w:ind w:left="709" w:hanging="709"/>
    </w:pPr>
    <w:rPr>
      <w:rFonts w:cs="Arial"/>
      <w:szCs w:val="20"/>
      <w:lang w:val="es-EC"/>
    </w:rPr>
  </w:style>
  <w:style w:type="paragraph" w:customStyle="1" w:styleId="Normal1">
    <w:name w:val="Normal1"/>
    <w:uiPriority w:val="99"/>
    <w:rsid w:val="009615AC"/>
    <w:pPr>
      <w:suppressAutoHyphens/>
    </w:pPr>
    <w:rPr>
      <w:rFonts w:cs="Calibri"/>
      <w:color w:val="000000"/>
      <w:kern w:val="1"/>
      <w:sz w:val="24"/>
      <w:szCs w:val="24"/>
      <w:lang w:val="es-ES" w:eastAsia="ar-SA"/>
    </w:rPr>
  </w:style>
  <w:style w:type="paragraph" w:customStyle="1" w:styleId="ndicel10">
    <w:name w:val="Índicel 10"/>
    <w:basedOn w:val="ndice"/>
    <w:uiPriority w:val="99"/>
    <w:rsid w:val="009615AC"/>
    <w:pPr>
      <w:tabs>
        <w:tab w:val="right" w:leader="dot" w:pos="7091"/>
      </w:tabs>
      <w:spacing w:after="0"/>
      <w:ind w:left="2547"/>
    </w:pPr>
  </w:style>
  <w:style w:type="paragraph" w:customStyle="1" w:styleId="Encabezadodelatabla">
    <w:name w:val="Encabezado de la tabla"/>
    <w:basedOn w:val="Contenidodelatabla"/>
    <w:uiPriority w:val="99"/>
    <w:rsid w:val="009615AC"/>
    <w:pPr>
      <w:jc w:val="center"/>
    </w:pPr>
    <w:rPr>
      <w:b/>
      <w:bCs/>
    </w:rPr>
  </w:style>
  <w:style w:type="paragraph" w:customStyle="1" w:styleId="Encabezado100">
    <w:name w:val="Encabezado 10"/>
    <w:basedOn w:val="Encabezado2"/>
    <w:next w:val="Textoindependiente"/>
    <w:uiPriority w:val="99"/>
    <w:rsid w:val="009615AC"/>
    <w:rPr>
      <w:b/>
      <w:bCs/>
      <w:sz w:val="21"/>
      <w:szCs w:val="21"/>
    </w:rPr>
  </w:style>
  <w:style w:type="paragraph" w:customStyle="1" w:styleId="Textocomentario2">
    <w:name w:val="Texto comentario2"/>
    <w:basedOn w:val="Normal"/>
    <w:uiPriority w:val="99"/>
    <w:rsid w:val="009615AC"/>
    <w:rPr>
      <w:szCs w:val="20"/>
    </w:rPr>
  </w:style>
  <w:style w:type="paragraph" w:customStyle="1" w:styleId="Contenidodelmarco">
    <w:name w:val="Contenido del marco"/>
    <w:basedOn w:val="Textoindependiente"/>
    <w:uiPriority w:val="99"/>
    <w:rsid w:val="009615AC"/>
  </w:style>
  <w:style w:type="paragraph" w:styleId="NormalWeb">
    <w:name w:val="Normal (Web)"/>
    <w:basedOn w:val="Normal"/>
    <w:uiPriority w:val="99"/>
    <w:rsid w:val="009615AC"/>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uiPriority w:val="99"/>
    <w:rsid w:val="009615AC"/>
    <w:rPr>
      <w:szCs w:val="20"/>
    </w:rPr>
  </w:style>
  <w:style w:type="paragraph" w:customStyle="1" w:styleId="Lista21">
    <w:name w:val="Lista 21"/>
    <w:basedOn w:val="Normal"/>
    <w:uiPriority w:val="99"/>
    <w:rsid w:val="009615AC"/>
    <w:pPr>
      <w:spacing w:after="0"/>
      <w:ind w:left="566" w:hanging="283"/>
    </w:pPr>
  </w:style>
  <w:style w:type="paragraph" w:customStyle="1" w:styleId="Lista31">
    <w:name w:val="Lista 31"/>
    <w:basedOn w:val="Normal"/>
    <w:uiPriority w:val="99"/>
    <w:rsid w:val="009615AC"/>
    <w:pPr>
      <w:spacing w:after="0"/>
      <w:ind w:left="849" w:hanging="283"/>
    </w:pPr>
  </w:style>
  <w:style w:type="paragraph" w:customStyle="1" w:styleId="Encabezadodemensaje1">
    <w:name w:val="Encabezado de mensaje1"/>
    <w:basedOn w:val="Normal"/>
    <w:uiPriority w:val="99"/>
    <w:rsid w:val="009615AC"/>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uiPriority w:val="99"/>
    <w:rsid w:val="009615AC"/>
  </w:style>
  <w:style w:type="paragraph" w:customStyle="1" w:styleId="Cierre1">
    <w:name w:val="Cierre1"/>
    <w:basedOn w:val="Normal"/>
    <w:uiPriority w:val="99"/>
    <w:rsid w:val="009615AC"/>
    <w:pPr>
      <w:spacing w:after="0"/>
      <w:ind w:left="4252"/>
    </w:pPr>
  </w:style>
  <w:style w:type="paragraph" w:customStyle="1" w:styleId="Listaconvietas1">
    <w:name w:val="Lista con viñetas1"/>
    <w:basedOn w:val="Normal"/>
    <w:uiPriority w:val="99"/>
    <w:rsid w:val="009615AC"/>
  </w:style>
  <w:style w:type="paragraph" w:customStyle="1" w:styleId="Listaconvietas21">
    <w:name w:val="Lista con viñetas 21"/>
    <w:basedOn w:val="Normal"/>
    <w:uiPriority w:val="99"/>
    <w:rsid w:val="009615AC"/>
  </w:style>
  <w:style w:type="paragraph" w:customStyle="1" w:styleId="Continuarlista1">
    <w:name w:val="Continuar lista1"/>
    <w:basedOn w:val="Normal"/>
    <w:uiPriority w:val="99"/>
    <w:rsid w:val="009615AC"/>
    <w:pPr>
      <w:spacing w:after="120"/>
      <w:ind w:left="283"/>
    </w:pPr>
  </w:style>
  <w:style w:type="paragraph" w:customStyle="1" w:styleId="Ttulo">
    <w:name w:val="Título"/>
    <w:aliases w:val="Title"/>
    <w:basedOn w:val="Normal"/>
    <w:next w:val="Subttulo"/>
    <w:link w:val="PuestoCar"/>
    <w:qFormat/>
    <w:rsid w:val="009615AC"/>
    <w:pPr>
      <w:spacing w:before="240" w:after="60"/>
      <w:jc w:val="center"/>
    </w:pPr>
    <w:rPr>
      <w:rFonts w:ascii="Cambria" w:eastAsia="Times New Roman" w:hAnsi="Cambria" w:cs="Times New Roman"/>
      <w:b/>
      <w:bCs/>
      <w:sz w:val="32"/>
      <w:szCs w:val="32"/>
    </w:rPr>
  </w:style>
  <w:style w:type="character" w:customStyle="1" w:styleId="PuestoCar">
    <w:name w:val="Puesto Car"/>
    <w:aliases w:val="Título Car2"/>
    <w:link w:val="Ttulo"/>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99"/>
    <w:qFormat/>
    <w:rsid w:val="009615AC"/>
    <w:pPr>
      <w:spacing w:after="60"/>
      <w:jc w:val="center"/>
    </w:pPr>
    <w:rPr>
      <w:rFonts w:ascii="Cambria" w:eastAsia="Times New Roman" w:hAnsi="Cambria" w:cs="Times New Roman"/>
      <w:i/>
      <w:iCs/>
    </w:rPr>
  </w:style>
  <w:style w:type="character" w:customStyle="1" w:styleId="SubttuloCar1">
    <w:name w:val="Subtítulo Car1"/>
    <w:link w:val="Subttulo"/>
    <w:uiPriority w:val="99"/>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uiPriority w:val="99"/>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uiPriority w:val="99"/>
    <w:rsid w:val="009615AC"/>
  </w:style>
  <w:style w:type="paragraph" w:customStyle="1" w:styleId="Sangranormal1">
    <w:name w:val="Sangría normal1"/>
    <w:basedOn w:val="Normal"/>
    <w:uiPriority w:val="99"/>
    <w:rsid w:val="009615AC"/>
    <w:pPr>
      <w:spacing w:after="0"/>
      <w:ind w:left="708"/>
    </w:pPr>
  </w:style>
  <w:style w:type="paragraph" w:customStyle="1" w:styleId="Textoindependienteprimerasangra1">
    <w:name w:val="Texto independiente primera sangría1"/>
    <w:basedOn w:val="Textoindependiente"/>
    <w:uiPriority w:val="99"/>
    <w:rsid w:val="009615AC"/>
    <w:pPr>
      <w:spacing w:after="0"/>
      <w:ind w:firstLine="210"/>
    </w:pPr>
  </w:style>
  <w:style w:type="paragraph" w:customStyle="1" w:styleId="Textoindependienteprimerasangra21">
    <w:name w:val="Texto independiente primera sangría 21"/>
    <w:basedOn w:val="Sangradetextonormal"/>
    <w:uiPriority w:val="99"/>
    <w:rsid w:val="009615AC"/>
    <w:pPr>
      <w:spacing w:after="0"/>
      <w:ind w:firstLine="210"/>
    </w:pPr>
  </w:style>
  <w:style w:type="paragraph" w:customStyle="1" w:styleId="Textocomentario4">
    <w:name w:val="Texto comentario4"/>
    <w:basedOn w:val="Normal"/>
    <w:uiPriority w:val="99"/>
    <w:rsid w:val="009615AC"/>
    <w:rPr>
      <w:szCs w:val="20"/>
    </w:rPr>
  </w:style>
  <w:style w:type="paragraph" w:customStyle="1" w:styleId="Textonotapie1">
    <w:name w:val="Texto nota pie1"/>
    <w:basedOn w:val="Normal"/>
    <w:uiPriority w:val="99"/>
    <w:rsid w:val="009615AC"/>
    <w:pPr>
      <w:spacing w:after="0" w:line="100" w:lineRule="atLeast"/>
    </w:pPr>
    <w:rPr>
      <w:szCs w:val="20"/>
    </w:rPr>
  </w:style>
  <w:style w:type="paragraph" w:customStyle="1" w:styleId="Revisin1">
    <w:name w:val="Revisión1"/>
    <w:uiPriority w:val="99"/>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spacing w:after="0"/>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uiPriority w:val="99"/>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spacing w:after="0"/>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pPr>
      <w:spacing w:after="0" w:line="240" w:lineRule="auto"/>
    </w:pPr>
    <w:rPr>
      <w:rFonts w:ascii="Tahoma" w:hAnsi="Tahoma"/>
      <w:sz w:val="16"/>
      <w:szCs w:val="16"/>
    </w:rPr>
  </w:style>
  <w:style w:type="character" w:customStyle="1" w:styleId="TextodegloboCar1">
    <w:name w:val="Texto de globo Car1"/>
    <w:link w:val="Textodeglobo"/>
    <w:uiPriority w:val="99"/>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pPr>
      <w:spacing w:line="240" w:lineRule="auto"/>
    </w:pPr>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9615AC"/>
    <w:pPr>
      <w:widowControl/>
      <w:spacing w:after="0"/>
      <w:ind w:left="720"/>
    </w:pPr>
    <w:rPr>
      <w:rFonts w:eastAsia="Calibri" w:cs="Calibri"/>
      <w:kern w:val="0"/>
      <w:sz w:val="22"/>
      <w:szCs w:val="22"/>
    </w:rPr>
  </w:style>
  <w:style w:type="paragraph" w:styleId="TtulodeTDC">
    <w:name w:val="TOC Heading"/>
    <w:basedOn w:val="Ttulo1"/>
    <w:next w:val="Normal"/>
    <w:uiPriority w:val="39"/>
    <w:qFormat/>
    <w:rsid w:val="009615AC"/>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9615AC"/>
    <w:pPr>
      <w:widowControl/>
    </w:pPr>
    <w:rPr>
      <w:rFonts w:eastAsia="Calibri" w:cs="Calibri"/>
      <w:b/>
      <w:bCs/>
      <w:kern w:val="0"/>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uiPriority w:val="99"/>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pPr>
      <w:spacing w:after="0" w:line="240" w:lineRule="auto"/>
    </w:pPr>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uiPriority w:val="99"/>
    <w:rsid w:val="009615AC"/>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customStyle="1" w:styleId="Epgrafe">
    <w:name w:val="Epígrafe"/>
    <w:aliases w:val="caption"/>
    <w:basedOn w:val="Normal"/>
    <w:uiPriority w:val="99"/>
    <w:qFormat/>
    <w:rsid w:val="009615AC"/>
    <w:pPr>
      <w:suppressLineNumbers/>
      <w:spacing w:before="120" w:after="120"/>
    </w:pPr>
    <w:rPr>
      <w:rFonts w:ascii="Arial" w:hAnsi="Arial" w:cs="Mangal"/>
      <w:i/>
      <w:iCs/>
      <w:lang w:bidi="hi-IN"/>
    </w:rPr>
  </w:style>
  <w:style w:type="paragraph" w:styleId="Encabezadodelista">
    <w:name w:val="toa heading"/>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uiPriority w:val="99"/>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uiPriority w:val="99"/>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uiPriority w:val="99"/>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uiPriority w:val="99"/>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uiPriority w:val="99"/>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uiPriority w:val="99"/>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uiPriority w:val="99"/>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uiPriority w:val="99"/>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uiPriority w:val="99"/>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uiPriority w:val="99"/>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uiPriority w:val="99"/>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uiPriority w:val="99"/>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uiPriority w:val="99"/>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uiPriority w:val="99"/>
    <w:rsid w:val="009615AC"/>
    <w:pPr>
      <w:tabs>
        <w:tab w:val="right" w:leader="dot" w:pos="9638"/>
      </w:tabs>
      <w:spacing w:after="0"/>
      <w:ind w:left="2547"/>
    </w:pPr>
  </w:style>
  <w:style w:type="paragraph" w:customStyle="1" w:styleId="TableHeading">
    <w:name w:val="Table Heading"/>
    <w:basedOn w:val="TableContents"/>
    <w:uiPriority w:val="99"/>
    <w:rsid w:val="009615AC"/>
    <w:pPr>
      <w:jc w:val="center"/>
    </w:pPr>
    <w:rPr>
      <w:b/>
      <w:bCs/>
    </w:rPr>
  </w:style>
  <w:style w:type="paragraph" w:customStyle="1" w:styleId="Heading10">
    <w:name w:val="Heading 10"/>
    <w:basedOn w:val="Encabezado2"/>
    <w:next w:val="Textbody"/>
    <w:uiPriority w:val="99"/>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uiPriority w:val="99"/>
    <w:rsid w:val="009615AC"/>
  </w:style>
  <w:style w:type="paragraph" w:customStyle="1" w:styleId="Textbodyindent">
    <w:name w:val="Text body indent"/>
    <w:basedOn w:val="Standard"/>
    <w:uiPriority w:val="99"/>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uiPriority w:val="99"/>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uiPriority w:val="99"/>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4"/>
      </w:numPr>
    </w:pPr>
  </w:style>
  <w:style w:type="numbering" w:customStyle="1" w:styleId="WW8Num2">
    <w:name w:val="WW8Num2"/>
    <w:basedOn w:val="Sinlista"/>
    <w:rsid w:val="009615AC"/>
    <w:pPr>
      <w:numPr>
        <w:numId w:val="5"/>
      </w:numPr>
    </w:pPr>
  </w:style>
  <w:style w:type="numbering" w:customStyle="1" w:styleId="WW8Num3">
    <w:name w:val="WW8Num3"/>
    <w:basedOn w:val="Sinlista"/>
    <w:rsid w:val="009615AC"/>
    <w:pPr>
      <w:numPr>
        <w:numId w:val="6"/>
      </w:numPr>
    </w:pPr>
  </w:style>
  <w:style w:type="numbering" w:customStyle="1" w:styleId="WW8Num4">
    <w:name w:val="WW8Num4"/>
    <w:basedOn w:val="Sinlista"/>
    <w:rsid w:val="009615AC"/>
    <w:pPr>
      <w:numPr>
        <w:numId w:val="7"/>
      </w:numPr>
    </w:pPr>
  </w:style>
  <w:style w:type="numbering" w:customStyle="1" w:styleId="WW8Num5">
    <w:name w:val="WW8Num5"/>
    <w:basedOn w:val="Sinlista"/>
    <w:rsid w:val="009615AC"/>
    <w:pPr>
      <w:numPr>
        <w:numId w:val="8"/>
      </w:numPr>
    </w:pPr>
  </w:style>
  <w:style w:type="numbering" w:customStyle="1" w:styleId="WW8Num6">
    <w:name w:val="WW8Num6"/>
    <w:basedOn w:val="Sinlista"/>
    <w:rsid w:val="009615AC"/>
    <w:pPr>
      <w:numPr>
        <w:numId w:val="9"/>
      </w:numPr>
    </w:pPr>
  </w:style>
  <w:style w:type="numbering" w:customStyle="1" w:styleId="WW8Num7">
    <w:name w:val="WW8Num7"/>
    <w:basedOn w:val="Sinlista"/>
    <w:rsid w:val="009615AC"/>
    <w:pPr>
      <w:numPr>
        <w:numId w:val="10"/>
      </w:numPr>
    </w:pPr>
  </w:style>
  <w:style w:type="numbering" w:customStyle="1" w:styleId="WW8Num8">
    <w:name w:val="WW8Num8"/>
    <w:basedOn w:val="Sinlista"/>
    <w:rsid w:val="009615AC"/>
    <w:pPr>
      <w:numPr>
        <w:numId w:val="11"/>
      </w:numPr>
    </w:pPr>
  </w:style>
  <w:style w:type="numbering" w:customStyle="1" w:styleId="WW8Num9">
    <w:name w:val="WW8Num9"/>
    <w:basedOn w:val="Sinlista"/>
    <w:rsid w:val="009615AC"/>
    <w:pPr>
      <w:numPr>
        <w:numId w:val="12"/>
      </w:numPr>
    </w:pPr>
  </w:style>
  <w:style w:type="numbering" w:customStyle="1" w:styleId="WW8Num10">
    <w:name w:val="WW8Num10"/>
    <w:basedOn w:val="Sinlista"/>
    <w:rsid w:val="009615AC"/>
    <w:pPr>
      <w:numPr>
        <w:numId w:val="13"/>
      </w:numPr>
    </w:pPr>
  </w:style>
  <w:style w:type="numbering" w:customStyle="1" w:styleId="WW8Num11">
    <w:name w:val="WW8Num11"/>
    <w:basedOn w:val="Sinlista"/>
    <w:rsid w:val="009615AC"/>
    <w:pPr>
      <w:numPr>
        <w:numId w:val="14"/>
      </w:numPr>
    </w:pPr>
  </w:style>
  <w:style w:type="numbering" w:customStyle="1" w:styleId="WW8Num12">
    <w:name w:val="WW8Num12"/>
    <w:basedOn w:val="Sinlista"/>
    <w:rsid w:val="009615AC"/>
    <w:pPr>
      <w:numPr>
        <w:numId w:val="15"/>
      </w:numPr>
    </w:pPr>
  </w:style>
  <w:style w:type="numbering" w:customStyle="1" w:styleId="WW8Num13">
    <w:name w:val="WW8Num13"/>
    <w:basedOn w:val="Sinlista"/>
    <w:rsid w:val="009615AC"/>
    <w:pPr>
      <w:numPr>
        <w:numId w:val="16"/>
      </w:numPr>
    </w:pPr>
  </w:style>
  <w:style w:type="numbering" w:customStyle="1" w:styleId="WW8Num14">
    <w:name w:val="WW8Num14"/>
    <w:basedOn w:val="Sinlista"/>
    <w:rsid w:val="009615AC"/>
    <w:pPr>
      <w:numPr>
        <w:numId w:val="17"/>
      </w:numPr>
    </w:pPr>
  </w:style>
  <w:style w:type="numbering" w:customStyle="1" w:styleId="WW8Num15">
    <w:name w:val="WW8Num15"/>
    <w:basedOn w:val="Sinlista"/>
    <w:rsid w:val="009615AC"/>
    <w:pPr>
      <w:numPr>
        <w:numId w:val="18"/>
      </w:numPr>
    </w:pPr>
  </w:style>
  <w:style w:type="numbering" w:customStyle="1" w:styleId="WW8Num16">
    <w:name w:val="WW8Num16"/>
    <w:basedOn w:val="Sinlista"/>
    <w:rsid w:val="009615AC"/>
    <w:pPr>
      <w:numPr>
        <w:numId w:val="19"/>
      </w:numPr>
    </w:pPr>
  </w:style>
  <w:style w:type="numbering" w:customStyle="1" w:styleId="WW8Num17">
    <w:name w:val="WW8Num17"/>
    <w:basedOn w:val="Sinlista"/>
    <w:rsid w:val="009615AC"/>
    <w:pPr>
      <w:numPr>
        <w:numId w:val="20"/>
      </w:numPr>
    </w:pPr>
  </w:style>
  <w:style w:type="numbering" w:customStyle="1" w:styleId="WW8Num18">
    <w:name w:val="WW8Num18"/>
    <w:basedOn w:val="Sinlista"/>
    <w:rsid w:val="009615AC"/>
    <w:pPr>
      <w:numPr>
        <w:numId w:val="21"/>
      </w:numPr>
    </w:pPr>
  </w:style>
  <w:style w:type="numbering" w:customStyle="1" w:styleId="WW8Num19">
    <w:name w:val="WW8Num19"/>
    <w:basedOn w:val="Sinlista"/>
    <w:rsid w:val="009615AC"/>
    <w:pPr>
      <w:numPr>
        <w:numId w:val="22"/>
      </w:numPr>
    </w:pPr>
  </w:style>
  <w:style w:type="numbering" w:customStyle="1" w:styleId="WW8Num20">
    <w:name w:val="WW8Num20"/>
    <w:basedOn w:val="Sinlista"/>
    <w:rsid w:val="009615AC"/>
    <w:pPr>
      <w:numPr>
        <w:numId w:val="23"/>
      </w:numPr>
    </w:pPr>
  </w:style>
  <w:style w:type="numbering" w:customStyle="1" w:styleId="WW8Num21">
    <w:name w:val="WW8Num21"/>
    <w:basedOn w:val="Sinlista"/>
    <w:rsid w:val="009615AC"/>
    <w:pPr>
      <w:numPr>
        <w:numId w:val="24"/>
      </w:numPr>
    </w:pPr>
  </w:style>
  <w:style w:type="numbering" w:customStyle="1" w:styleId="WW8Num22">
    <w:name w:val="WW8Num22"/>
    <w:basedOn w:val="Sinlista"/>
    <w:rsid w:val="009615AC"/>
    <w:pPr>
      <w:numPr>
        <w:numId w:val="25"/>
      </w:numPr>
    </w:pPr>
  </w:style>
  <w:style w:type="numbering" w:customStyle="1" w:styleId="WW8Num23">
    <w:name w:val="WW8Num23"/>
    <w:basedOn w:val="Sinlista"/>
    <w:rsid w:val="009615AC"/>
    <w:pPr>
      <w:numPr>
        <w:numId w:val="26"/>
      </w:numPr>
    </w:pPr>
  </w:style>
  <w:style w:type="numbering" w:customStyle="1" w:styleId="WW8Num24">
    <w:name w:val="WW8Num24"/>
    <w:basedOn w:val="Sinlista"/>
    <w:rsid w:val="009615AC"/>
    <w:pPr>
      <w:numPr>
        <w:numId w:val="27"/>
      </w:numPr>
    </w:pPr>
  </w:style>
  <w:style w:type="numbering" w:customStyle="1" w:styleId="WW8Num25">
    <w:name w:val="WW8Num25"/>
    <w:basedOn w:val="Sinlista"/>
    <w:rsid w:val="009615AC"/>
    <w:pPr>
      <w:numPr>
        <w:numId w:val="28"/>
      </w:numPr>
    </w:pPr>
  </w:style>
  <w:style w:type="numbering" w:customStyle="1" w:styleId="WW8Num26">
    <w:name w:val="WW8Num26"/>
    <w:basedOn w:val="Sinlista"/>
    <w:rsid w:val="009615AC"/>
    <w:pPr>
      <w:numPr>
        <w:numId w:val="29"/>
      </w:numPr>
    </w:pPr>
  </w:style>
  <w:style w:type="numbering" w:customStyle="1" w:styleId="WW8Num27">
    <w:name w:val="WW8Num27"/>
    <w:basedOn w:val="Sinlista"/>
    <w:rsid w:val="009615AC"/>
    <w:pPr>
      <w:numPr>
        <w:numId w:val="30"/>
      </w:numPr>
    </w:pPr>
  </w:style>
  <w:style w:type="numbering" w:customStyle="1" w:styleId="WW8Num28">
    <w:name w:val="WW8Num28"/>
    <w:basedOn w:val="Sinlista"/>
    <w:rsid w:val="009615AC"/>
    <w:pPr>
      <w:numPr>
        <w:numId w:val="31"/>
      </w:numPr>
    </w:pPr>
  </w:style>
  <w:style w:type="numbering" w:customStyle="1" w:styleId="WW8Num29">
    <w:name w:val="WW8Num29"/>
    <w:basedOn w:val="Sinlista"/>
    <w:rsid w:val="009615AC"/>
    <w:pPr>
      <w:numPr>
        <w:numId w:val="32"/>
      </w:numPr>
    </w:pPr>
  </w:style>
  <w:style w:type="numbering" w:customStyle="1" w:styleId="WW8Num30">
    <w:name w:val="WW8Num30"/>
    <w:basedOn w:val="Sinlista"/>
    <w:rsid w:val="009615AC"/>
    <w:pPr>
      <w:numPr>
        <w:numId w:val="33"/>
      </w:numPr>
    </w:pPr>
  </w:style>
  <w:style w:type="numbering" w:customStyle="1" w:styleId="WW8Num31">
    <w:name w:val="WW8Num31"/>
    <w:basedOn w:val="Sinlista"/>
    <w:rsid w:val="009615AC"/>
    <w:pPr>
      <w:numPr>
        <w:numId w:val="34"/>
      </w:numPr>
    </w:pPr>
  </w:style>
  <w:style w:type="numbering" w:customStyle="1" w:styleId="WW8Num32">
    <w:name w:val="WW8Num32"/>
    <w:basedOn w:val="Sinlista"/>
    <w:rsid w:val="009615AC"/>
    <w:pPr>
      <w:numPr>
        <w:numId w:val="35"/>
      </w:numPr>
    </w:pPr>
  </w:style>
  <w:style w:type="numbering" w:customStyle="1" w:styleId="WW8Num33">
    <w:name w:val="WW8Num33"/>
    <w:basedOn w:val="Sinlista"/>
    <w:rsid w:val="009615AC"/>
    <w:pPr>
      <w:numPr>
        <w:numId w:val="36"/>
      </w:numPr>
    </w:pPr>
  </w:style>
  <w:style w:type="numbering" w:customStyle="1" w:styleId="WW8Num34">
    <w:name w:val="WW8Num34"/>
    <w:basedOn w:val="Sinlista"/>
    <w:rsid w:val="009615AC"/>
    <w:pPr>
      <w:numPr>
        <w:numId w:val="37"/>
      </w:numPr>
    </w:pPr>
  </w:style>
  <w:style w:type="numbering" w:customStyle="1" w:styleId="WW8Num35">
    <w:name w:val="WW8Num35"/>
    <w:basedOn w:val="Sinlista"/>
    <w:rsid w:val="009615AC"/>
    <w:pPr>
      <w:numPr>
        <w:numId w:val="38"/>
      </w:numPr>
    </w:pPr>
  </w:style>
  <w:style w:type="numbering" w:customStyle="1" w:styleId="WW8Num36">
    <w:name w:val="WW8Num36"/>
    <w:basedOn w:val="Sinlista"/>
    <w:rsid w:val="009615AC"/>
    <w:pPr>
      <w:numPr>
        <w:numId w:val="39"/>
      </w:numPr>
    </w:pPr>
  </w:style>
  <w:style w:type="numbering" w:customStyle="1" w:styleId="WW8Num37">
    <w:name w:val="WW8Num37"/>
    <w:basedOn w:val="Sinlista"/>
    <w:rsid w:val="009615AC"/>
    <w:pPr>
      <w:numPr>
        <w:numId w:val="40"/>
      </w:numPr>
    </w:pPr>
  </w:style>
  <w:style w:type="numbering" w:customStyle="1" w:styleId="WW8Num38">
    <w:name w:val="WW8Num38"/>
    <w:basedOn w:val="Sinlista"/>
    <w:rsid w:val="009615AC"/>
    <w:pPr>
      <w:numPr>
        <w:numId w:val="41"/>
      </w:numPr>
    </w:pPr>
  </w:style>
  <w:style w:type="numbering" w:customStyle="1" w:styleId="WW8Num39">
    <w:name w:val="WW8Num39"/>
    <w:basedOn w:val="Sinlista"/>
    <w:rsid w:val="009615AC"/>
    <w:pPr>
      <w:numPr>
        <w:numId w:val="42"/>
      </w:numPr>
    </w:pPr>
  </w:style>
  <w:style w:type="numbering" w:customStyle="1" w:styleId="WW8Num40">
    <w:name w:val="WW8Num40"/>
    <w:basedOn w:val="Sinlista"/>
    <w:rsid w:val="009615AC"/>
    <w:pPr>
      <w:numPr>
        <w:numId w:val="43"/>
      </w:numPr>
    </w:pPr>
  </w:style>
  <w:style w:type="numbering" w:customStyle="1" w:styleId="WW8Num41">
    <w:name w:val="WW8Num41"/>
    <w:basedOn w:val="Sinlista"/>
    <w:rsid w:val="009615AC"/>
    <w:pPr>
      <w:numPr>
        <w:numId w:val="44"/>
      </w:numPr>
    </w:pPr>
  </w:style>
  <w:style w:type="numbering" w:customStyle="1" w:styleId="WW8Num42">
    <w:name w:val="WW8Num42"/>
    <w:basedOn w:val="Sinlista"/>
    <w:rsid w:val="009615AC"/>
    <w:pPr>
      <w:numPr>
        <w:numId w:val="45"/>
      </w:numPr>
    </w:pPr>
  </w:style>
  <w:style w:type="numbering" w:customStyle="1" w:styleId="WW8Num43">
    <w:name w:val="WW8Num43"/>
    <w:basedOn w:val="Sinlista"/>
    <w:rsid w:val="009615AC"/>
    <w:pPr>
      <w:numPr>
        <w:numId w:val="46"/>
      </w:numPr>
    </w:pPr>
  </w:style>
  <w:style w:type="numbering" w:customStyle="1" w:styleId="WW8Num44">
    <w:name w:val="WW8Num44"/>
    <w:basedOn w:val="Sinlista"/>
    <w:rsid w:val="009615AC"/>
    <w:pPr>
      <w:numPr>
        <w:numId w:val="47"/>
      </w:numPr>
    </w:pPr>
  </w:style>
  <w:style w:type="numbering" w:customStyle="1" w:styleId="WW8Num45">
    <w:name w:val="WW8Num45"/>
    <w:basedOn w:val="Sinlista"/>
    <w:rsid w:val="009615AC"/>
    <w:pPr>
      <w:numPr>
        <w:numId w:val="48"/>
      </w:numPr>
    </w:pPr>
  </w:style>
  <w:style w:type="numbering" w:customStyle="1" w:styleId="WW8Num46">
    <w:name w:val="WW8Num46"/>
    <w:basedOn w:val="Sinlista"/>
    <w:rsid w:val="009615AC"/>
    <w:pPr>
      <w:numPr>
        <w:numId w:val="49"/>
      </w:numPr>
    </w:pPr>
  </w:style>
  <w:style w:type="numbering" w:customStyle="1" w:styleId="WW8Num47">
    <w:name w:val="WW8Num47"/>
    <w:basedOn w:val="Sinlista"/>
    <w:rsid w:val="009615AC"/>
    <w:pPr>
      <w:numPr>
        <w:numId w:val="50"/>
      </w:numPr>
    </w:pPr>
  </w:style>
  <w:style w:type="numbering" w:customStyle="1" w:styleId="WW8Num48">
    <w:name w:val="WW8Num48"/>
    <w:basedOn w:val="Sinlista"/>
    <w:rsid w:val="009615AC"/>
    <w:pPr>
      <w:numPr>
        <w:numId w:val="51"/>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uiPriority w:val="99"/>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uiPriority w:val="99"/>
    <w:rsid w:val="009615AC"/>
    <w:pPr>
      <w:suppressLineNumbers/>
      <w:spacing w:after="0"/>
      <w:ind w:left="283" w:hanging="283"/>
    </w:pPr>
    <w:rPr>
      <w:sz w:val="20"/>
      <w:szCs w:val="20"/>
    </w:rPr>
  </w:style>
  <w:style w:type="paragraph" w:customStyle="1" w:styleId="Textodeglobo2">
    <w:name w:val="Texto de globo2"/>
    <w:basedOn w:val="Normal"/>
    <w:uiPriority w:val="99"/>
    <w:rsid w:val="009615AC"/>
    <w:pPr>
      <w:spacing w:after="0" w:line="100" w:lineRule="atLeast"/>
    </w:pPr>
    <w:rPr>
      <w:rFonts w:ascii="Tahoma" w:hAnsi="Tahoma"/>
      <w:sz w:val="16"/>
      <w:szCs w:val="16"/>
    </w:rPr>
  </w:style>
  <w:style w:type="paragraph" w:customStyle="1" w:styleId="Cierre2">
    <w:name w:val="Cierre2"/>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uiPriority w:val="99"/>
    <w:rsid w:val="009615AC"/>
    <w:pPr>
      <w:spacing w:line="100" w:lineRule="atLeast"/>
    </w:pPr>
    <w:rPr>
      <w:sz w:val="20"/>
      <w:szCs w:val="20"/>
    </w:rPr>
  </w:style>
  <w:style w:type="paragraph" w:customStyle="1" w:styleId="Prrafodelista2">
    <w:name w:val="Párrafo de lista2"/>
    <w:basedOn w:val="Normal"/>
    <w:uiPriority w:val="99"/>
    <w:rsid w:val="009615AC"/>
    <w:pPr>
      <w:widowControl/>
      <w:spacing w:after="0"/>
      <w:ind w:left="720"/>
    </w:pPr>
    <w:rPr>
      <w:rFonts w:eastAsia="Calibri" w:cs="Calibri"/>
      <w:sz w:val="22"/>
      <w:szCs w:val="22"/>
    </w:rPr>
  </w:style>
  <w:style w:type="paragraph" w:customStyle="1" w:styleId="Asuntodelcomentario2">
    <w:name w:val="Asunto del comentario2"/>
    <w:basedOn w:val="Textocomentario1"/>
    <w:uiPriority w:val="99"/>
    <w:rsid w:val="009615AC"/>
    <w:pPr>
      <w:widowControl/>
    </w:pPr>
    <w:rPr>
      <w:rFonts w:eastAsia="Calibri" w:cs="Calibri"/>
      <w:b/>
      <w:bCs/>
      <w:sz w:val="22"/>
    </w:rPr>
  </w:style>
  <w:style w:type="paragraph" w:customStyle="1" w:styleId="Sinespaciado2">
    <w:name w:val="Sin espaciado2"/>
    <w:uiPriority w:val="99"/>
    <w:rsid w:val="009615AC"/>
    <w:pPr>
      <w:suppressAutoHyphens/>
    </w:pPr>
    <w:rPr>
      <w:rFonts w:cs="Calibri"/>
      <w:kern w:val="1"/>
      <w:sz w:val="22"/>
      <w:szCs w:val="22"/>
      <w:lang w:val="es-ES" w:eastAsia="ar-SA"/>
    </w:rPr>
  </w:style>
  <w:style w:type="paragraph" w:customStyle="1" w:styleId="Revisin2">
    <w:name w:val="Revisión2"/>
    <w:uiPriority w:val="99"/>
    <w:rsid w:val="009615AC"/>
    <w:pPr>
      <w:suppressAutoHyphens/>
    </w:pPr>
    <w:rPr>
      <w:rFonts w:ascii="Arial" w:hAnsi="Arial" w:cs="Calibri"/>
      <w:kern w:val="1"/>
      <w:szCs w:val="22"/>
      <w:lang w:val="es-ES" w:eastAsia="ar-SA"/>
    </w:rPr>
  </w:style>
  <w:style w:type="paragraph" w:customStyle="1" w:styleId="Textonotaalfinal1">
    <w:name w:val="Texto nota al final1"/>
    <w:basedOn w:val="Normal"/>
    <w:uiPriority w:val="99"/>
    <w:rsid w:val="009615AC"/>
    <w:pPr>
      <w:spacing w:after="0" w:line="100" w:lineRule="atLeast"/>
    </w:pPr>
    <w:rPr>
      <w:sz w:val="20"/>
      <w:szCs w:val="20"/>
    </w:rPr>
  </w:style>
  <w:style w:type="paragraph" w:customStyle="1" w:styleId="Epgrafe7">
    <w:name w:val="Epígrafe7"/>
    <w:basedOn w:val="Normal"/>
    <w:uiPriority w:val="99"/>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uiPriority w:val="99"/>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uiPriority w:val="99"/>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uiPriority w:val="99"/>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uiPriority w:val="99"/>
    <w:rsid w:val="009615AC"/>
    <w:pPr>
      <w:suppressLineNumbers/>
      <w:spacing w:after="0"/>
      <w:ind w:left="283" w:hanging="283"/>
    </w:pPr>
    <w:rPr>
      <w:sz w:val="20"/>
      <w:szCs w:val="20"/>
    </w:rPr>
  </w:style>
  <w:style w:type="paragraph" w:customStyle="1" w:styleId="Cierre3">
    <w:name w:val="Cierre3"/>
    <w:basedOn w:val="Normal"/>
    <w:uiPriority w:val="99"/>
    <w:rsid w:val="009615AC"/>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uiPriority w:val="99"/>
    <w:rsid w:val="009615AC"/>
    <w:pPr>
      <w:suppressAutoHyphens/>
    </w:pPr>
    <w:rPr>
      <w:rFonts w:cs="Calibri"/>
      <w:kern w:val="1"/>
      <w:sz w:val="22"/>
      <w:szCs w:val="22"/>
      <w:lang w:val="es-ES" w:eastAsia="ar-SA"/>
    </w:rPr>
  </w:style>
  <w:style w:type="paragraph" w:customStyle="1" w:styleId="Prrafodelista12">
    <w:name w:val="Párrafo de lista12"/>
    <w:basedOn w:val="Normal"/>
    <w:uiPriority w:val="99"/>
    <w:rsid w:val="009615AC"/>
    <w:pPr>
      <w:widowControl/>
      <w:spacing w:line="276" w:lineRule="atLeast"/>
      <w:ind w:left="720"/>
      <w:textAlignment w:val="baseline"/>
    </w:pPr>
    <w:rPr>
      <w:rFonts w:eastAsia="Times New Roman" w:cs="Calibri"/>
      <w:color w:val="00000A"/>
      <w:sz w:val="22"/>
      <w:szCs w:val="22"/>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uiPriority w:val="99"/>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uiPriority w:val="99"/>
    <w:rsid w:val="007C0504"/>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uiPriority w:val="99"/>
    <w:rsid w:val="007C0504"/>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uiPriority w:val="99"/>
    <w:rsid w:val="007C0504"/>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uiPriority w:val="99"/>
    <w:rsid w:val="007C0504"/>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uiPriority w:val="99"/>
    <w:rsid w:val="007C0504"/>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uiPriority w:val="99"/>
    <w:rsid w:val="007C0504"/>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uiPriority w:val="99"/>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uiPriority w:val="99"/>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uiPriority w:val="99"/>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uiPriority w:val="99"/>
    <w:rsid w:val="007C0504"/>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uiPriority w:val="99"/>
    <w:rsid w:val="007C0504"/>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uiPriority w:val="99"/>
    <w:rsid w:val="007C0504"/>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uiPriority w:val="99"/>
    <w:rsid w:val="007C0504"/>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uiPriority w:val="99"/>
    <w:rsid w:val="007C050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uiPriority w:val="99"/>
    <w:rsid w:val="007C0504"/>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uiPriority w:val="99"/>
    <w:rsid w:val="007C0504"/>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uiPriority w:val="99"/>
    <w:rsid w:val="007C0504"/>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uiPriority w:val="99"/>
    <w:rsid w:val="007C0504"/>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uiPriority w:val="99"/>
    <w:rsid w:val="007C0504"/>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uiPriority w:val="99"/>
    <w:rsid w:val="007C0504"/>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uiPriority w:val="99"/>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uiPriority w:val="99"/>
    <w:rsid w:val="007C0504"/>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uiPriority w:val="99"/>
    <w:rsid w:val="007C0504"/>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uiPriority w:val="99"/>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uiPriority w:val="99"/>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uiPriority w:val="99"/>
    <w:rsid w:val="007C0504"/>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uiPriority w:val="99"/>
    <w:rsid w:val="007C0504"/>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uiPriority w:val="99"/>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uiPriority w:val="99"/>
    <w:rsid w:val="007C0504"/>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uiPriority w:val="99"/>
    <w:rsid w:val="007C0504"/>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uiPriority w:val="99"/>
    <w:rsid w:val="007C0504"/>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uiPriority w:val="99"/>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uiPriority w:val="99"/>
    <w:rsid w:val="007C050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uiPriority w:val="99"/>
    <w:rsid w:val="007C0504"/>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uiPriority w:val="99"/>
    <w:rsid w:val="007C0504"/>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uiPriority w:val="99"/>
    <w:rsid w:val="007C0504"/>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uiPriority w:val="99"/>
    <w:rsid w:val="007C0504"/>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uiPriority w:val="99"/>
    <w:rsid w:val="007C0504"/>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uiPriority w:val="99"/>
    <w:rsid w:val="007C0504"/>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uiPriority w:val="99"/>
    <w:rsid w:val="007C0504"/>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uiPriority w:val="99"/>
    <w:rsid w:val="007C0504"/>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uiPriority w:val="99"/>
    <w:rsid w:val="007C0504"/>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uiPriority w:val="99"/>
    <w:rsid w:val="007C0504"/>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uiPriority w:val="99"/>
    <w:rsid w:val="007C0504"/>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UnresolvedMention">
    <w:name w:val="Unresolved Mention"/>
    <w:uiPriority w:val="99"/>
    <w:semiHidden/>
    <w:unhideWhenUsed/>
    <w:rsid w:val="003F165F"/>
    <w:rPr>
      <w:color w:val="605E5C"/>
      <w:shd w:val="clear" w:color="auto" w:fill="E1DFDD"/>
    </w:rPr>
  </w:style>
  <w:style w:type="character" w:customStyle="1" w:styleId="Mencinsinresolver">
    <w:name w:val="Mención sin resolver"/>
    <w:uiPriority w:val="99"/>
    <w:semiHidden/>
    <w:unhideWhenUsed/>
    <w:rsid w:val="00AD52B9"/>
    <w:rPr>
      <w:color w:val="605E5C"/>
      <w:shd w:val="clear" w:color="auto" w:fill="E1DFDD"/>
    </w:rPr>
  </w:style>
  <w:style w:type="paragraph" w:customStyle="1" w:styleId="msonormal0">
    <w:name w:val="msonormal"/>
    <w:basedOn w:val="Normal"/>
    <w:uiPriority w:val="99"/>
    <w:rsid w:val="00936D71"/>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numbering" w:customStyle="1" w:styleId="Estilo1">
    <w:name w:val="Estilo1"/>
    <w:uiPriority w:val="99"/>
    <w:rsid w:val="00556CB7"/>
    <w:pPr>
      <w:numPr>
        <w:numId w:val="77"/>
      </w:numPr>
    </w:pPr>
  </w:style>
  <w:style w:type="character" w:customStyle="1" w:styleId="TtuloCar1">
    <w:name w:val="Título Car1"/>
    <w:rsid w:val="00244D96"/>
    <w:rPr>
      <w:rFonts w:ascii="Cambria" w:eastAsia="Times New Roman" w:hAnsi="Cambria" w:cs="Times New Roman"/>
      <w:b/>
      <w:bCs/>
      <w:kern w:val="1"/>
      <w:sz w:val="32"/>
      <w:szCs w:val="3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48964693">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68042932">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14241951">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34320639">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61397174">
      <w:bodyDiv w:val="1"/>
      <w:marLeft w:val="0"/>
      <w:marRight w:val="0"/>
      <w:marTop w:val="0"/>
      <w:marBottom w:val="0"/>
      <w:divBdr>
        <w:top w:val="none" w:sz="0" w:space="0" w:color="auto"/>
        <w:left w:val="none" w:sz="0" w:space="0" w:color="auto"/>
        <w:bottom w:val="none" w:sz="0" w:space="0" w:color="auto"/>
        <w:right w:val="none" w:sz="0" w:space="0" w:color="auto"/>
      </w:divBdr>
    </w:div>
    <w:div w:id="365522577">
      <w:bodyDiv w:val="1"/>
      <w:marLeft w:val="0"/>
      <w:marRight w:val="0"/>
      <w:marTop w:val="0"/>
      <w:marBottom w:val="0"/>
      <w:divBdr>
        <w:top w:val="none" w:sz="0" w:space="0" w:color="auto"/>
        <w:left w:val="none" w:sz="0" w:space="0" w:color="auto"/>
        <w:bottom w:val="none" w:sz="0" w:space="0" w:color="auto"/>
        <w:right w:val="none" w:sz="0" w:space="0" w:color="auto"/>
      </w:divBdr>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14939429">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70177629">
      <w:bodyDiv w:val="1"/>
      <w:marLeft w:val="0"/>
      <w:marRight w:val="0"/>
      <w:marTop w:val="0"/>
      <w:marBottom w:val="0"/>
      <w:divBdr>
        <w:top w:val="none" w:sz="0" w:space="0" w:color="auto"/>
        <w:left w:val="none" w:sz="0" w:space="0" w:color="auto"/>
        <w:bottom w:val="none" w:sz="0" w:space="0" w:color="auto"/>
        <w:right w:val="none" w:sz="0" w:space="0" w:color="auto"/>
      </w:divBdr>
    </w:div>
    <w:div w:id="472331640">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498234519">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19551025">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3547044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64687633">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2836212">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56775713">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4746888">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096174324">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78809713">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0889712">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5523358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390497654">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489174649">
      <w:bodyDiv w:val="1"/>
      <w:marLeft w:val="0"/>
      <w:marRight w:val="0"/>
      <w:marTop w:val="0"/>
      <w:marBottom w:val="0"/>
      <w:divBdr>
        <w:top w:val="none" w:sz="0" w:space="0" w:color="auto"/>
        <w:left w:val="none" w:sz="0" w:space="0" w:color="auto"/>
        <w:bottom w:val="none" w:sz="0" w:space="0" w:color="auto"/>
        <w:right w:val="none" w:sz="0" w:space="0" w:color="auto"/>
      </w:divBdr>
    </w:div>
    <w:div w:id="1510606142">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594901322">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5378603">
      <w:bodyDiv w:val="1"/>
      <w:marLeft w:val="0"/>
      <w:marRight w:val="0"/>
      <w:marTop w:val="0"/>
      <w:marBottom w:val="0"/>
      <w:divBdr>
        <w:top w:val="none" w:sz="0" w:space="0" w:color="auto"/>
        <w:left w:val="none" w:sz="0" w:space="0" w:color="auto"/>
        <w:bottom w:val="none" w:sz="0" w:space="0" w:color="auto"/>
        <w:right w:val="none" w:sz="0" w:space="0" w:color="auto"/>
      </w:divBdr>
    </w:div>
    <w:div w:id="1675958687">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25785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04245447">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19320034">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1009551">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32102257">
      <w:bodyDiv w:val="1"/>
      <w:marLeft w:val="0"/>
      <w:marRight w:val="0"/>
      <w:marTop w:val="0"/>
      <w:marBottom w:val="0"/>
      <w:divBdr>
        <w:top w:val="none" w:sz="0" w:space="0" w:color="auto"/>
        <w:left w:val="none" w:sz="0" w:space="0" w:color="auto"/>
        <w:bottom w:val="none" w:sz="0" w:space="0" w:color="auto"/>
        <w:right w:val="none" w:sz="0" w:space="0" w:color="auto"/>
      </w:divBdr>
    </w:div>
    <w:div w:id="2034961380">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3765514">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fertascatalogo@sercop.gob.ec"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ofertascatalogo@sercop.gob.ec"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ofertascatalogo@sercop.gob.ec"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ofertascatalogo@sercop.gob.ec"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D89B-CFA6-4F67-89B5-DC4503AF8776}">
  <ds:schemaRefs>
    <ds:schemaRef ds:uri="http://schemas.openxmlformats.org/officeDocument/2006/bibliography"/>
  </ds:schemaRefs>
</ds:datastoreItem>
</file>

<file path=customXml/itemProps10.xml><?xml version="1.0" encoding="utf-8"?>
<ds:datastoreItem xmlns:ds="http://schemas.openxmlformats.org/officeDocument/2006/customXml" ds:itemID="{601279A2-1C51-4BA1-8DC6-8F4929F48B1C}">
  <ds:schemaRefs>
    <ds:schemaRef ds:uri="http://schemas.openxmlformats.org/officeDocument/2006/bibliography"/>
  </ds:schemaRefs>
</ds:datastoreItem>
</file>

<file path=customXml/itemProps11.xml><?xml version="1.0" encoding="utf-8"?>
<ds:datastoreItem xmlns:ds="http://schemas.openxmlformats.org/officeDocument/2006/customXml" ds:itemID="{AB73D710-9B06-49CD-973E-E6DE95869318}">
  <ds:schemaRefs>
    <ds:schemaRef ds:uri="http://schemas.openxmlformats.org/officeDocument/2006/bibliography"/>
  </ds:schemaRefs>
</ds:datastoreItem>
</file>

<file path=customXml/itemProps2.xml><?xml version="1.0" encoding="utf-8"?>
<ds:datastoreItem xmlns:ds="http://schemas.openxmlformats.org/officeDocument/2006/customXml" ds:itemID="{A09ABEDF-8A1E-4988-BC98-D42D25D608E4}">
  <ds:schemaRefs>
    <ds:schemaRef ds:uri="http://schemas.openxmlformats.org/officeDocument/2006/bibliography"/>
  </ds:schemaRefs>
</ds:datastoreItem>
</file>

<file path=customXml/itemProps3.xml><?xml version="1.0" encoding="utf-8"?>
<ds:datastoreItem xmlns:ds="http://schemas.openxmlformats.org/officeDocument/2006/customXml" ds:itemID="{633AD340-6B5C-4AF1-B196-428D9F8BCCC2}">
  <ds:schemaRefs>
    <ds:schemaRef ds:uri="http://schemas.openxmlformats.org/officeDocument/2006/bibliography"/>
  </ds:schemaRefs>
</ds:datastoreItem>
</file>

<file path=customXml/itemProps4.xml><?xml version="1.0" encoding="utf-8"?>
<ds:datastoreItem xmlns:ds="http://schemas.openxmlformats.org/officeDocument/2006/customXml" ds:itemID="{C2809B21-C9A6-449A-9DC2-D2662A9EA66A}">
  <ds:schemaRefs>
    <ds:schemaRef ds:uri="http://schemas.openxmlformats.org/officeDocument/2006/bibliography"/>
  </ds:schemaRefs>
</ds:datastoreItem>
</file>

<file path=customXml/itemProps5.xml><?xml version="1.0" encoding="utf-8"?>
<ds:datastoreItem xmlns:ds="http://schemas.openxmlformats.org/officeDocument/2006/customXml" ds:itemID="{5CBC79BC-A6AA-49AA-A9F3-D53BDE1D9065}">
  <ds:schemaRefs>
    <ds:schemaRef ds:uri="http://schemas.openxmlformats.org/officeDocument/2006/bibliography"/>
  </ds:schemaRefs>
</ds:datastoreItem>
</file>

<file path=customXml/itemProps6.xml><?xml version="1.0" encoding="utf-8"?>
<ds:datastoreItem xmlns:ds="http://schemas.openxmlformats.org/officeDocument/2006/customXml" ds:itemID="{374DCA87-A0E1-4648-9845-B207E7F5F86C}">
  <ds:schemaRefs>
    <ds:schemaRef ds:uri="http://schemas.openxmlformats.org/officeDocument/2006/bibliography"/>
  </ds:schemaRefs>
</ds:datastoreItem>
</file>

<file path=customXml/itemProps7.xml><?xml version="1.0" encoding="utf-8"?>
<ds:datastoreItem xmlns:ds="http://schemas.openxmlformats.org/officeDocument/2006/customXml" ds:itemID="{C65AD932-61B1-407A-AB84-C6EB814D9A48}">
  <ds:schemaRefs>
    <ds:schemaRef ds:uri="http://schemas.openxmlformats.org/officeDocument/2006/bibliography"/>
  </ds:schemaRefs>
</ds:datastoreItem>
</file>

<file path=customXml/itemProps8.xml><?xml version="1.0" encoding="utf-8"?>
<ds:datastoreItem xmlns:ds="http://schemas.openxmlformats.org/officeDocument/2006/customXml" ds:itemID="{DFF3B638-AD63-4086-A429-D69BCAC4A904}">
  <ds:schemaRefs>
    <ds:schemaRef ds:uri="http://schemas.openxmlformats.org/officeDocument/2006/bibliography"/>
  </ds:schemaRefs>
</ds:datastoreItem>
</file>

<file path=customXml/itemProps9.xml><?xml version="1.0" encoding="utf-8"?>
<ds:datastoreItem xmlns:ds="http://schemas.openxmlformats.org/officeDocument/2006/customXml" ds:itemID="{A0BC7270-7AE3-43E7-AEAE-C1240FB9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74</Pages>
  <Words>32988</Words>
  <Characters>181439</Characters>
  <Application>Microsoft Office Word</Application>
  <DocSecurity>0</DocSecurity>
  <Lines>1511</Lines>
  <Paragraphs>427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214000</CharactersWithSpaces>
  <SharedDoc>false</SharedDoc>
  <HLinks>
    <vt:vector size="24" baseType="variant">
      <vt:variant>
        <vt:i4>852085</vt:i4>
      </vt:variant>
      <vt:variant>
        <vt:i4>354</vt:i4>
      </vt:variant>
      <vt:variant>
        <vt:i4>0</vt:i4>
      </vt:variant>
      <vt:variant>
        <vt:i4>5</vt:i4>
      </vt:variant>
      <vt:variant>
        <vt:lpwstr>mailto:ofertascatalogo@sercop.gob.ec</vt:lpwstr>
      </vt:variant>
      <vt:variant>
        <vt:lpwstr/>
      </vt:variant>
      <vt:variant>
        <vt:i4>852085</vt:i4>
      </vt:variant>
      <vt:variant>
        <vt:i4>351</vt:i4>
      </vt:variant>
      <vt:variant>
        <vt:i4>0</vt:i4>
      </vt:variant>
      <vt:variant>
        <vt:i4>5</vt:i4>
      </vt:variant>
      <vt:variant>
        <vt:lpwstr>mailto:ofertascatalogo@sercop.gob.ec</vt:lpwstr>
      </vt:variant>
      <vt:variant>
        <vt:lpwstr/>
      </vt:variant>
      <vt:variant>
        <vt:i4>852085</vt:i4>
      </vt:variant>
      <vt:variant>
        <vt:i4>348</vt:i4>
      </vt:variant>
      <vt:variant>
        <vt:i4>0</vt:i4>
      </vt:variant>
      <vt:variant>
        <vt:i4>5</vt:i4>
      </vt:variant>
      <vt:variant>
        <vt:lpwstr>mailto:ofertascatalogo@sercop.gob.ec</vt:lpwstr>
      </vt:variant>
      <vt:variant>
        <vt:lpwstr/>
      </vt:variant>
      <vt:variant>
        <vt:i4>852085</vt:i4>
      </vt:variant>
      <vt:variant>
        <vt:i4>345</vt:i4>
      </vt:variant>
      <vt:variant>
        <vt:i4>0</vt:i4>
      </vt:variant>
      <vt:variant>
        <vt:i4>5</vt:i4>
      </vt:variant>
      <vt:variant>
        <vt:lpwstr>mailto:ofertascatalogo@sercop.gob.ec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Guaman</dc:creator>
  <cp:keywords/>
  <cp:lastModifiedBy>Renato Rafael Amores Vallecilla</cp:lastModifiedBy>
  <cp:revision>13</cp:revision>
  <cp:lastPrinted>2022-11-30T23:04:00Z</cp:lastPrinted>
  <dcterms:created xsi:type="dcterms:W3CDTF">2022-11-23T16:25:00Z</dcterms:created>
  <dcterms:modified xsi:type="dcterms:W3CDTF">2022-11-30T23:16:00Z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