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0C0" w:rsidRPr="009D7C48" w:rsidRDefault="001540C0" w:rsidP="00226782">
      <w:pPr>
        <w:spacing w:after="0" w:line="240" w:lineRule="auto"/>
        <w:jc w:val="center"/>
        <w:rPr>
          <w:rFonts w:ascii="Arial Narrow" w:hAnsi="Arial Narrow" w:cs="Calibri Light"/>
          <w:b/>
          <w:sz w:val="20"/>
          <w:szCs w:val="20"/>
        </w:rPr>
      </w:pPr>
      <w:bookmarkStart w:id="0" w:name="_GoBack"/>
      <w:bookmarkEnd w:id="0"/>
    </w:p>
    <w:p w:rsidR="001540C0" w:rsidRPr="009D7C48" w:rsidRDefault="001540C0" w:rsidP="00226782">
      <w:pPr>
        <w:spacing w:after="0" w:line="240" w:lineRule="auto"/>
        <w:jc w:val="center"/>
        <w:rPr>
          <w:rFonts w:ascii="Arial Narrow" w:hAnsi="Arial Narrow" w:cs="Calibri Light"/>
          <w:b/>
          <w:sz w:val="20"/>
          <w:szCs w:val="20"/>
        </w:rPr>
      </w:pPr>
    </w:p>
    <w:p w:rsidR="001540C0" w:rsidRPr="009D7C48" w:rsidRDefault="001540C0" w:rsidP="00226782">
      <w:pPr>
        <w:spacing w:after="0" w:line="240" w:lineRule="auto"/>
        <w:jc w:val="center"/>
        <w:rPr>
          <w:rFonts w:ascii="Arial Narrow" w:hAnsi="Arial Narrow" w:cs="Calibri Light"/>
          <w:b/>
          <w:sz w:val="20"/>
          <w:szCs w:val="20"/>
        </w:rPr>
      </w:pPr>
    </w:p>
    <w:p w:rsidR="001540C0" w:rsidRPr="009D7C48" w:rsidRDefault="001540C0" w:rsidP="00226782">
      <w:pPr>
        <w:spacing w:after="0" w:line="240" w:lineRule="auto"/>
        <w:jc w:val="center"/>
        <w:rPr>
          <w:rFonts w:ascii="Arial Narrow" w:hAnsi="Arial Narrow" w:cs="Calibri Light"/>
          <w:b/>
          <w:sz w:val="20"/>
          <w:szCs w:val="20"/>
        </w:rPr>
      </w:pPr>
    </w:p>
    <w:p w:rsidR="001540C0" w:rsidRPr="009D7C48" w:rsidRDefault="001540C0" w:rsidP="00226782">
      <w:pPr>
        <w:spacing w:after="0" w:line="240" w:lineRule="auto"/>
        <w:jc w:val="center"/>
        <w:rPr>
          <w:rFonts w:ascii="Arial Narrow" w:hAnsi="Arial Narrow" w:cs="Calibri Light"/>
          <w:b/>
          <w:sz w:val="20"/>
          <w:szCs w:val="20"/>
        </w:rPr>
      </w:pPr>
    </w:p>
    <w:p w:rsidR="001540C0" w:rsidRPr="009D7C48" w:rsidRDefault="001540C0" w:rsidP="00226782">
      <w:pPr>
        <w:spacing w:after="0" w:line="240" w:lineRule="auto"/>
        <w:jc w:val="center"/>
        <w:rPr>
          <w:rFonts w:ascii="Arial Narrow" w:hAnsi="Arial Narrow" w:cs="Calibri Light"/>
          <w:b/>
          <w:sz w:val="20"/>
          <w:szCs w:val="20"/>
        </w:rPr>
      </w:pPr>
    </w:p>
    <w:p w:rsidR="001540C0" w:rsidRPr="00226782" w:rsidRDefault="001540C0" w:rsidP="00226782">
      <w:pPr>
        <w:spacing w:after="0" w:line="240" w:lineRule="auto"/>
        <w:jc w:val="center"/>
        <w:rPr>
          <w:rFonts w:ascii="Arial Narrow" w:hAnsi="Arial Narrow" w:cs="Calibri Light"/>
          <w:b/>
        </w:rPr>
      </w:pPr>
      <w:r w:rsidRPr="00226782">
        <w:rPr>
          <w:rFonts w:ascii="Arial Narrow" w:hAnsi="Arial Narrow" w:cs="Calibri Light"/>
          <w:b/>
        </w:rPr>
        <w:t>SERVICIO NACIONAL DE CONTRATACIÓN PÚBLICA</w:t>
      </w:r>
    </w:p>
    <w:p w:rsidR="001540C0" w:rsidRPr="00226782" w:rsidRDefault="001540C0" w:rsidP="00226782">
      <w:pPr>
        <w:spacing w:after="0" w:line="240" w:lineRule="auto"/>
        <w:jc w:val="center"/>
        <w:rPr>
          <w:rFonts w:ascii="Arial Narrow" w:hAnsi="Arial Narrow" w:cs="Calibri Light"/>
          <w:b/>
        </w:rPr>
      </w:pPr>
      <w:r w:rsidRPr="00226782">
        <w:rPr>
          <w:rFonts w:ascii="Arial Narrow" w:hAnsi="Arial Narrow" w:cs="Calibri Light"/>
          <w:b/>
        </w:rPr>
        <w:t>-SERCOP-</w:t>
      </w:r>
    </w:p>
    <w:p w:rsidR="001540C0" w:rsidRPr="00226782" w:rsidRDefault="001540C0" w:rsidP="00226782">
      <w:pPr>
        <w:spacing w:after="0" w:line="240" w:lineRule="auto"/>
        <w:jc w:val="center"/>
        <w:rPr>
          <w:rFonts w:ascii="Arial Narrow" w:hAnsi="Arial Narrow" w:cs="Calibri Light"/>
          <w:b/>
        </w:rPr>
      </w:pPr>
      <w:r w:rsidRPr="00226782">
        <w:rPr>
          <w:rFonts w:ascii="Arial Narrow" w:hAnsi="Arial Narrow" w:cs="Calibri Light"/>
          <w:b/>
        </w:rPr>
        <w:t xml:space="preserve"> </w:t>
      </w:r>
    </w:p>
    <w:p w:rsidR="001540C0" w:rsidRPr="00226782" w:rsidRDefault="001540C0" w:rsidP="00226782">
      <w:pPr>
        <w:spacing w:after="0" w:line="240" w:lineRule="auto"/>
        <w:jc w:val="center"/>
        <w:rPr>
          <w:rFonts w:ascii="Arial Narrow" w:hAnsi="Arial Narrow" w:cs="Calibri Light"/>
          <w:b/>
        </w:rPr>
      </w:pPr>
    </w:p>
    <w:p w:rsidR="001540C0" w:rsidRPr="00226782" w:rsidRDefault="001540C0" w:rsidP="00226782">
      <w:pPr>
        <w:spacing w:after="0" w:line="240" w:lineRule="auto"/>
        <w:jc w:val="center"/>
        <w:rPr>
          <w:rFonts w:ascii="Arial Narrow" w:hAnsi="Arial Narrow" w:cs="Calibri Light"/>
          <w:b/>
        </w:rPr>
      </w:pPr>
    </w:p>
    <w:p w:rsidR="001540C0" w:rsidRPr="00226782" w:rsidRDefault="001540C0" w:rsidP="00226782">
      <w:pPr>
        <w:spacing w:after="0" w:line="240" w:lineRule="auto"/>
        <w:jc w:val="center"/>
        <w:rPr>
          <w:rFonts w:ascii="Arial Narrow" w:hAnsi="Arial Narrow" w:cs="Calibri Light"/>
          <w:b/>
        </w:rPr>
      </w:pPr>
    </w:p>
    <w:p w:rsidR="001540C0" w:rsidRPr="00226782" w:rsidRDefault="001540C0" w:rsidP="00226782">
      <w:pPr>
        <w:spacing w:after="0" w:line="240" w:lineRule="auto"/>
        <w:jc w:val="center"/>
        <w:rPr>
          <w:rFonts w:ascii="Arial Narrow" w:hAnsi="Arial Narrow" w:cs="Calibri Light"/>
        </w:rPr>
      </w:pPr>
      <w:r w:rsidRPr="00226782">
        <w:rPr>
          <w:rFonts w:ascii="Arial Narrow" w:hAnsi="Arial Narrow" w:cs="Calibri Light"/>
          <w:b/>
        </w:rPr>
        <w:t>PLIEGO</w:t>
      </w:r>
    </w:p>
    <w:p w:rsidR="001540C0" w:rsidRPr="00226782" w:rsidRDefault="001540C0" w:rsidP="00226782">
      <w:pPr>
        <w:spacing w:after="0" w:line="240" w:lineRule="auto"/>
        <w:jc w:val="center"/>
        <w:rPr>
          <w:rFonts w:ascii="Arial Narrow" w:hAnsi="Arial Narrow" w:cs="Calibri Light"/>
        </w:rPr>
      </w:pPr>
    </w:p>
    <w:p w:rsidR="001540C0" w:rsidRPr="00226782" w:rsidRDefault="001540C0" w:rsidP="00226782">
      <w:pPr>
        <w:spacing w:after="0" w:line="240" w:lineRule="auto"/>
        <w:jc w:val="center"/>
        <w:rPr>
          <w:rFonts w:ascii="Arial Narrow" w:hAnsi="Arial Narrow" w:cs="Calibri Light"/>
        </w:rPr>
      </w:pPr>
    </w:p>
    <w:p w:rsidR="001540C0" w:rsidRPr="00226782" w:rsidRDefault="001540C0" w:rsidP="00226782">
      <w:pPr>
        <w:spacing w:after="0" w:line="240" w:lineRule="auto"/>
        <w:jc w:val="center"/>
        <w:rPr>
          <w:rFonts w:ascii="Arial Narrow" w:hAnsi="Arial Narrow" w:cs="Calibri Light"/>
        </w:rPr>
      </w:pPr>
    </w:p>
    <w:p w:rsidR="001540C0" w:rsidRPr="00226782" w:rsidRDefault="001540C0" w:rsidP="00226782">
      <w:pPr>
        <w:spacing w:after="0" w:line="240" w:lineRule="auto"/>
        <w:jc w:val="center"/>
        <w:rPr>
          <w:rFonts w:ascii="Arial Narrow" w:hAnsi="Arial Narrow" w:cs="Calibri Light"/>
        </w:rPr>
      </w:pPr>
    </w:p>
    <w:p w:rsidR="001540C0" w:rsidRPr="00226782" w:rsidRDefault="001540C0" w:rsidP="00226782">
      <w:pPr>
        <w:spacing w:after="0" w:line="240" w:lineRule="auto"/>
        <w:jc w:val="center"/>
        <w:rPr>
          <w:rFonts w:ascii="Arial Narrow" w:hAnsi="Arial Narrow" w:cs="Calibri Light"/>
        </w:rPr>
      </w:pPr>
    </w:p>
    <w:p w:rsidR="001540C0" w:rsidRPr="00226782" w:rsidRDefault="004437B4" w:rsidP="00226782">
      <w:pPr>
        <w:spacing w:after="0" w:line="240" w:lineRule="auto"/>
        <w:jc w:val="center"/>
        <w:rPr>
          <w:rFonts w:ascii="Arial Narrow" w:hAnsi="Arial Narrow" w:cs="Calibri Light"/>
          <w:b/>
        </w:rPr>
      </w:pPr>
      <w:r w:rsidRPr="00226782">
        <w:rPr>
          <w:rFonts w:ascii="Arial Narrow" w:hAnsi="Arial Narrow" w:cs="Calibri Light"/>
          <w:b/>
        </w:rPr>
        <w:t>SERCOP-SELPROV-</w:t>
      </w:r>
      <w:r w:rsidR="00D12E55" w:rsidRPr="00226782">
        <w:rPr>
          <w:rFonts w:ascii="Arial Narrow" w:hAnsi="Arial Narrow" w:cs="Calibri Light"/>
          <w:b/>
        </w:rPr>
        <w:t>005</w:t>
      </w:r>
      <w:r w:rsidRPr="00226782">
        <w:rPr>
          <w:rFonts w:ascii="Arial Narrow" w:hAnsi="Arial Narrow" w:cs="Calibri Light"/>
          <w:b/>
        </w:rPr>
        <w:t>-2022</w:t>
      </w:r>
    </w:p>
    <w:p w:rsidR="001540C0" w:rsidRPr="00226782" w:rsidRDefault="001540C0" w:rsidP="00226782">
      <w:pPr>
        <w:spacing w:after="0" w:line="240" w:lineRule="auto"/>
        <w:jc w:val="center"/>
        <w:rPr>
          <w:rFonts w:ascii="Arial Narrow" w:hAnsi="Arial Narrow" w:cs="Calibri Light"/>
          <w:b/>
        </w:rPr>
      </w:pPr>
    </w:p>
    <w:p w:rsidR="001540C0" w:rsidRPr="00226782" w:rsidRDefault="001540C0" w:rsidP="00226782">
      <w:pPr>
        <w:spacing w:after="0" w:line="240" w:lineRule="auto"/>
        <w:jc w:val="center"/>
        <w:rPr>
          <w:rFonts w:ascii="Arial Narrow" w:hAnsi="Arial Narrow" w:cs="Calibri Light"/>
          <w:b/>
        </w:rPr>
      </w:pPr>
    </w:p>
    <w:p w:rsidR="001540C0" w:rsidRPr="00226782" w:rsidRDefault="001540C0" w:rsidP="00226782">
      <w:pPr>
        <w:spacing w:after="0" w:line="240" w:lineRule="auto"/>
        <w:jc w:val="center"/>
        <w:rPr>
          <w:rFonts w:ascii="Arial Narrow" w:hAnsi="Arial Narrow" w:cs="Calibri Light"/>
          <w:b/>
        </w:rPr>
      </w:pPr>
    </w:p>
    <w:p w:rsidR="001540C0" w:rsidRPr="00226782" w:rsidRDefault="001540C0" w:rsidP="00226782">
      <w:pPr>
        <w:spacing w:after="0" w:line="240" w:lineRule="auto"/>
        <w:jc w:val="center"/>
        <w:rPr>
          <w:rFonts w:ascii="Arial Narrow" w:hAnsi="Arial Narrow" w:cs="Calibri Light"/>
          <w:b/>
        </w:rPr>
      </w:pPr>
    </w:p>
    <w:p w:rsidR="001540C0" w:rsidRPr="00226782" w:rsidRDefault="001540C0" w:rsidP="00226782">
      <w:pPr>
        <w:spacing w:after="0" w:line="240" w:lineRule="auto"/>
        <w:jc w:val="center"/>
        <w:rPr>
          <w:rFonts w:ascii="Arial Narrow" w:hAnsi="Arial Narrow" w:cs="Calibri Light"/>
          <w:b/>
        </w:rPr>
      </w:pPr>
    </w:p>
    <w:p w:rsidR="001540C0" w:rsidRPr="00226782" w:rsidRDefault="001540C0" w:rsidP="00226782">
      <w:pPr>
        <w:spacing w:after="0" w:line="240" w:lineRule="auto"/>
        <w:jc w:val="center"/>
        <w:rPr>
          <w:rFonts w:ascii="Arial Narrow" w:hAnsi="Arial Narrow" w:cs="Calibri Light"/>
          <w:b/>
        </w:rPr>
      </w:pPr>
    </w:p>
    <w:p w:rsidR="001540C0" w:rsidRPr="00226782" w:rsidRDefault="001540C0" w:rsidP="00226782">
      <w:pPr>
        <w:spacing w:after="0" w:line="240" w:lineRule="auto"/>
        <w:jc w:val="center"/>
        <w:rPr>
          <w:rFonts w:ascii="Arial Narrow" w:hAnsi="Arial Narrow" w:cs="Calibri Light"/>
        </w:rPr>
      </w:pPr>
      <w:r w:rsidRPr="00226782">
        <w:rPr>
          <w:rFonts w:ascii="Arial Narrow" w:hAnsi="Arial Narrow" w:cs="Calibri Light"/>
          <w:b/>
        </w:rPr>
        <w:t>OBJETO DE SELECCIÓN:</w:t>
      </w:r>
    </w:p>
    <w:p w:rsidR="001540C0" w:rsidRPr="00226782" w:rsidRDefault="001540C0" w:rsidP="00226782">
      <w:pPr>
        <w:spacing w:after="0" w:line="240" w:lineRule="auto"/>
        <w:jc w:val="center"/>
        <w:rPr>
          <w:rFonts w:ascii="Arial Narrow" w:hAnsi="Arial Narrow" w:cs="Calibri Light"/>
        </w:rPr>
      </w:pPr>
    </w:p>
    <w:p w:rsidR="001540C0" w:rsidRPr="00226782" w:rsidRDefault="001540C0" w:rsidP="00226782">
      <w:pPr>
        <w:spacing w:after="0" w:line="240" w:lineRule="auto"/>
        <w:jc w:val="center"/>
        <w:rPr>
          <w:rFonts w:ascii="Arial Narrow" w:hAnsi="Arial Narrow" w:cs="Calibri Light"/>
        </w:rPr>
      </w:pPr>
    </w:p>
    <w:p w:rsidR="00CA7485" w:rsidRPr="00226782" w:rsidRDefault="001540C0" w:rsidP="00226782">
      <w:pPr>
        <w:spacing w:after="0" w:line="240" w:lineRule="auto"/>
        <w:jc w:val="center"/>
        <w:rPr>
          <w:rFonts w:ascii="Arial Narrow" w:hAnsi="Arial Narrow" w:cs="Calibri Light"/>
          <w:b/>
        </w:rPr>
      </w:pPr>
      <w:r w:rsidRPr="00226782">
        <w:rPr>
          <w:rFonts w:ascii="Arial Narrow" w:hAnsi="Arial Narrow" w:cs="Calibri Light"/>
        </w:rPr>
        <w:t xml:space="preserve"> </w:t>
      </w:r>
      <w:r w:rsidRPr="00226782">
        <w:rPr>
          <w:rFonts w:ascii="Arial Narrow" w:hAnsi="Arial Narrow" w:cs="Calibri Light"/>
          <w:b/>
        </w:rPr>
        <w:t xml:space="preserve">SELECCIÓN DE PROVEEDORES PARA LA </w:t>
      </w:r>
    </w:p>
    <w:p w:rsidR="00CA7485" w:rsidRPr="00226782" w:rsidRDefault="001540C0" w:rsidP="00226782">
      <w:pPr>
        <w:spacing w:after="0" w:line="240" w:lineRule="auto"/>
        <w:jc w:val="center"/>
        <w:rPr>
          <w:rFonts w:ascii="Arial Narrow" w:hAnsi="Arial Narrow" w:cs="Calibri Light"/>
          <w:b/>
        </w:rPr>
      </w:pPr>
      <w:r w:rsidRPr="00226782">
        <w:rPr>
          <w:rFonts w:ascii="Arial Narrow" w:hAnsi="Arial Narrow" w:cs="Calibri Light"/>
          <w:b/>
        </w:rPr>
        <w:t xml:space="preserve">ADQUISICIÓN DE </w:t>
      </w:r>
    </w:p>
    <w:p w:rsidR="001540C0" w:rsidRPr="00226782" w:rsidRDefault="001540C0" w:rsidP="00226782">
      <w:pPr>
        <w:spacing w:after="0" w:line="240" w:lineRule="auto"/>
        <w:jc w:val="center"/>
        <w:rPr>
          <w:rFonts w:ascii="Arial Narrow" w:hAnsi="Arial Narrow" w:cs="Calibri Light"/>
          <w:b/>
        </w:rPr>
      </w:pPr>
      <w:r w:rsidRPr="00226782">
        <w:rPr>
          <w:rFonts w:ascii="Arial Narrow" w:hAnsi="Arial Narrow" w:cs="Calibri Light"/>
          <w:b/>
        </w:rPr>
        <w:t>“</w:t>
      </w:r>
      <w:r w:rsidR="00D12E55" w:rsidRPr="00226782">
        <w:rPr>
          <w:rFonts w:ascii="Arial Narrow" w:hAnsi="Arial Narrow" w:cs="Calibri Light"/>
          <w:b/>
        </w:rPr>
        <w:t>MEDIDORES DE ENERGÍA ELÉCTRICA</w:t>
      </w:r>
      <w:r w:rsidRPr="00226782">
        <w:rPr>
          <w:rFonts w:ascii="Arial Narrow" w:hAnsi="Arial Narrow" w:cs="Calibri Light"/>
          <w:b/>
        </w:rPr>
        <w:t>”</w:t>
      </w:r>
    </w:p>
    <w:p w:rsidR="001540C0" w:rsidRPr="00226782" w:rsidRDefault="001540C0" w:rsidP="00226782">
      <w:pPr>
        <w:spacing w:after="0" w:line="240" w:lineRule="auto"/>
        <w:jc w:val="center"/>
        <w:rPr>
          <w:rFonts w:ascii="Arial Narrow" w:hAnsi="Arial Narrow" w:cs="Calibri Light"/>
          <w:b/>
        </w:rPr>
      </w:pPr>
    </w:p>
    <w:p w:rsidR="001540C0" w:rsidRPr="00226782" w:rsidRDefault="001540C0" w:rsidP="00226782">
      <w:pPr>
        <w:spacing w:after="0" w:line="240" w:lineRule="auto"/>
        <w:jc w:val="center"/>
        <w:rPr>
          <w:rFonts w:ascii="Arial Narrow" w:hAnsi="Arial Narrow" w:cs="Calibri Light"/>
          <w:b/>
        </w:rPr>
      </w:pPr>
    </w:p>
    <w:p w:rsidR="001540C0" w:rsidRPr="00226782" w:rsidRDefault="001540C0" w:rsidP="00226782">
      <w:pPr>
        <w:spacing w:after="0" w:line="240" w:lineRule="auto"/>
        <w:jc w:val="center"/>
        <w:rPr>
          <w:rFonts w:ascii="Arial Narrow" w:hAnsi="Arial Narrow" w:cs="Calibri Light"/>
        </w:rPr>
      </w:pPr>
    </w:p>
    <w:p w:rsidR="001540C0" w:rsidRPr="00226782" w:rsidRDefault="001540C0" w:rsidP="00226782">
      <w:pPr>
        <w:spacing w:after="0" w:line="240" w:lineRule="auto"/>
        <w:jc w:val="center"/>
        <w:rPr>
          <w:rFonts w:ascii="Arial Narrow" w:hAnsi="Arial Narrow" w:cs="Calibri Light"/>
          <w:b/>
        </w:rPr>
      </w:pPr>
    </w:p>
    <w:p w:rsidR="001540C0" w:rsidRPr="00226782" w:rsidRDefault="001540C0" w:rsidP="00226782">
      <w:pPr>
        <w:spacing w:after="0" w:line="240" w:lineRule="auto"/>
        <w:jc w:val="center"/>
        <w:rPr>
          <w:rFonts w:ascii="Arial Narrow" w:hAnsi="Arial Narrow" w:cs="Calibri Light"/>
          <w:b/>
        </w:rPr>
      </w:pPr>
    </w:p>
    <w:p w:rsidR="001540C0" w:rsidRPr="00226782" w:rsidRDefault="001540C0" w:rsidP="00226782">
      <w:pPr>
        <w:spacing w:after="0" w:line="240" w:lineRule="auto"/>
        <w:jc w:val="center"/>
        <w:rPr>
          <w:rFonts w:ascii="Arial Narrow" w:hAnsi="Arial Narrow" w:cs="Calibri Light"/>
          <w:b/>
        </w:rPr>
      </w:pPr>
    </w:p>
    <w:p w:rsidR="001540C0" w:rsidRPr="00226782" w:rsidRDefault="001540C0" w:rsidP="00226782">
      <w:pPr>
        <w:spacing w:after="0" w:line="240" w:lineRule="auto"/>
        <w:jc w:val="center"/>
        <w:rPr>
          <w:rFonts w:ascii="Arial Narrow" w:hAnsi="Arial Narrow" w:cs="Calibri Light"/>
          <w:b/>
        </w:rPr>
      </w:pPr>
    </w:p>
    <w:p w:rsidR="001540C0" w:rsidRPr="00226782" w:rsidRDefault="001540C0" w:rsidP="00226782">
      <w:pPr>
        <w:spacing w:after="0" w:line="240" w:lineRule="auto"/>
        <w:jc w:val="center"/>
        <w:rPr>
          <w:rFonts w:ascii="Arial Narrow" w:hAnsi="Arial Narrow" w:cs="Calibri Light"/>
          <w:b/>
        </w:rPr>
      </w:pPr>
      <w:r w:rsidRPr="00226782">
        <w:rPr>
          <w:rFonts w:ascii="Arial Narrow" w:hAnsi="Arial Narrow" w:cs="Calibri Light"/>
          <w:b/>
        </w:rPr>
        <w:t xml:space="preserve">QUITO, </w:t>
      </w:r>
      <w:r w:rsidR="00383142">
        <w:rPr>
          <w:rFonts w:ascii="Arial Narrow" w:hAnsi="Arial Narrow" w:cs="Calibri Light"/>
          <w:b/>
        </w:rPr>
        <w:t>NOVIEMBRE</w:t>
      </w:r>
      <w:r w:rsidR="004762C9" w:rsidRPr="00226782">
        <w:rPr>
          <w:rFonts w:ascii="Arial Narrow" w:hAnsi="Arial Narrow" w:cs="Calibri Light"/>
          <w:b/>
        </w:rPr>
        <w:t xml:space="preserve"> </w:t>
      </w:r>
      <w:r w:rsidR="00347801" w:rsidRPr="00226782">
        <w:rPr>
          <w:rFonts w:ascii="Arial Narrow" w:hAnsi="Arial Narrow" w:cs="Calibri Light"/>
          <w:b/>
        </w:rPr>
        <w:t>DE 2022</w:t>
      </w:r>
    </w:p>
    <w:p w:rsidR="001540C0" w:rsidRPr="00226782" w:rsidRDefault="001540C0" w:rsidP="00226782">
      <w:pPr>
        <w:suppressAutoHyphens w:val="0"/>
        <w:spacing w:after="0" w:line="240" w:lineRule="auto"/>
        <w:jc w:val="left"/>
        <w:rPr>
          <w:rFonts w:ascii="Arial Narrow" w:hAnsi="Arial Narrow" w:cs="Calibri Light"/>
          <w:b/>
        </w:rPr>
      </w:pPr>
    </w:p>
    <w:p w:rsidR="001540C0" w:rsidRPr="00226782" w:rsidRDefault="001540C0" w:rsidP="00226782">
      <w:pPr>
        <w:widowControl/>
        <w:suppressAutoHyphens w:val="0"/>
        <w:spacing w:after="0" w:line="240" w:lineRule="auto"/>
        <w:jc w:val="center"/>
        <w:rPr>
          <w:rFonts w:ascii="Arial Narrow" w:hAnsi="Arial Narrow" w:cs="Calibri Light"/>
          <w:b/>
          <w:sz w:val="20"/>
          <w:szCs w:val="20"/>
        </w:rPr>
      </w:pPr>
      <w:r w:rsidRPr="00226782">
        <w:rPr>
          <w:rFonts w:ascii="Arial Narrow" w:hAnsi="Arial Narrow" w:cs="Calibri Light"/>
          <w:b/>
          <w:sz w:val="22"/>
          <w:szCs w:val="22"/>
        </w:rPr>
        <w:br w:type="page"/>
      </w:r>
      <w:r w:rsidRPr="00226782">
        <w:rPr>
          <w:rFonts w:ascii="Arial Narrow" w:hAnsi="Arial Narrow" w:cs="Calibri Light"/>
          <w:b/>
          <w:sz w:val="20"/>
          <w:szCs w:val="20"/>
        </w:rPr>
        <w:lastRenderedPageBreak/>
        <w:t>INDICE</w:t>
      </w:r>
    </w:p>
    <w:p w:rsidR="001540C0" w:rsidRPr="00226782" w:rsidRDefault="001540C0" w:rsidP="00226782">
      <w:pPr>
        <w:widowControl/>
        <w:suppressAutoHyphens w:val="0"/>
        <w:spacing w:after="0" w:line="240" w:lineRule="auto"/>
        <w:jc w:val="center"/>
        <w:rPr>
          <w:rFonts w:ascii="Arial Narrow" w:hAnsi="Arial Narrow" w:cs="Calibri Light"/>
          <w:b/>
          <w:sz w:val="20"/>
          <w:szCs w:val="20"/>
        </w:rPr>
      </w:pPr>
    </w:p>
    <w:p w:rsidR="00D869F9" w:rsidRDefault="001540C0">
      <w:pPr>
        <w:pStyle w:val="TDC1"/>
        <w:tabs>
          <w:tab w:val="right" w:leader="dot" w:pos="9016"/>
        </w:tabs>
        <w:rPr>
          <w:rFonts w:asciiTheme="minorHAnsi" w:eastAsiaTheme="minorEastAsia" w:hAnsiTheme="minorHAnsi" w:cstheme="minorBidi"/>
          <w:b w:val="0"/>
          <w:bCs w:val="0"/>
          <w:caps w:val="0"/>
          <w:noProof/>
          <w:kern w:val="0"/>
          <w:sz w:val="22"/>
          <w:szCs w:val="22"/>
          <w:lang w:val="es-EC" w:eastAsia="es-EC"/>
        </w:rPr>
      </w:pPr>
      <w:r w:rsidRPr="00226782">
        <w:rPr>
          <w:rFonts w:ascii="Arial Narrow" w:hAnsi="Arial Narrow" w:cs="Calibri Light"/>
          <w:i/>
        </w:rPr>
        <w:fldChar w:fldCharType="begin"/>
      </w:r>
      <w:r w:rsidRPr="00226782">
        <w:rPr>
          <w:rFonts w:ascii="Arial Narrow" w:hAnsi="Arial Narrow" w:cs="Calibri Light"/>
          <w:i/>
          <w:iCs/>
        </w:rPr>
        <w:instrText xml:space="preserve"> TOC \o "1-3" </w:instrText>
      </w:r>
      <w:r w:rsidRPr="00226782">
        <w:rPr>
          <w:rFonts w:ascii="Arial Narrow" w:hAnsi="Arial Narrow" w:cs="Calibri Light"/>
          <w:i/>
        </w:rPr>
        <w:fldChar w:fldCharType="separate"/>
      </w:r>
      <w:r w:rsidR="00D869F9" w:rsidRPr="00955270">
        <w:rPr>
          <w:rFonts w:ascii="Arial Narrow" w:hAnsi="Arial Narrow" w:cs="Calibri Light"/>
          <w:noProof/>
        </w:rPr>
        <w:t>PROCEDIMIENTO DE SELECCIÓN DE PROVEEDORES PARA LA ADQUISICIÓN DE “MEDIDORES DE ENERGÍA ELÉCTRICA”</w:t>
      </w:r>
      <w:r w:rsidR="00D869F9">
        <w:rPr>
          <w:noProof/>
        </w:rPr>
        <w:tab/>
      </w:r>
      <w:r w:rsidR="00D869F9">
        <w:rPr>
          <w:noProof/>
        </w:rPr>
        <w:fldChar w:fldCharType="begin"/>
      </w:r>
      <w:r w:rsidR="00D869F9">
        <w:rPr>
          <w:noProof/>
        </w:rPr>
        <w:instrText xml:space="preserve"> PAGEREF _Toc120522186 \h </w:instrText>
      </w:r>
      <w:r w:rsidR="00D869F9">
        <w:rPr>
          <w:noProof/>
        </w:rPr>
      </w:r>
      <w:r w:rsidR="00D869F9">
        <w:rPr>
          <w:noProof/>
        </w:rPr>
        <w:fldChar w:fldCharType="separate"/>
      </w:r>
      <w:r w:rsidR="002D759A">
        <w:rPr>
          <w:noProof/>
        </w:rPr>
        <w:t>5</w:t>
      </w:r>
      <w:r w:rsidR="00D869F9">
        <w:rPr>
          <w:noProof/>
        </w:rPr>
        <w:fldChar w:fldCharType="end"/>
      </w:r>
    </w:p>
    <w:p w:rsidR="00D869F9" w:rsidRDefault="00D869F9">
      <w:pPr>
        <w:pStyle w:val="TDC1"/>
        <w:tabs>
          <w:tab w:val="right" w:leader="dot" w:pos="9016"/>
        </w:tabs>
        <w:rPr>
          <w:rFonts w:asciiTheme="minorHAnsi" w:eastAsiaTheme="minorEastAsia" w:hAnsiTheme="minorHAnsi" w:cstheme="minorBidi"/>
          <w:b w:val="0"/>
          <w:bCs w:val="0"/>
          <w:caps w:val="0"/>
          <w:noProof/>
          <w:kern w:val="0"/>
          <w:sz w:val="22"/>
          <w:szCs w:val="22"/>
          <w:lang w:val="es-EC" w:eastAsia="es-EC"/>
        </w:rPr>
      </w:pPr>
      <w:r w:rsidRPr="00955270">
        <w:rPr>
          <w:rFonts w:ascii="Arial Narrow" w:hAnsi="Arial Narrow" w:cs="Calibri Light"/>
          <w:noProof/>
        </w:rPr>
        <w:t>SECCIÓN I</w:t>
      </w:r>
      <w:r>
        <w:rPr>
          <w:noProof/>
        </w:rPr>
        <w:tab/>
      </w:r>
      <w:r>
        <w:rPr>
          <w:noProof/>
        </w:rPr>
        <w:fldChar w:fldCharType="begin"/>
      </w:r>
      <w:r>
        <w:rPr>
          <w:noProof/>
        </w:rPr>
        <w:instrText xml:space="preserve"> PAGEREF _Toc120522187 \h </w:instrText>
      </w:r>
      <w:r>
        <w:rPr>
          <w:noProof/>
        </w:rPr>
      </w:r>
      <w:r>
        <w:rPr>
          <w:noProof/>
        </w:rPr>
        <w:fldChar w:fldCharType="separate"/>
      </w:r>
      <w:r w:rsidR="002D759A">
        <w:rPr>
          <w:noProof/>
        </w:rPr>
        <w:t>5</w:t>
      </w:r>
      <w:r>
        <w:rPr>
          <w:noProof/>
        </w:rPr>
        <w:fldChar w:fldCharType="end"/>
      </w:r>
    </w:p>
    <w:p w:rsidR="00D869F9" w:rsidRDefault="00D869F9">
      <w:pPr>
        <w:pStyle w:val="TDC2"/>
        <w:tabs>
          <w:tab w:val="right" w:leader="dot" w:pos="9016"/>
        </w:tabs>
        <w:rPr>
          <w:rFonts w:asciiTheme="minorHAnsi" w:eastAsiaTheme="minorEastAsia" w:hAnsiTheme="minorHAnsi" w:cstheme="minorBidi"/>
          <w:smallCaps w:val="0"/>
          <w:noProof/>
          <w:kern w:val="0"/>
          <w:sz w:val="22"/>
          <w:szCs w:val="22"/>
          <w:lang w:val="es-EC" w:eastAsia="es-EC"/>
        </w:rPr>
      </w:pPr>
      <w:r w:rsidRPr="00955270">
        <w:rPr>
          <w:rFonts w:ascii="Arial Narrow" w:hAnsi="Arial Narrow" w:cs="Calibri Light"/>
          <w:noProof/>
        </w:rPr>
        <w:t>CONVOCATORIA</w:t>
      </w:r>
      <w:r>
        <w:rPr>
          <w:noProof/>
        </w:rPr>
        <w:tab/>
      </w:r>
      <w:r>
        <w:rPr>
          <w:noProof/>
        </w:rPr>
        <w:fldChar w:fldCharType="begin"/>
      </w:r>
      <w:r>
        <w:rPr>
          <w:noProof/>
        </w:rPr>
        <w:instrText xml:space="preserve"> PAGEREF _Toc120522188 \h </w:instrText>
      </w:r>
      <w:r>
        <w:rPr>
          <w:noProof/>
        </w:rPr>
      </w:r>
      <w:r>
        <w:rPr>
          <w:noProof/>
        </w:rPr>
        <w:fldChar w:fldCharType="separate"/>
      </w:r>
      <w:r w:rsidR="002D759A">
        <w:rPr>
          <w:noProof/>
        </w:rPr>
        <w:t>5</w:t>
      </w:r>
      <w:r>
        <w:rPr>
          <w:noProof/>
        </w:rPr>
        <w:fldChar w:fldCharType="end"/>
      </w:r>
    </w:p>
    <w:p w:rsidR="00D869F9" w:rsidRDefault="00D869F9">
      <w:pPr>
        <w:pStyle w:val="TDC1"/>
        <w:tabs>
          <w:tab w:val="right" w:leader="dot" w:pos="9016"/>
        </w:tabs>
        <w:rPr>
          <w:rFonts w:asciiTheme="minorHAnsi" w:eastAsiaTheme="minorEastAsia" w:hAnsiTheme="minorHAnsi" w:cstheme="minorBidi"/>
          <w:b w:val="0"/>
          <w:bCs w:val="0"/>
          <w:caps w:val="0"/>
          <w:noProof/>
          <w:kern w:val="0"/>
          <w:sz w:val="22"/>
          <w:szCs w:val="22"/>
          <w:lang w:val="es-EC" w:eastAsia="es-EC"/>
        </w:rPr>
      </w:pPr>
      <w:r w:rsidRPr="00955270">
        <w:rPr>
          <w:rFonts w:ascii="Arial Narrow" w:hAnsi="Arial Narrow" w:cs="Calibri Light"/>
          <w:noProof/>
        </w:rPr>
        <w:t>SECCIÓN II</w:t>
      </w:r>
      <w:r>
        <w:rPr>
          <w:noProof/>
        </w:rPr>
        <w:tab/>
      </w:r>
      <w:r>
        <w:rPr>
          <w:noProof/>
        </w:rPr>
        <w:fldChar w:fldCharType="begin"/>
      </w:r>
      <w:r>
        <w:rPr>
          <w:noProof/>
        </w:rPr>
        <w:instrText xml:space="preserve"> PAGEREF _Toc120522189 \h </w:instrText>
      </w:r>
      <w:r>
        <w:rPr>
          <w:noProof/>
        </w:rPr>
      </w:r>
      <w:r>
        <w:rPr>
          <w:noProof/>
        </w:rPr>
        <w:fldChar w:fldCharType="separate"/>
      </w:r>
      <w:r w:rsidR="002D759A">
        <w:rPr>
          <w:noProof/>
        </w:rPr>
        <w:t>10</w:t>
      </w:r>
      <w:r>
        <w:rPr>
          <w:noProof/>
        </w:rPr>
        <w:fldChar w:fldCharType="end"/>
      </w:r>
    </w:p>
    <w:p w:rsidR="00D869F9" w:rsidRDefault="00D869F9">
      <w:pPr>
        <w:pStyle w:val="TDC2"/>
        <w:tabs>
          <w:tab w:val="right" w:leader="dot" w:pos="9016"/>
        </w:tabs>
        <w:rPr>
          <w:rFonts w:asciiTheme="minorHAnsi" w:eastAsiaTheme="minorEastAsia" w:hAnsiTheme="minorHAnsi" w:cstheme="minorBidi"/>
          <w:smallCaps w:val="0"/>
          <w:noProof/>
          <w:kern w:val="0"/>
          <w:sz w:val="22"/>
          <w:szCs w:val="22"/>
          <w:lang w:val="es-EC" w:eastAsia="es-EC"/>
        </w:rPr>
      </w:pPr>
      <w:r w:rsidRPr="00955270">
        <w:rPr>
          <w:rFonts w:ascii="Arial Narrow" w:hAnsi="Arial Narrow" w:cs="Calibri Light"/>
          <w:noProof/>
        </w:rPr>
        <w:t>CONDICIONES GENERALES</w:t>
      </w:r>
      <w:r>
        <w:rPr>
          <w:noProof/>
        </w:rPr>
        <w:tab/>
      </w:r>
      <w:r>
        <w:rPr>
          <w:noProof/>
        </w:rPr>
        <w:fldChar w:fldCharType="begin"/>
      </w:r>
      <w:r>
        <w:rPr>
          <w:noProof/>
        </w:rPr>
        <w:instrText xml:space="preserve"> PAGEREF _Toc120522190 \h </w:instrText>
      </w:r>
      <w:r>
        <w:rPr>
          <w:noProof/>
        </w:rPr>
      </w:r>
      <w:r>
        <w:rPr>
          <w:noProof/>
        </w:rPr>
        <w:fldChar w:fldCharType="separate"/>
      </w:r>
      <w:r w:rsidR="002D759A">
        <w:rPr>
          <w:noProof/>
        </w:rPr>
        <w:t>10</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2.1 OBJETO DEL PROCEDIMIENTO DE SELECCIÓN</w:t>
      </w:r>
      <w:r>
        <w:rPr>
          <w:noProof/>
        </w:rPr>
        <w:tab/>
      </w:r>
      <w:r>
        <w:rPr>
          <w:noProof/>
        </w:rPr>
        <w:fldChar w:fldCharType="begin"/>
      </w:r>
      <w:r>
        <w:rPr>
          <w:noProof/>
        </w:rPr>
        <w:instrText xml:space="preserve"> PAGEREF _Toc120522191 \h </w:instrText>
      </w:r>
      <w:r>
        <w:rPr>
          <w:noProof/>
        </w:rPr>
      </w:r>
      <w:r>
        <w:rPr>
          <w:noProof/>
        </w:rPr>
        <w:fldChar w:fldCharType="separate"/>
      </w:r>
      <w:r w:rsidR="002D759A">
        <w:rPr>
          <w:noProof/>
        </w:rPr>
        <w:t>10</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2.2 ÁMBITO DE APLICACIÓN Y DEFINICIONES</w:t>
      </w:r>
      <w:r>
        <w:rPr>
          <w:noProof/>
        </w:rPr>
        <w:tab/>
      </w:r>
      <w:r>
        <w:rPr>
          <w:noProof/>
        </w:rPr>
        <w:fldChar w:fldCharType="begin"/>
      </w:r>
      <w:r>
        <w:rPr>
          <w:noProof/>
        </w:rPr>
        <w:instrText xml:space="preserve"> PAGEREF _Toc120522192 \h </w:instrText>
      </w:r>
      <w:r>
        <w:rPr>
          <w:noProof/>
        </w:rPr>
      </w:r>
      <w:r>
        <w:rPr>
          <w:noProof/>
        </w:rPr>
        <w:fldChar w:fldCharType="separate"/>
      </w:r>
      <w:r w:rsidR="002D759A">
        <w:rPr>
          <w:noProof/>
        </w:rPr>
        <w:t>10</w:t>
      </w:r>
      <w:r>
        <w:rPr>
          <w:noProof/>
        </w:rPr>
        <w:fldChar w:fldCharType="end"/>
      </w:r>
    </w:p>
    <w:p w:rsidR="00D869F9" w:rsidRDefault="00D869F9">
      <w:pPr>
        <w:pStyle w:val="TDC3"/>
        <w:tabs>
          <w:tab w:val="left" w:pos="1200"/>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noProof/>
        </w:rPr>
        <w:t>2.2.1</w:t>
      </w:r>
      <w:r>
        <w:rPr>
          <w:rFonts w:asciiTheme="minorHAnsi" w:eastAsiaTheme="minorEastAsia" w:hAnsiTheme="minorHAnsi" w:cstheme="minorBidi"/>
          <w:i w:val="0"/>
          <w:iCs w:val="0"/>
          <w:noProof/>
          <w:kern w:val="0"/>
          <w:sz w:val="22"/>
          <w:szCs w:val="22"/>
          <w:lang w:val="es-EC" w:eastAsia="es-EC"/>
        </w:rPr>
        <w:tab/>
      </w:r>
      <w:r w:rsidRPr="00955270">
        <w:rPr>
          <w:rFonts w:ascii="Arial Narrow" w:hAnsi="Arial Narrow"/>
          <w:noProof/>
        </w:rPr>
        <w:t>Ámbito. -</w:t>
      </w:r>
      <w:r>
        <w:rPr>
          <w:noProof/>
        </w:rPr>
        <w:tab/>
      </w:r>
      <w:r>
        <w:rPr>
          <w:noProof/>
        </w:rPr>
        <w:fldChar w:fldCharType="begin"/>
      </w:r>
      <w:r>
        <w:rPr>
          <w:noProof/>
        </w:rPr>
        <w:instrText xml:space="preserve"> PAGEREF _Toc120522193 \h </w:instrText>
      </w:r>
      <w:r>
        <w:rPr>
          <w:noProof/>
        </w:rPr>
      </w:r>
      <w:r>
        <w:rPr>
          <w:noProof/>
        </w:rPr>
        <w:fldChar w:fldCharType="separate"/>
      </w:r>
      <w:r w:rsidR="002D759A">
        <w:rPr>
          <w:noProof/>
        </w:rPr>
        <w:t>10</w:t>
      </w:r>
      <w:r>
        <w:rPr>
          <w:noProof/>
        </w:rPr>
        <w:fldChar w:fldCharType="end"/>
      </w:r>
    </w:p>
    <w:p w:rsidR="00D869F9" w:rsidRDefault="00D869F9">
      <w:pPr>
        <w:pStyle w:val="TDC3"/>
        <w:tabs>
          <w:tab w:val="left" w:pos="1200"/>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noProof/>
        </w:rPr>
        <w:t xml:space="preserve">2.2.2 </w:t>
      </w:r>
      <w:r>
        <w:rPr>
          <w:rFonts w:asciiTheme="minorHAnsi" w:eastAsiaTheme="minorEastAsia" w:hAnsiTheme="minorHAnsi" w:cstheme="minorBidi"/>
          <w:i w:val="0"/>
          <w:iCs w:val="0"/>
          <w:noProof/>
          <w:kern w:val="0"/>
          <w:sz w:val="22"/>
          <w:szCs w:val="22"/>
          <w:lang w:val="es-EC" w:eastAsia="es-EC"/>
        </w:rPr>
        <w:tab/>
      </w:r>
      <w:r w:rsidRPr="00955270">
        <w:rPr>
          <w:rFonts w:ascii="Arial Narrow" w:hAnsi="Arial Narrow"/>
          <w:noProof/>
        </w:rPr>
        <w:t>Definiciones. -</w:t>
      </w:r>
      <w:r>
        <w:rPr>
          <w:noProof/>
        </w:rPr>
        <w:tab/>
      </w:r>
      <w:r>
        <w:rPr>
          <w:noProof/>
        </w:rPr>
        <w:fldChar w:fldCharType="begin"/>
      </w:r>
      <w:r>
        <w:rPr>
          <w:noProof/>
        </w:rPr>
        <w:instrText xml:space="preserve"> PAGEREF _Toc120522194 \h </w:instrText>
      </w:r>
      <w:r>
        <w:rPr>
          <w:noProof/>
        </w:rPr>
      </w:r>
      <w:r>
        <w:rPr>
          <w:noProof/>
        </w:rPr>
        <w:fldChar w:fldCharType="separate"/>
      </w:r>
      <w:r w:rsidR="002D759A">
        <w:rPr>
          <w:noProof/>
        </w:rPr>
        <w:t>10</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2.3 DATOS GENERALES DEL PROCEDIMIENTO</w:t>
      </w:r>
      <w:r>
        <w:rPr>
          <w:noProof/>
        </w:rPr>
        <w:tab/>
      </w:r>
      <w:r>
        <w:rPr>
          <w:noProof/>
        </w:rPr>
        <w:fldChar w:fldCharType="begin"/>
      </w:r>
      <w:r>
        <w:rPr>
          <w:noProof/>
        </w:rPr>
        <w:instrText xml:space="preserve"> PAGEREF _Toc120522195 \h </w:instrText>
      </w:r>
      <w:r>
        <w:rPr>
          <w:noProof/>
        </w:rPr>
      </w:r>
      <w:r>
        <w:rPr>
          <w:noProof/>
        </w:rPr>
        <w:fldChar w:fldCharType="separate"/>
      </w:r>
      <w:r w:rsidR="002D759A">
        <w:rPr>
          <w:noProof/>
        </w:rPr>
        <w:t>11</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2.4 COMISIÓN TÉCNICA</w:t>
      </w:r>
      <w:r>
        <w:rPr>
          <w:noProof/>
        </w:rPr>
        <w:tab/>
      </w:r>
      <w:r>
        <w:rPr>
          <w:noProof/>
        </w:rPr>
        <w:fldChar w:fldCharType="begin"/>
      </w:r>
      <w:r>
        <w:rPr>
          <w:noProof/>
        </w:rPr>
        <w:instrText xml:space="preserve"> PAGEREF _Toc120522196 \h </w:instrText>
      </w:r>
      <w:r>
        <w:rPr>
          <w:noProof/>
        </w:rPr>
      </w:r>
      <w:r>
        <w:rPr>
          <w:noProof/>
        </w:rPr>
        <w:fldChar w:fldCharType="separate"/>
      </w:r>
      <w:r w:rsidR="002D759A">
        <w:rPr>
          <w:noProof/>
        </w:rPr>
        <w:t>12</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2.5 PARTICIPANTES</w:t>
      </w:r>
      <w:r>
        <w:rPr>
          <w:noProof/>
        </w:rPr>
        <w:tab/>
      </w:r>
      <w:r>
        <w:rPr>
          <w:noProof/>
        </w:rPr>
        <w:fldChar w:fldCharType="begin"/>
      </w:r>
      <w:r>
        <w:rPr>
          <w:noProof/>
        </w:rPr>
        <w:instrText xml:space="preserve"> PAGEREF _Toc120522197 \h </w:instrText>
      </w:r>
      <w:r>
        <w:rPr>
          <w:noProof/>
        </w:rPr>
      </w:r>
      <w:r>
        <w:rPr>
          <w:noProof/>
        </w:rPr>
        <w:fldChar w:fldCharType="separate"/>
      </w:r>
      <w:r w:rsidR="002D759A">
        <w:rPr>
          <w:noProof/>
        </w:rPr>
        <w:t>12</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2.6 REGISTRO Y RECATEGORIZACIÓN</w:t>
      </w:r>
      <w:r>
        <w:rPr>
          <w:noProof/>
        </w:rPr>
        <w:tab/>
      </w:r>
      <w:r>
        <w:rPr>
          <w:noProof/>
        </w:rPr>
        <w:fldChar w:fldCharType="begin"/>
      </w:r>
      <w:r>
        <w:rPr>
          <w:noProof/>
        </w:rPr>
        <w:instrText xml:space="preserve"> PAGEREF _Toc120522198 \h </w:instrText>
      </w:r>
      <w:r>
        <w:rPr>
          <w:noProof/>
        </w:rPr>
      </w:r>
      <w:r>
        <w:rPr>
          <w:noProof/>
        </w:rPr>
        <w:fldChar w:fldCharType="separate"/>
      </w:r>
      <w:r w:rsidR="002D759A">
        <w:rPr>
          <w:noProof/>
        </w:rPr>
        <w:t>13</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2.7 INHABILIDADES</w:t>
      </w:r>
      <w:r>
        <w:rPr>
          <w:noProof/>
        </w:rPr>
        <w:tab/>
      </w:r>
      <w:r>
        <w:rPr>
          <w:noProof/>
        </w:rPr>
        <w:fldChar w:fldCharType="begin"/>
      </w:r>
      <w:r>
        <w:rPr>
          <w:noProof/>
        </w:rPr>
        <w:instrText xml:space="preserve"> PAGEREF _Toc120522199 \h </w:instrText>
      </w:r>
      <w:r>
        <w:rPr>
          <w:noProof/>
        </w:rPr>
      </w:r>
      <w:r>
        <w:rPr>
          <w:noProof/>
        </w:rPr>
        <w:fldChar w:fldCharType="separate"/>
      </w:r>
      <w:r w:rsidR="002D759A">
        <w:rPr>
          <w:noProof/>
        </w:rPr>
        <w:t>13</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2.8 MODIFICACIÓN DEL PLIEGO</w:t>
      </w:r>
      <w:r>
        <w:rPr>
          <w:noProof/>
        </w:rPr>
        <w:tab/>
      </w:r>
      <w:r>
        <w:rPr>
          <w:noProof/>
        </w:rPr>
        <w:fldChar w:fldCharType="begin"/>
      </w:r>
      <w:r>
        <w:rPr>
          <w:noProof/>
        </w:rPr>
        <w:instrText xml:space="preserve"> PAGEREF _Toc120522200 \h </w:instrText>
      </w:r>
      <w:r>
        <w:rPr>
          <w:noProof/>
        </w:rPr>
      </w:r>
      <w:r>
        <w:rPr>
          <w:noProof/>
        </w:rPr>
        <w:fldChar w:fldCharType="separate"/>
      </w:r>
      <w:r w:rsidR="002D759A">
        <w:rPr>
          <w:noProof/>
        </w:rPr>
        <w:t>13</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2.9 DECLARATORIA DE PROCEDIMIENTO DESIERTO</w:t>
      </w:r>
      <w:r>
        <w:rPr>
          <w:noProof/>
        </w:rPr>
        <w:tab/>
      </w:r>
      <w:r>
        <w:rPr>
          <w:noProof/>
        </w:rPr>
        <w:fldChar w:fldCharType="begin"/>
      </w:r>
      <w:r>
        <w:rPr>
          <w:noProof/>
        </w:rPr>
        <w:instrText xml:space="preserve"> PAGEREF _Toc120522201 \h </w:instrText>
      </w:r>
      <w:r>
        <w:rPr>
          <w:noProof/>
        </w:rPr>
      </w:r>
      <w:r>
        <w:rPr>
          <w:noProof/>
        </w:rPr>
        <w:fldChar w:fldCharType="separate"/>
      </w:r>
      <w:r w:rsidR="002D759A">
        <w:rPr>
          <w:noProof/>
        </w:rPr>
        <w:t>13</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2.10 CANCELACIÓN DEL PROCEDIMIENTO</w:t>
      </w:r>
      <w:r>
        <w:rPr>
          <w:noProof/>
        </w:rPr>
        <w:tab/>
      </w:r>
      <w:r>
        <w:rPr>
          <w:noProof/>
        </w:rPr>
        <w:fldChar w:fldCharType="begin"/>
      </w:r>
      <w:r>
        <w:rPr>
          <w:noProof/>
        </w:rPr>
        <w:instrText xml:space="preserve"> PAGEREF _Toc120522202 \h </w:instrText>
      </w:r>
      <w:r>
        <w:rPr>
          <w:noProof/>
        </w:rPr>
      </w:r>
      <w:r>
        <w:rPr>
          <w:noProof/>
        </w:rPr>
        <w:fldChar w:fldCharType="separate"/>
      </w:r>
      <w:r w:rsidR="002D759A">
        <w:rPr>
          <w:noProof/>
        </w:rPr>
        <w:t>13</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2.11 OBLIGACIONES DEL OFERENTE</w:t>
      </w:r>
      <w:r>
        <w:rPr>
          <w:noProof/>
        </w:rPr>
        <w:tab/>
      </w:r>
      <w:r>
        <w:rPr>
          <w:noProof/>
        </w:rPr>
        <w:fldChar w:fldCharType="begin"/>
      </w:r>
      <w:r>
        <w:rPr>
          <w:noProof/>
        </w:rPr>
        <w:instrText xml:space="preserve"> PAGEREF _Toc120522203 \h </w:instrText>
      </w:r>
      <w:r>
        <w:rPr>
          <w:noProof/>
        </w:rPr>
      </w:r>
      <w:r>
        <w:rPr>
          <w:noProof/>
        </w:rPr>
        <w:fldChar w:fldCharType="separate"/>
      </w:r>
      <w:r w:rsidR="002D759A">
        <w:rPr>
          <w:noProof/>
        </w:rPr>
        <w:t>14</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2.12 CREACIÓN DE FICHAS DE PRODUCTO O ADHERENCIA A FICHAS TÉCNICAS</w:t>
      </w:r>
      <w:r>
        <w:rPr>
          <w:noProof/>
        </w:rPr>
        <w:tab/>
      </w:r>
      <w:r>
        <w:rPr>
          <w:noProof/>
        </w:rPr>
        <w:fldChar w:fldCharType="begin"/>
      </w:r>
      <w:r>
        <w:rPr>
          <w:noProof/>
        </w:rPr>
        <w:instrText xml:space="preserve"> PAGEREF _Toc120522204 \h </w:instrText>
      </w:r>
      <w:r>
        <w:rPr>
          <w:noProof/>
        </w:rPr>
      </w:r>
      <w:r>
        <w:rPr>
          <w:noProof/>
        </w:rPr>
        <w:fldChar w:fldCharType="separate"/>
      </w:r>
      <w:r w:rsidR="002D759A">
        <w:rPr>
          <w:noProof/>
        </w:rPr>
        <w:t>14</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2.13 CONDICIONES MÍNIMAS DE PARTICIPACIÓN</w:t>
      </w:r>
      <w:r>
        <w:rPr>
          <w:noProof/>
        </w:rPr>
        <w:tab/>
      </w:r>
      <w:r>
        <w:rPr>
          <w:noProof/>
        </w:rPr>
        <w:fldChar w:fldCharType="begin"/>
      </w:r>
      <w:r>
        <w:rPr>
          <w:noProof/>
        </w:rPr>
        <w:instrText xml:space="preserve"> PAGEREF _Toc120522205 \h </w:instrText>
      </w:r>
      <w:r>
        <w:rPr>
          <w:noProof/>
        </w:rPr>
      </w:r>
      <w:r>
        <w:rPr>
          <w:noProof/>
        </w:rPr>
        <w:fldChar w:fldCharType="separate"/>
      </w:r>
      <w:r w:rsidR="002D759A">
        <w:rPr>
          <w:noProof/>
        </w:rPr>
        <w:t>14</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2.14 PROCEDIMIENTO DE SELECCIÓN</w:t>
      </w:r>
      <w:r>
        <w:rPr>
          <w:noProof/>
        </w:rPr>
        <w:tab/>
      </w:r>
      <w:r>
        <w:rPr>
          <w:noProof/>
        </w:rPr>
        <w:fldChar w:fldCharType="begin"/>
      </w:r>
      <w:r>
        <w:rPr>
          <w:noProof/>
        </w:rPr>
        <w:instrText xml:space="preserve"> PAGEREF _Toc120522206 \h </w:instrText>
      </w:r>
      <w:r>
        <w:rPr>
          <w:noProof/>
        </w:rPr>
      </w:r>
      <w:r>
        <w:rPr>
          <w:noProof/>
        </w:rPr>
        <w:fldChar w:fldCharType="separate"/>
      </w:r>
      <w:r w:rsidR="002D759A">
        <w:rPr>
          <w:noProof/>
        </w:rPr>
        <w:t>14</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2.15 SUSCRIPCIÓN DEL CONVENIO MARCO</w:t>
      </w:r>
      <w:r>
        <w:rPr>
          <w:noProof/>
        </w:rPr>
        <w:tab/>
      </w:r>
      <w:r>
        <w:rPr>
          <w:noProof/>
        </w:rPr>
        <w:fldChar w:fldCharType="begin"/>
      </w:r>
      <w:r>
        <w:rPr>
          <w:noProof/>
        </w:rPr>
        <w:instrText xml:space="preserve"> PAGEREF _Toc120522207 \h </w:instrText>
      </w:r>
      <w:r>
        <w:rPr>
          <w:noProof/>
        </w:rPr>
      </w:r>
      <w:r>
        <w:rPr>
          <w:noProof/>
        </w:rPr>
        <w:fldChar w:fldCharType="separate"/>
      </w:r>
      <w:r w:rsidR="002D759A">
        <w:rPr>
          <w:noProof/>
        </w:rPr>
        <w:t>19</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2.16 CATALOGACIÓN</w:t>
      </w:r>
      <w:r>
        <w:rPr>
          <w:noProof/>
        </w:rPr>
        <w:tab/>
      </w:r>
      <w:r>
        <w:rPr>
          <w:noProof/>
        </w:rPr>
        <w:fldChar w:fldCharType="begin"/>
      </w:r>
      <w:r>
        <w:rPr>
          <w:noProof/>
        </w:rPr>
        <w:instrText xml:space="preserve"> PAGEREF _Toc120522208 \h </w:instrText>
      </w:r>
      <w:r>
        <w:rPr>
          <w:noProof/>
        </w:rPr>
      </w:r>
      <w:r>
        <w:rPr>
          <w:noProof/>
        </w:rPr>
        <w:fldChar w:fldCharType="separate"/>
      </w:r>
      <w:r w:rsidR="002D759A">
        <w:rPr>
          <w:noProof/>
        </w:rPr>
        <w:t>19</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2.17 INCORPORACIÓN DE NUEVOS PROVEEDORES EN BIENES EXISTENTES DEL CATÁLOGO ELECTRÓNICO GENERAL</w:t>
      </w:r>
      <w:r>
        <w:rPr>
          <w:noProof/>
        </w:rPr>
        <w:tab/>
      </w:r>
      <w:r>
        <w:rPr>
          <w:noProof/>
        </w:rPr>
        <w:fldChar w:fldCharType="begin"/>
      </w:r>
      <w:r>
        <w:rPr>
          <w:noProof/>
        </w:rPr>
        <w:instrText xml:space="preserve"> PAGEREF _Toc120522209 \h </w:instrText>
      </w:r>
      <w:r>
        <w:rPr>
          <w:noProof/>
        </w:rPr>
      </w:r>
      <w:r>
        <w:rPr>
          <w:noProof/>
        </w:rPr>
        <w:fldChar w:fldCharType="separate"/>
      </w:r>
      <w:r w:rsidR="002D759A">
        <w:rPr>
          <w:noProof/>
        </w:rPr>
        <w:t>19</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2.18 INCORPORACIÓN DE NUEVOS BIENES EN CATEGORÍAS EXISTENTES DEL CATÁLOGO ELECTRÓNICO GENERAL</w:t>
      </w:r>
      <w:r>
        <w:rPr>
          <w:noProof/>
        </w:rPr>
        <w:tab/>
      </w:r>
      <w:r>
        <w:rPr>
          <w:noProof/>
        </w:rPr>
        <w:fldChar w:fldCharType="begin"/>
      </w:r>
      <w:r>
        <w:rPr>
          <w:noProof/>
        </w:rPr>
        <w:instrText xml:space="preserve"> PAGEREF _Toc120522210 \h </w:instrText>
      </w:r>
      <w:r>
        <w:rPr>
          <w:noProof/>
        </w:rPr>
      </w:r>
      <w:r>
        <w:rPr>
          <w:noProof/>
        </w:rPr>
        <w:fldChar w:fldCharType="separate"/>
      </w:r>
      <w:r w:rsidR="002D759A">
        <w:rPr>
          <w:noProof/>
        </w:rPr>
        <w:t>19</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2.19 VIGENCIA DEL PROCEDIMIENTO DE SELECCIÓN DE PROVEEDORES</w:t>
      </w:r>
      <w:r>
        <w:rPr>
          <w:noProof/>
        </w:rPr>
        <w:tab/>
      </w:r>
      <w:r>
        <w:rPr>
          <w:noProof/>
        </w:rPr>
        <w:fldChar w:fldCharType="begin"/>
      </w:r>
      <w:r>
        <w:rPr>
          <w:noProof/>
        </w:rPr>
        <w:instrText xml:space="preserve"> PAGEREF _Toc120522211 \h </w:instrText>
      </w:r>
      <w:r>
        <w:rPr>
          <w:noProof/>
        </w:rPr>
      </w:r>
      <w:r>
        <w:rPr>
          <w:noProof/>
        </w:rPr>
        <w:fldChar w:fldCharType="separate"/>
      </w:r>
      <w:r w:rsidR="002D759A">
        <w:rPr>
          <w:noProof/>
        </w:rPr>
        <w:t>20</w:t>
      </w:r>
      <w:r>
        <w:rPr>
          <w:noProof/>
        </w:rPr>
        <w:fldChar w:fldCharType="end"/>
      </w:r>
    </w:p>
    <w:p w:rsidR="00D869F9" w:rsidRDefault="00D869F9">
      <w:pPr>
        <w:pStyle w:val="TDC1"/>
        <w:tabs>
          <w:tab w:val="right" w:leader="dot" w:pos="9016"/>
        </w:tabs>
        <w:rPr>
          <w:rFonts w:asciiTheme="minorHAnsi" w:eastAsiaTheme="minorEastAsia" w:hAnsiTheme="minorHAnsi" w:cstheme="minorBidi"/>
          <w:b w:val="0"/>
          <w:bCs w:val="0"/>
          <w:caps w:val="0"/>
          <w:noProof/>
          <w:kern w:val="0"/>
          <w:sz w:val="22"/>
          <w:szCs w:val="22"/>
          <w:lang w:val="es-EC" w:eastAsia="es-EC"/>
        </w:rPr>
      </w:pPr>
      <w:r w:rsidRPr="00955270">
        <w:rPr>
          <w:rFonts w:ascii="Arial Narrow" w:hAnsi="Arial Narrow" w:cs="Calibri Light"/>
          <w:noProof/>
        </w:rPr>
        <w:t>SECCIÓN III</w:t>
      </w:r>
      <w:r>
        <w:rPr>
          <w:noProof/>
        </w:rPr>
        <w:tab/>
      </w:r>
      <w:r>
        <w:rPr>
          <w:noProof/>
        </w:rPr>
        <w:fldChar w:fldCharType="begin"/>
      </w:r>
      <w:r>
        <w:rPr>
          <w:noProof/>
        </w:rPr>
        <w:instrText xml:space="preserve"> PAGEREF _Toc120522212 \h </w:instrText>
      </w:r>
      <w:r>
        <w:rPr>
          <w:noProof/>
        </w:rPr>
      </w:r>
      <w:r>
        <w:rPr>
          <w:noProof/>
        </w:rPr>
        <w:fldChar w:fldCharType="separate"/>
      </w:r>
      <w:r w:rsidR="002D759A">
        <w:rPr>
          <w:noProof/>
        </w:rPr>
        <w:t>21</w:t>
      </w:r>
      <w:r>
        <w:rPr>
          <w:noProof/>
        </w:rPr>
        <w:fldChar w:fldCharType="end"/>
      </w:r>
    </w:p>
    <w:p w:rsidR="00D869F9" w:rsidRDefault="00D869F9">
      <w:pPr>
        <w:pStyle w:val="TDC2"/>
        <w:tabs>
          <w:tab w:val="right" w:leader="dot" w:pos="9016"/>
        </w:tabs>
        <w:rPr>
          <w:rFonts w:asciiTheme="minorHAnsi" w:eastAsiaTheme="minorEastAsia" w:hAnsiTheme="minorHAnsi" w:cstheme="minorBidi"/>
          <w:smallCaps w:val="0"/>
          <w:noProof/>
          <w:kern w:val="0"/>
          <w:sz w:val="22"/>
          <w:szCs w:val="22"/>
          <w:lang w:val="es-EC" w:eastAsia="es-EC"/>
        </w:rPr>
      </w:pPr>
      <w:r w:rsidRPr="00955270">
        <w:rPr>
          <w:rFonts w:ascii="Arial Narrow" w:hAnsi="Arial Narrow" w:cs="Calibri Light"/>
          <w:noProof/>
        </w:rPr>
        <w:t>CALIFICACIÓN DE LAS OFERTAS</w:t>
      </w:r>
      <w:r>
        <w:rPr>
          <w:noProof/>
        </w:rPr>
        <w:tab/>
      </w:r>
      <w:r>
        <w:rPr>
          <w:noProof/>
        </w:rPr>
        <w:fldChar w:fldCharType="begin"/>
      </w:r>
      <w:r>
        <w:rPr>
          <w:noProof/>
        </w:rPr>
        <w:instrText xml:space="preserve"> PAGEREF _Toc120522213 \h </w:instrText>
      </w:r>
      <w:r>
        <w:rPr>
          <w:noProof/>
        </w:rPr>
      </w:r>
      <w:r>
        <w:rPr>
          <w:noProof/>
        </w:rPr>
        <w:fldChar w:fldCharType="separate"/>
      </w:r>
      <w:r w:rsidR="002D759A">
        <w:rPr>
          <w:noProof/>
        </w:rPr>
        <w:t>21</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3.1 MÉTODO DE CALIFICACIÓN DE LAS OFERTAS</w:t>
      </w:r>
      <w:r>
        <w:rPr>
          <w:noProof/>
        </w:rPr>
        <w:tab/>
      </w:r>
      <w:r>
        <w:rPr>
          <w:noProof/>
        </w:rPr>
        <w:fldChar w:fldCharType="begin"/>
      </w:r>
      <w:r>
        <w:rPr>
          <w:noProof/>
        </w:rPr>
        <w:instrText xml:space="preserve"> PAGEREF _Toc120522214 \h </w:instrText>
      </w:r>
      <w:r>
        <w:rPr>
          <w:noProof/>
        </w:rPr>
      </w:r>
      <w:r>
        <w:rPr>
          <w:noProof/>
        </w:rPr>
        <w:fldChar w:fldCharType="separate"/>
      </w:r>
      <w:r w:rsidR="002D759A">
        <w:rPr>
          <w:noProof/>
        </w:rPr>
        <w:t>21</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3.2 VALOR AGREGADO ECUATORIANO</w:t>
      </w:r>
      <w:r>
        <w:rPr>
          <w:noProof/>
        </w:rPr>
        <w:tab/>
      </w:r>
      <w:r>
        <w:rPr>
          <w:noProof/>
        </w:rPr>
        <w:fldChar w:fldCharType="begin"/>
      </w:r>
      <w:r>
        <w:rPr>
          <w:noProof/>
        </w:rPr>
        <w:instrText xml:space="preserve"> PAGEREF _Toc120522215 \h </w:instrText>
      </w:r>
      <w:r>
        <w:rPr>
          <w:noProof/>
        </w:rPr>
      </w:r>
      <w:r>
        <w:rPr>
          <w:noProof/>
        </w:rPr>
        <w:fldChar w:fldCharType="separate"/>
      </w:r>
      <w:r w:rsidR="002D759A">
        <w:rPr>
          <w:noProof/>
        </w:rPr>
        <w:t>21</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3.3 MECANISMOS DE ASEGURAMIENTO Y CONTROL DE LA CALIDAD</w:t>
      </w:r>
      <w:r>
        <w:rPr>
          <w:noProof/>
        </w:rPr>
        <w:tab/>
      </w:r>
      <w:r>
        <w:rPr>
          <w:noProof/>
        </w:rPr>
        <w:fldChar w:fldCharType="begin"/>
      </w:r>
      <w:r>
        <w:rPr>
          <w:noProof/>
        </w:rPr>
        <w:instrText xml:space="preserve"> PAGEREF _Toc120522216 \h </w:instrText>
      </w:r>
      <w:r>
        <w:rPr>
          <w:noProof/>
        </w:rPr>
      </w:r>
      <w:r>
        <w:rPr>
          <w:noProof/>
        </w:rPr>
        <w:fldChar w:fldCharType="separate"/>
      </w:r>
      <w:r w:rsidR="002D759A">
        <w:rPr>
          <w:noProof/>
        </w:rPr>
        <w:t>21</w:t>
      </w:r>
      <w:r>
        <w:rPr>
          <w:noProof/>
        </w:rPr>
        <w:fldChar w:fldCharType="end"/>
      </w:r>
    </w:p>
    <w:p w:rsidR="00D869F9" w:rsidRDefault="00D869F9">
      <w:pPr>
        <w:pStyle w:val="TDC1"/>
        <w:tabs>
          <w:tab w:val="right" w:leader="dot" w:pos="9016"/>
        </w:tabs>
        <w:rPr>
          <w:rFonts w:asciiTheme="minorHAnsi" w:eastAsiaTheme="minorEastAsia" w:hAnsiTheme="minorHAnsi" w:cstheme="minorBidi"/>
          <w:b w:val="0"/>
          <w:bCs w:val="0"/>
          <w:caps w:val="0"/>
          <w:noProof/>
          <w:kern w:val="0"/>
          <w:sz w:val="22"/>
          <w:szCs w:val="22"/>
          <w:lang w:val="es-EC" w:eastAsia="es-EC"/>
        </w:rPr>
      </w:pPr>
      <w:r w:rsidRPr="00955270">
        <w:rPr>
          <w:rFonts w:ascii="Arial Narrow" w:hAnsi="Arial Narrow" w:cs="Calibri Light"/>
          <w:iCs/>
          <w:noProof/>
        </w:rPr>
        <w:t>SECCIÓN IV</w:t>
      </w:r>
      <w:r>
        <w:rPr>
          <w:noProof/>
        </w:rPr>
        <w:tab/>
      </w:r>
      <w:r>
        <w:rPr>
          <w:noProof/>
        </w:rPr>
        <w:fldChar w:fldCharType="begin"/>
      </w:r>
      <w:r>
        <w:rPr>
          <w:noProof/>
        </w:rPr>
        <w:instrText xml:space="preserve"> PAGEREF _Toc120522217 \h </w:instrText>
      </w:r>
      <w:r>
        <w:rPr>
          <w:noProof/>
        </w:rPr>
      </w:r>
      <w:r>
        <w:rPr>
          <w:noProof/>
        </w:rPr>
        <w:fldChar w:fldCharType="separate"/>
      </w:r>
      <w:r w:rsidR="002D759A">
        <w:rPr>
          <w:noProof/>
        </w:rPr>
        <w:t>23</w:t>
      </w:r>
      <w:r>
        <w:rPr>
          <w:noProof/>
        </w:rPr>
        <w:fldChar w:fldCharType="end"/>
      </w:r>
    </w:p>
    <w:p w:rsidR="00D869F9" w:rsidRDefault="00D869F9">
      <w:pPr>
        <w:pStyle w:val="TDC2"/>
        <w:tabs>
          <w:tab w:val="right" w:leader="dot" w:pos="9016"/>
        </w:tabs>
        <w:rPr>
          <w:rFonts w:asciiTheme="minorHAnsi" w:eastAsiaTheme="minorEastAsia" w:hAnsiTheme="minorHAnsi" w:cstheme="minorBidi"/>
          <w:smallCaps w:val="0"/>
          <w:noProof/>
          <w:kern w:val="0"/>
          <w:sz w:val="22"/>
          <w:szCs w:val="22"/>
          <w:lang w:val="es-EC" w:eastAsia="es-EC"/>
        </w:rPr>
      </w:pPr>
      <w:r w:rsidRPr="00955270">
        <w:rPr>
          <w:rFonts w:ascii="Arial Narrow" w:hAnsi="Arial Narrow" w:cs="Calibri Light"/>
          <w:noProof/>
        </w:rPr>
        <w:t>ESPECIFICACIONES TÉCNICAS Y CONDICIONES COMERCIALES</w:t>
      </w:r>
      <w:r>
        <w:rPr>
          <w:noProof/>
        </w:rPr>
        <w:tab/>
      </w:r>
      <w:r>
        <w:rPr>
          <w:noProof/>
        </w:rPr>
        <w:fldChar w:fldCharType="begin"/>
      </w:r>
      <w:r>
        <w:rPr>
          <w:noProof/>
        </w:rPr>
        <w:instrText xml:space="preserve"> PAGEREF _Toc120522218 \h </w:instrText>
      </w:r>
      <w:r>
        <w:rPr>
          <w:noProof/>
        </w:rPr>
      </w:r>
      <w:r>
        <w:rPr>
          <w:noProof/>
        </w:rPr>
        <w:fldChar w:fldCharType="separate"/>
      </w:r>
      <w:r w:rsidR="002D759A">
        <w:rPr>
          <w:noProof/>
        </w:rPr>
        <w:t>23</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4.1 CATEGORÍAS DEL BIEN</w:t>
      </w:r>
      <w:r>
        <w:rPr>
          <w:noProof/>
        </w:rPr>
        <w:tab/>
      </w:r>
      <w:r>
        <w:rPr>
          <w:noProof/>
        </w:rPr>
        <w:fldChar w:fldCharType="begin"/>
      </w:r>
      <w:r>
        <w:rPr>
          <w:noProof/>
        </w:rPr>
        <w:instrText xml:space="preserve"> PAGEREF _Toc120522219 \h </w:instrText>
      </w:r>
      <w:r>
        <w:rPr>
          <w:noProof/>
        </w:rPr>
      </w:r>
      <w:r>
        <w:rPr>
          <w:noProof/>
        </w:rPr>
        <w:fldChar w:fldCharType="separate"/>
      </w:r>
      <w:r w:rsidR="002D759A">
        <w:rPr>
          <w:noProof/>
        </w:rPr>
        <w:t>23</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4.2 ESPECIFICACIONES TÉCNICAS Y CONDICIONES DEL BIEN</w:t>
      </w:r>
      <w:r>
        <w:rPr>
          <w:noProof/>
        </w:rPr>
        <w:tab/>
      </w:r>
      <w:r>
        <w:rPr>
          <w:noProof/>
        </w:rPr>
        <w:fldChar w:fldCharType="begin"/>
      </w:r>
      <w:r>
        <w:rPr>
          <w:noProof/>
        </w:rPr>
        <w:instrText xml:space="preserve"> PAGEREF _Toc120522220 \h </w:instrText>
      </w:r>
      <w:r>
        <w:rPr>
          <w:noProof/>
        </w:rPr>
      </w:r>
      <w:r>
        <w:rPr>
          <w:noProof/>
        </w:rPr>
        <w:fldChar w:fldCharType="separate"/>
      </w:r>
      <w:r w:rsidR="002D759A">
        <w:rPr>
          <w:noProof/>
        </w:rPr>
        <w:t>23</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4.3 CONDICIONES COMERCIALES</w:t>
      </w:r>
      <w:r>
        <w:rPr>
          <w:noProof/>
        </w:rPr>
        <w:tab/>
      </w:r>
      <w:r>
        <w:rPr>
          <w:noProof/>
        </w:rPr>
        <w:fldChar w:fldCharType="begin"/>
      </w:r>
      <w:r>
        <w:rPr>
          <w:noProof/>
        </w:rPr>
        <w:instrText xml:space="preserve"> PAGEREF _Toc120522221 \h </w:instrText>
      </w:r>
      <w:r>
        <w:rPr>
          <w:noProof/>
        </w:rPr>
      </w:r>
      <w:r>
        <w:rPr>
          <w:noProof/>
        </w:rPr>
        <w:fldChar w:fldCharType="separate"/>
      </w:r>
      <w:r w:rsidR="002D759A">
        <w:rPr>
          <w:noProof/>
        </w:rPr>
        <w:t>24</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4.4 GENERACIÓN DE LA ORDEN DE COMPRA</w:t>
      </w:r>
      <w:r>
        <w:rPr>
          <w:noProof/>
        </w:rPr>
        <w:tab/>
      </w:r>
      <w:r>
        <w:rPr>
          <w:noProof/>
        </w:rPr>
        <w:fldChar w:fldCharType="begin"/>
      </w:r>
      <w:r>
        <w:rPr>
          <w:noProof/>
        </w:rPr>
        <w:instrText xml:space="preserve"> PAGEREF _Toc120522222 \h </w:instrText>
      </w:r>
      <w:r>
        <w:rPr>
          <w:noProof/>
        </w:rPr>
      </w:r>
      <w:r>
        <w:rPr>
          <w:noProof/>
        </w:rPr>
        <w:fldChar w:fldCharType="separate"/>
      </w:r>
      <w:r w:rsidR="002D759A">
        <w:rPr>
          <w:noProof/>
        </w:rPr>
        <w:t>25</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4.5 VALOR AGREGADO ECUATORIANO</w:t>
      </w:r>
      <w:r>
        <w:rPr>
          <w:noProof/>
        </w:rPr>
        <w:tab/>
      </w:r>
      <w:r>
        <w:rPr>
          <w:noProof/>
        </w:rPr>
        <w:fldChar w:fldCharType="begin"/>
      </w:r>
      <w:r>
        <w:rPr>
          <w:noProof/>
        </w:rPr>
        <w:instrText xml:space="preserve"> PAGEREF _Toc120522223 \h </w:instrText>
      </w:r>
      <w:r>
        <w:rPr>
          <w:noProof/>
        </w:rPr>
      </w:r>
      <w:r>
        <w:rPr>
          <w:noProof/>
        </w:rPr>
        <w:fldChar w:fldCharType="separate"/>
      </w:r>
      <w:r w:rsidR="002D759A">
        <w:rPr>
          <w:noProof/>
        </w:rPr>
        <w:t>26</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lastRenderedPageBreak/>
        <w:t>4.6 TRANSFERNCIA TECNOLÓGICA</w:t>
      </w:r>
      <w:r>
        <w:rPr>
          <w:noProof/>
        </w:rPr>
        <w:tab/>
      </w:r>
      <w:r>
        <w:rPr>
          <w:noProof/>
        </w:rPr>
        <w:fldChar w:fldCharType="begin"/>
      </w:r>
      <w:r>
        <w:rPr>
          <w:noProof/>
        </w:rPr>
        <w:instrText xml:space="preserve"> PAGEREF _Toc120522224 \h </w:instrText>
      </w:r>
      <w:r>
        <w:rPr>
          <w:noProof/>
        </w:rPr>
      </w:r>
      <w:r>
        <w:rPr>
          <w:noProof/>
        </w:rPr>
        <w:fldChar w:fldCharType="separate"/>
      </w:r>
      <w:r w:rsidR="002D759A">
        <w:rPr>
          <w:noProof/>
        </w:rPr>
        <w:t>26</w:t>
      </w:r>
      <w:r>
        <w:rPr>
          <w:noProof/>
        </w:rPr>
        <w:fldChar w:fldCharType="end"/>
      </w:r>
    </w:p>
    <w:p w:rsidR="00D869F9" w:rsidRDefault="00D869F9">
      <w:pPr>
        <w:pStyle w:val="TDC1"/>
        <w:tabs>
          <w:tab w:val="right" w:leader="dot" w:pos="9016"/>
        </w:tabs>
        <w:rPr>
          <w:rFonts w:asciiTheme="minorHAnsi" w:eastAsiaTheme="minorEastAsia" w:hAnsiTheme="minorHAnsi" w:cstheme="minorBidi"/>
          <w:b w:val="0"/>
          <w:bCs w:val="0"/>
          <w:caps w:val="0"/>
          <w:noProof/>
          <w:kern w:val="0"/>
          <w:sz w:val="22"/>
          <w:szCs w:val="22"/>
          <w:lang w:val="es-EC" w:eastAsia="es-EC"/>
        </w:rPr>
      </w:pPr>
      <w:r w:rsidRPr="00955270">
        <w:rPr>
          <w:rFonts w:ascii="Arial Narrow" w:hAnsi="Arial Narrow" w:cs="Calibri Light"/>
          <w:bCs w:val="0"/>
          <w:noProof/>
        </w:rPr>
        <w:t>SECCIÓN V</w:t>
      </w:r>
      <w:r>
        <w:rPr>
          <w:noProof/>
        </w:rPr>
        <w:tab/>
      </w:r>
      <w:r>
        <w:rPr>
          <w:noProof/>
        </w:rPr>
        <w:fldChar w:fldCharType="begin"/>
      </w:r>
      <w:r>
        <w:rPr>
          <w:noProof/>
        </w:rPr>
        <w:instrText xml:space="preserve"> PAGEREF _Toc120522225 \h </w:instrText>
      </w:r>
      <w:r>
        <w:rPr>
          <w:noProof/>
        </w:rPr>
      </w:r>
      <w:r>
        <w:rPr>
          <w:noProof/>
        </w:rPr>
        <w:fldChar w:fldCharType="separate"/>
      </w:r>
      <w:r w:rsidR="002D759A">
        <w:rPr>
          <w:noProof/>
        </w:rPr>
        <w:t>28</w:t>
      </w:r>
      <w:r>
        <w:rPr>
          <w:noProof/>
        </w:rPr>
        <w:fldChar w:fldCharType="end"/>
      </w:r>
    </w:p>
    <w:p w:rsidR="00D869F9" w:rsidRDefault="00D869F9">
      <w:pPr>
        <w:pStyle w:val="TDC2"/>
        <w:tabs>
          <w:tab w:val="right" w:leader="dot" w:pos="9016"/>
        </w:tabs>
        <w:rPr>
          <w:rFonts w:asciiTheme="minorHAnsi" w:eastAsiaTheme="minorEastAsia" w:hAnsiTheme="minorHAnsi" w:cstheme="minorBidi"/>
          <w:smallCaps w:val="0"/>
          <w:noProof/>
          <w:kern w:val="0"/>
          <w:sz w:val="22"/>
          <w:szCs w:val="22"/>
          <w:lang w:val="es-EC" w:eastAsia="es-EC"/>
        </w:rPr>
      </w:pPr>
      <w:r w:rsidRPr="00955270">
        <w:rPr>
          <w:rFonts w:ascii="Arial Narrow" w:hAnsi="Arial Narrow" w:cs="Calibri Light"/>
          <w:noProof/>
        </w:rPr>
        <w:t>FUNCIONAMIENTO DEL CONVENIO MARCO Y SU EJECUCIÓN CONTRACTUAL</w:t>
      </w:r>
      <w:r>
        <w:rPr>
          <w:noProof/>
        </w:rPr>
        <w:tab/>
      </w:r>
      <w:r>
        <w:rPr>
          <w:noProof/>
        </w:rPr>
        <w:fldChar w:fldCharType="begin"/>
      </w:r>
      <w:r>
        <w:rPr>
          <w:noProof/>
        </w:rPr>
        <w:instrText xml:space="preserve"> PAGEREF _Toc120522226 \h </w:instrText>
      </w:r>
      <w:r>
        <w:rPr>
          <w:noProof/>
        </w:rPr>
      </w:r>
      <w:r>
        <w:rPr>
          <w:noProof/>
        </w:rPr>
        <w:fldChar w:fldCharType="separate"/>
      </w:r>
      <w:r w:rsidR="002D759A">
        <w:rPr>
          <w:noProof/>
        </w:rPr>
        <w:t>28</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5.1 ADMINISTRACIÓN DE LAS COMPRAS POR CATÁLOGO ELECTRÓNICO</w:t>
      </w:r>
      <w:r>
        <w:rPr>
          <w:noProof/>
        </w:rPr>
        <w:tab/>
      </w:r>
      <w:r>
        <w:rPr>
          <w:noProof/>
        </w:rPr>
        <w:fldChar w:fldCharType="begin"/>
      </w:r>
      <w:r>
        <w:rPr>
          <w:noProof/>
        </w:rPr>
        <w:instrText xml:space="preserve"> PAGEREF _Toc120522227 \h </w:instrText>
      </w:r>
      <w:r>
        <w:rPr>
          <w:noProof/>
        </w:rPr>
      </w:r>
      <w:r>
        <w:rPr>
          <w:noProof/>
        </w:rPr>
        <w:fldChar w:fldCharType="separate"/>
      </w:r>
      <w:r w:rsidR="002D759A">
        <w:rPr>
          <w:noProof/>
        </w:rPr>
        <w:t>28</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5.2 RESPONSABILIDADES DE LAS ENTIDADES CONTRATANTES</w:t>
      </w:r>
      <w:r>
        <w:rPr>
          <w:noProof/>
        </w:rPr>
        <w:tab/>
      </w:r>
      <w:r>
        <w:rPr>
          <w:noProof/>
        </w:rPr>
        <w:fldChar w:fldCharType="begin"/>
      </w:r>
      <w:r>
        <w:rPr>
          <w:noProof/>
        </w:rPr>
        <w:instrText xml:space="preserve"> PAGEREF _Toc120522228 \h </w:instrText>
      </w:r>
      <w:r>
        <w:rPr>
          <w:noProof/>
        </w:rPr>
      </w:r>
      <w:r>
        <w:rPr>
          <w:noProof/>
        </w:rPr>
        <w:fldChar w:fldCharType="separate"/>
      </w:r>
      <w:r w:rsidR="002D759A">
        <w:rPr>
          <w:noProof/>
        </w:rPr>
        <w:t>29</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5.3 RESPONSABILIDAD DE LOS PROVEEDORES SELECCIONADOS</w:t>
      </w:r>
      <w:r>
        <w:rPr>
          <w:noProof/>
        </w:rPr>
        <w:tab/>
      </w:r>
      <w:r>
        <w:rPr>
          <w:noProof/>
        </w:rPr>
        <w:fldChar w:fldCharType="begin"/>
      </w:r>
      <w:r>
        <w:rPr>
          <w:noProof/>
        </w:rPr>
        <w:instrText xml:space="preserve"> PAGEREF _Toc120522229 \h </w:instrText>
      </w:r>
      <w:r>
        <w:rPr>
          <w:noProof/>
        </w:rPr>
      </w:r>
      <w:r>
        <w:rPr>
          <w:noProof/>
        </w:rPr>
        <w:fldChar w:fldCharType="separate"/>
      </w:r>
      <w:r w:rsidR="002D759A">
        <w:rPr>
          <w:noProof/>
        </w:rPr>
        <w:t>29</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5.4 FORMA DE PAGO DE LA ORDEN DE COMPRA</w:t>
      </w:r>
      <w:r>
        <w:rPr>
          <w:noProof/>
        </w:rPr>
        <w:tab/>
      </w:r>
      <w:r>
        <w:rPr>
          <w:noProof/>
        </w:rPr>
        <w:fldChar w:fldCharType="begin"/>
      </w:r>
      <w:r>
        <w:rPr>
          <w:noProof/>
        </w:rPr>
        <w:instrText xml:space="preserve"> PAGEREF _Toc120522230 \h </w:instrText>
      </w:r>
      <w:r>
        <w:rPr>
          <w:noProof/>
        </w:rPr>
      </w:r>
      <w:r>
        <w:rPr>
          <w:noProof/>
        </w:rPr>
        <w:fldChar w:fldCharType="separate"/>
      </w:r>
      <w:r w:rsidR="002D759A">
        <w:rPr>
          <w:noProof/>
        </w:rPr>
        <w:t>31</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5.5 ENTREGAS PARCIALES</w:t>
      </w:r>
      <w:r>
        <w:rPr>
          <w:noProof/>
        </w:rPr>
        <w:tab/>
      </w:r>
      <w:r>
        <w:rPr>
          <w:noProof/>
        </w:rPr>
        <w:fldChar w:fldCharType="begin"/>
      </w:r>
      <w:r>
        <w:rPr>
          <w:noProof/>
        </w:rPr>
        <w:instrText xml:space="preserve"> PAGEREF _Toc120522231 \h </w:instrText>
      </w:r>
      <w:r>
        <w:rPr>
          <w:noProof/>
        </w:rPr>
      </w:r>
      <w:r>
        <w:rPr>
          <w:noProof/>
        </w:rPr>
        <w:fldChar w:fldCharType="separate"/>
      </w:r>
      <w:r w:rsidR="002D759A">
        <w:rPr>
          <w:noProof/>
        </w:rPr>
        <w:t>31</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5.6 ANTICIPO</w:t>
      </w:r>
      <w:r>
        <w:rPr>
          <w:noProof/>
        </w:rPr>
        <w:tab/>
      </w:r>
      <w:r>
        <w:rPr>
          <w:noProof/>
        </w:rPr>
        <w:fldChar w:fldCharType="begin"/>
      </w:r>
      <w:r>
        <w:rPr>
          <w:noProof/>
        </w:rPr>
        <w:instrText xml:space="preserve"> PAGEREF _Toc120522232 \h </w:instrText>
      </w:r>
      <w:r>
        <w:rPr>
          <w:noProof/>
        </w:rPr>
      </w:r>
      <w:r>
        <w:rPr>
          <w:noProof/>
        </w:rPr>
        <w:fldChar w:fldCharType="separate"/>
      </w:r>
      <w:r w:rsidR="002D759A">
        <w:rPr>
          <w:noProof/>
        </w:rPr>
        <w:t>31</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5.7 MEJORA DE POSTURAS</w:t>
      </w:r>
      <w:r>
        <w:rPr>
          <w:noProof/>
        </w:rPr>
        <w:tab/>
      </w:r>
      <w:r>
        <w:rPr>
          <w:noProof/>
        </w:rPr>
        <w:fldChar w:fldCharType="begin"/>
      </w:r>
      <w:r>
        <w:rPr>
          <w:noProof/>
        </w:rPr>
        <w:instrText xml:space="preserve"> PAGEREF _Toc120522233 \h </w:instrText>
      </w:r>
      <w:r>
        <w:rPr>
          <w:noProof/>
        </w:rPr>
      </w:r>
      <w:r>
        <w:rPr>
          <w:noProof/>
        </w:rPr>
        <w:fldChar w:fldCharType="separate"/>
      </w:r>
      <w:r w:rsidR="002D759A">
        <w:rPr>
          <w:noProof/>
        </w:rPr>
        <w:t>32</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5.8 ACTUALIZACIÓN DE ESPECIFICACIONES EN EL CATÁLOGO</w:t>
      </w:r>
      <w:r>
        <w:rPr>
          <w:noProof/>
        </w:rPr>
        <w:tab/>
      </w:r>
      <w:r>
        <w:rPr>
          <w:noProof/>
        </w:rPr>
        <w:fldChar w:fldCharType="begin"/>
      </w:r>
      <w:r>
        <w:rPr>
          <w:noProof/>
        </w:rPr>
        <w:instrText xml:space="preserve"> PAGEREF _Toc120522234 \h </w:instrText>
      </w:r>
      <w:r>
        <w:rPr>
          <w:noProof/>
        </w:rPr>
      </w:r>
      <w:r>
        <w:rPr>
          <w:noProof/>
        </w:rPr>
        <w:fldChar w:fldCharType="separate"/>
      </w:r>
      <w:r w:rsidR="002D759A">
        <w:rPr>
          <w:noProof/>
        </w:rPr>
        <w:t>32</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5.9 EXCLUSIÓN O SUSPENSIÓN DE BIENES Y/O PROVEEDORES</w:t>
      </w:r>
      <w:r>
        <w:rPr>
          <w:noProof/>
        </w:rPr>
        <w:tab/>
      </w:r>
      <w:r>
        <w:rPr>
          <w:noProof/>
        </w:rPr>
        <w:fldChar w:fldCharType="begin"/>
      </w:r>
      <w:r>
        <w:rPr>
          <w:noProof/>
        </w:rPr>
        <w:instrText xml:space="preserve"> PAGEREF _Toc120522235 \h </w:instrText>
      </w:r>
      <w:r>
        <w:rPr>
          <w:noProof/>
        </w:rPr>
      </w:r>
      <w:r>
        <w:rPr>
          <w:noProof/>
        </w:rPr>
        <w:fldChar w:fldCharType="separate"/>
      </w:r>
      <w:r w:rsidR="002D759A">
        <w:rPr>
          <w:noProof/>
        </w:rPr>
        <w:t>32</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5.11 TERMINACIÓN DE LAS ÓRDENES DE COMPRA</w:t>
      </w:r>
      <w:r>
        <w:rPr>
          <w:noProof/>
        </w:rPr>
        <w:tab/>
      </w:r>
      <w:r>
        <w:rPr>
          <w:noProof/>
        </w:rPr>
        <w:fldChar w:fldCharType="begin"/>
      </w:r>
      <w:r>
        <w:rPr>
          <w:noProof/>
        </w:rPr>
        <w:instrText xml:space="preserve"> PAGEREF _Toc120522236 \h </w:instrText>
      </w:r>
      <w:r>
        <w:rPr>
          <w:noProof/>
        </w:rPr>
      </w:r>
      <w:r>
        <w:rPr>
          <w:noProof/>
        </w:rPr>
        <w:fldChar w:fldCharType="separate"/>
      </w:r>
      <w:r w:rsidR="002D759A">
        <w:rPr>
          <w:noProof/>
        </w:rPr>
        <w:t>34</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5.12 PROCEDIMIENTO PARA DEJAR SIN EFECTO ÓRDENES DE COMPRA</w:t>
      </w:r>
      <w:r>
        <w:rPr>
          <w:noProof/>
        </w:rPr>
        <w:tab/>
      </w:r>
      <w:r>
        <w:rPr>
          <w:noProof/>
        </w:rPr>
        <w:fldChar w:fldCharType="begin"/>
      </w:r>
      <w:r>
        <w:rPr>
          <w:noProof/>
        </w:rPr>
        <w:instrText xml:space="preserve"> PAGEREF _Toc120522237 \h </w:instrText>
      </w:r>
      <w:r>
        <w:rPr>
          <w:noProof/>
        </w:rPr>
      </w:r>
      <w:r>
        <w:rPr>
          <w:noProof/>
        </w:rPr>
        <w:fldChar w:fldCharType="separate"/>
      </w:r>
      <w:r w:rsidR="002D759A">
        <w:rPr>
          <w:noProof/>
        </w:rPr>
        <w:t>34</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5.13 TERMINACIÓN DEL CONVENIO MARCO</w:t>
      </w:r>
      <w:r>
        <w:rPr>
          <w:noProof/>
        </w:rPr>
        <w:tab/>
      </w:r>
      <w:r>
        <w:rPr>
          <w:noProof/>
        </w:rPr>
        <w:fldChar w:fldCharType="begin"/>
      </w:r>
      <w:r>
        <w:rPr>
          <w:noProof/>
        </w:rPr>
        <w:instrText xml:space="preserve"> PAGEREF _Toc120522238 \h </w:instrText>
      </w:r>
      <w:r>
        <w:rPr>
          <w:noProof/>
        </w:rPr>
      </w:r>
      <w:r>
        <w:rPr>
          <w:noProof/>
        </w:rPr>
        <w:fldChar w:fldCharType="separate"/>
      </w:r>
      <w:r w:rsidR="002D759A">
        <w:rPr>
          <w:noProof/>
        </w:rPr>
        <w:t>35</w:t>
      </w:r>
      <w:r>
        <w:rPr>
          <w:noProof/>
        </w:rPr>
        <w:fldChar w:fldCharType="end"/>
      </w:r>
    </w:p>
    <w:p w:rsidR="00D869F9" w:rsidRDefault="00D869F9">
      <w:pPr>
        <w:pStyle w:val="TDC1"/>
        <w:tabs>
          <w:tab w:val="right" w:leader="dot" w:pos="9016"/>
        </w:tabs>
        <w:rPr>
          <w:rFonts w:asciiTheme="minorHAnsi" w:eastAsiaTheme="minorEastAsia" w:hAnsiTheme="minorHAnsi" w:cstheme="minorBidi"/>
          <w:b w:val="0"/>
          <w:bCs w:val="0"/>
          <w:caps w:val="0"/>
          <w:noProof/>
          <w:kern w:val="0"/>
          <w:sz w:val="22"/>
          <w:szCs w:val="22"/>
          <w:lang w:val="es-EC" w:eastAsia="es-EC"/>
        </w:rPr>
      </w:pPr>
      <w:r w:rsidRPr="00955270">
        <w:rPr>
          <w:rFonts w:ascii="Arial Narrow" w:hAnsi="Arial Narrow" w:cs="Calibri Light"/>
          <w:noProof/>
        </w:rPr>
        <w:t>SECCIÓN VI</w:t>
      </w:r>
      <w:r>
        <w:rPr>
          <w:noProof/>
        </w:rPr>
        <w:tab/>
      </w:r>
      <w:r>
        <w:rPr>
          <w:noProof/>
        </w:rPr>
        <w:fldChar w:fldCharType="begin"/>
      </w:r>
      <w:r>
        <w:rPr>
          <w:noProof/>
        </w:rPr>
        <w:instrText xml:space="preserve"> PAGEREF _Toc120522239 \h </w:instrText>
      </w:r>
      <w:r>
        <w:rPr>
          <w:noProof/>
        </w:rPr>
      </w:r>
      <w:r>
        <w:rPr>
          <w:noProof/>
        </w:rPr>
        <w:fldChar w:fldCharType="separate"/>
      </w:r>
      <w:r w:rsidR="002D759A">
        <w:rPr>
          <w:noProof/>
        </w:rPr>
        <w:t>37</w:t>
      </w:r>
      <w:r>
        <w:rPr>
          <w:noProof/>
        </w:rPr>
        <w:fldChar w:fldCharType="end"/>
      </w:r>
    </w:p>
    <w:p w:rsidR="00D869F9" w:rsidRDefault="00D869F9">
      <w:pPr>
        <w:pStyle w:val="TDC2"/>
        <w:tabs>
          <w:tab w:val="right" w:leader="dot" w:pos="9016"/>
        </w:tabs>
        <w:rPr>
          <w:rFonts w:asciiTheme="minorHAnsi" w:eastAsiaTheme="minorEastAsia" w:hAnsiTheme="minorHAnsi" w:cstheme="minorBidi"/>
          <w:smallCaps w:val="0"/>
          <w:noProof/>
          <w:kern w:val="0"/>
          <w:sz w:val="22"/>
          <w:szCs w:val="22"/>
          <w:lang w:val="es-EC" w:eastAsia="es-EC"/>
        </w:rPr>
      </w:pPr>
      <w:r w:rsidRPr="00955270">
        <w:rPr>
          <w:rFonts w:ascii="Arial Narrow" w:hAnsi="Arial Narrow" w:cs="Calibri Light"/>
          <w:noProof/>
        </w:rPr>
        <w:t>DOCUMENTACIÓN DEL PROCEDIMIENTO DE SELECCIÓN</w:t>
      </w:r>
      <w:r>
        <w:rPr>
          <w:noProof/>
        </w:rPr>
        <w:tab/>
      </w:r>
      <w:r>
        <w:rPr>
          <w:noProof/>
        </w:rPr>
        <w:fldChar w:fldCharType="begin"/>
      </w:r>
      <w:r>
        <w:rPr>
          <w:noProof/>
        </w:rPr>
        <w:instrText xml:space="preserve"> PAGEREF _Toc120522240 \h </w:instrText>
      </w:r>
      <w:r>
        <w:rPr>
          <w:noProof/>
        </w:rPr>
      </w:r>
      <w:r>
        <w:rPr>
          <w:noProof/>
        </w:rPr>
        <w:fldChar w:fldCharType="separate"/>
      </w:r>
      <w:r w:rsidR="002D759A">
        <w:rPr>
          <w:noProof/>
        </w:rPr>
        <w:t>37</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6.1 DOCUMENTACIÓN DE LA OFERTA</w:t>
      </w:r>
      <w:r>
        <w:rPr>
          <w:noProof/>
        </w:rPr>
        <w:tab/>
      </w:r>
      <w:r>
        <w:rPr>
          <w:noProof/>
        </w:rPr>
        <w:fldChar w:fldCharType="begin"/>
      </w:r>
      <w:r>
        <w:rPr>
          <w:noProof/>
        </w:rPr>
        <w:instrText xml:space="preserve"> PAGEREF _Toc120522241 \h </w:instrText>
      </w:r>
      <w:r>
        <w:rPr>
          <w:noProof/>
        </w:rPr>
      </w:r>
      <w:r>
        <w:rPr>
          <w:noProof/>
        </w:rPr>
        <w:fldChar w:fldCharType="separate"/>
      </w:r>
      <w:r w:rsidR="002D759A">
        <w:rPr>
          <w:noProof/>
        </w:rPr>
        <w:t>37</w:t>
      </w:r>
      <w:r>
        <w:rPr>
          <w:noProof/>
        </w:rPr>
        <w:fldChar w:fldCharType="end"/>
      </w:r>
    </w:p>
    <w:p w:rsidR="00D869F9" w:rsidRDefault="00D869F9">
      <w:pPr>
        <w:pStyle w:val="TDC1"/>
        <w:tabs>
          <w:tab w:val="right" w:leader="dot" w:pos="9016"/>
        </w:tabs>
        <w:rPr>
          <w:rFonts w:asciiTheme="minorHAnsi" w:eastAsiaTheme="minorEastAsia" w:hAnsiTheme="minorHAnsi" w:cstheme="minorBidi"/>
          <w:b w:val="0"/>
          <w:bCs w:val="0"/>
          <w:caps w:val="0"/>
          <w:noProof/>
          <w:kern w:val="0"/>
          <w:sz w:val="22"/>
          <w:szCs w:val="22"/>
          <w:lang w:val="es-EC" w:eastAsia="es-EC"/>
        </w:rPr>
      </w:pPr>
      <w:r w:rsidRPr="00955270">
        <w:rPr>
          <w:rFonts w:ascii="Arial Narrow" w:hAnsi="Arial Narrow" w:cs="Calibri Light"/>
          <w:noProof/>
        </w:rPr>
        <w:t>SECCIÓN VII</w:t>
      </w:r>
      <w:r>
        <w:rPr>
          <w:noProof/>
        </w:rPr>
        <w:tab/>
      </w:r>
      <w:r>
        <w:rPr>
          <w:noProof/>
        </w:rPr>
        <w:fldChar w:fldCharType="begin"/>
      </w:r>
      <w:r>
        <w:rPr>
          <w:noProof/>
        </w:rPr>
        <w:instrText xml:space="preserve"> PAGEREF _Toc120522242 \h </w:instrText>
      </w:r>
      <w:r>
        <w:rPr>
          <w:noProof/>
        </w:rPr>
      </w:r>
      <w:r>
        <w:rPr>
          <w:noProof/>
        </w:rPr>
        <w:fldChar w:fldCharType="separate"/>
      </w:r>
      <w:r w:rsidR="002D759A">
        <w:rPr>
          <w:noProof/>
        </w:rPr>
        <w:t>53</w:t>
      </w:r>
      <w:r>
        <w:rPr>
          <w:noProof/>
        </w:rPr>
        <w:fldChar w:fldCharType="end"/>
      </w:r>
    </w:p>
    <w:p w:rsidR="00D869F9" w:rsidRDefault="00D869F9">
      <w:pPr>
        <w:pStyle w:val="TDC2"/>
        <w:tabs>
          <w:tab w:val="right" w:leader="dot" w:pos="9016"/>
        </w:tabs>
        <w:rPr>
          <w:rFonts w:asciiTheme="minorHAnsi" w:eastAsiaTheme="minorEastAsia" w:hAnsiTheme="minorHAnsi" w:cstheme="minorBidi"/>
          <w:smallCaps w:val="0"/>
          <w:noProof/>
          <w:kern w:val="0"/>
          <w:sz w:val="22"/>
          <w:szCs w:val="22"/>
          <w:lang w:val="es-EC" w:eastAsia="es-EC"/>
        </w:rPr>
      </w:pPr>
      <w:r w:rsidRPr="00955270">
        <w:rPr>
          <w:rFonts w:ascii="Arial Narrow" w:hAnsi="Arial Narrow" w:cs="Calibri Light"/>
          <w:noProof/>
        </w:rPr>
        <w:t>PROYECTO DE CONVENIO MARCO</w:t>
      </w:r>
      <w:r>
        <w:rPr>
          <w:noProof/>
        </w:rPr>
        <w:tab/>
      </w:r>
      <w:r>
        <w:rPr>
          <w:noProof/>
        </w:rPr>
        <w:fldChar w:fldCharType="begin"/>
      </w:r>
      <w:r>
        <w:rPr>
          <w:noProof/>
        </w:rPr>
        <w:instrText xml:space="preserve"> PAGEREF _Toc120522243 \h </w:instrText>
      </w:r>
      <w:r>
        <w:rPr>
          <w:noProof/>
        </w:rPr>
      </w:r>
      <w:r>
        <w:rPr>
          <w:noProof/>
        </w:rPr>
        <w:fldChar w:fldCharType="separate"/>
      </w:r>
      <w:r w:rsidR="002D759A">
        <w:rPr>
          <w:noProof/>
        </w:rPr>
        <w:t>53</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COMPARECIENTES</w:t>
      </w:r>
      <w:r>
        <w:rPr>
          <w:noProof/>
        </w:rPr>
        <w:tab/>
      </w:r>
      <w:r>
        <w:rPr>
          <w:noProof/>
        </w:rPr>
        <w:fldChar w:fldCharType="begin"/>
      </w:r>
      <w:r>
        <w:rPr>
          <w:noProof/>
        </w:rPr>
        <w:instrText xml:space="preserve"> PAGEREF _Toc120522244 \h </w:instrText>
      </w:r>
      <w:r>
        <w:rPr>
          <w:noProof/>
        </w:rPr>
      </w:r>
      <w:r>
        <w:rPr>
          <w:noProof/>
        </w:rPr>
        <w:fldChar w:fldCharType="separate"/>
      </w:r>
      <w:r w:rsidR="002D759A">
        <w:rPr>
          <w:noProof/>
        </w:rPr>
        <w:t>53</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PRIMERA: ANTECEDENTES</w:t>
      </w:r>
      <w:r>
        <w:rPr>
          <w:noProof/>
        </w:rPr>
        <w:tab/>
      </w:r>
      <w:r>
        <w:rPr>
          <w:noProof/>
        </w:rPr>
        <w:fldChar w:fldCharType="begin"/>
      </w:r>
      <w:r>
        <w:rPr>
          <w:noProof/>
        </w:rPr>
        <w:instrText xml:space="preserve"> PAGEREF _Toc120522245 \h </w:instrText>
      </w:r>
      <w:r>
        <w:rPr>
          <w:noProof/>
        </w:rPr>
      </w:r>
      <w:r>
        <w:rPr>
          <w:noProof/>
        </w:rPr>
        <w:fldChar w:fldCharType="separate"/>
      </w:r>
      <w:r w:rsidR="002D759A">
        <w:rPr>
          <w:noProof/>
        </w:rPr>
        <w:t>53</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SEGUNDA: DOCUMENTOS HABILITANTES</w:t>
      </w:r>
      <w:r>
        <w:rPr>
          <w:noProof/>
        </w:rPr>
        <w:tab/>
      </w:r>
      <w:r>
        <w:rPr>
          <w:noProof/>
        </w:rPr>
        <w:fldChar w:fldCharType="begin"/>
      </w:r>
      <w:r>
        <w:rPr>
          <w:noProof/>
        </w:rPr>
        <w:instrText xml:space="preserve"> PAGEREF _Toc120522246 \h </w:instrText>
      </w:r>
      <w:r>
        <w:rPr>
          <w:noProof/>
        </w:rPr>
      </w:r>
      <w:r>
        <w:rPr>
          <w:noProof/>
        </w:rPr>
        <w:fldChar w:fldCharType="separate"/>
      </w:r>
      <w:r w:rsidR="002D759A">
        <w:rPr>
          <w:noProof/>
        </w:rPr>
        <w:t>54</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TERCERA: OBJETO</w:t>
      </w:r>
      <w:r>
        <w:rPr>
          <w:noProof/>
        </w:rPr>
        <w:tab/>
      </w:r>
      <w:r>
        <w:rPr>
          <w:noProof/>
        </w:rPr>
        <w:fldChar w:fldCharType="begin"/>
      </w:r>
      <w:r>
        <w:rPr>
          <w:noProof/>
        </w:rPr>
        <w:instrText xml:space="preserve"> PAGEREF _Toc120522247 \h </w:instrText>
      </w:r>
      <w:r>
        <w:rPr>
          <w:noProof/>
        </w:rPr>
      </w:r>
      <w:r>
        <w:rPr>
          <w:noProof/>
        </w:rPr>
        <w:fldChar w:fldCharType="separate"/>
      </w:r>
      <w:r w:rsidR="002D759A">
        <w:rPr>
          <w:noProof/>
        </w:rPr>
        <w:t>54</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CUARTA: OBJETIVOS ESPECÍFICOS</w:t>
      </w:r>
      <w:r>
        <w:rPr>
          <w:noProof/>
        </w:rPr>
        <w:tab/>
      </w:r>
      <w:r>
        <w:rPr>
          <w:noProof/>
        </w:rPr>
        <w:fldChar w:fldCharType="begin"/>
      </w:r>
      <w:r>
        <w:rPr>
          <w:noProof/>
        </w:rPr>
        <w:instrText xml:space="preserve"> PAGEREF _Toc120522248 \h </w:instrText>
      </w:r>
      <w:r>
        <w:rPr>
          <w:noProof/>
        </w:rPr>
      </w:r>
      <w:r>
        <w:rPr>
          <w:noProof/>
        </w:rPr>
        <w:fldChar w:fldCharType="separate"/>
      </w:r>
      <w:r w:rsidR="002D759A">
        <w:rPr>
          <w:noProof/>
        </w:rPr>
        <w:t>54</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QUINTA: BIENES ADJUDICADOS</w:t>
      </w:r>
      <w:r>
        <w:rPr>
          <w:noProof/>
        </w:rPr>
        <w:tab/>
      </w:r>
      <w:r>
        <w:rPr>
          <w:noProof/>
        </w:rPr>
        <w:fldChar w:fldCharType="begin"/>
      </w:r>
      <w:r>
        <w:rPr>
          <w:noProof/>
        </w:rPr>
        <w:instrText xml:space="preserve"> PAGEREF _Toc120522249 \h </w:instrText>
      </w:r>
      <w:r>
        <w:rPr>
          <w:noProof/>
        </w:rPr>
      </w:r>
      <w:r>
        <w:rPr>
          <w:noProof/>
        </w:rPr>
        <w:fldChar w:fldCharType="separate"/>
      </w:r>
      <w:r w:rsidR="002D759A">
        <w:rPr>
          <w:noProof/>
        </w:rPr>
        <w:t>54</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SEXTA: DURACIÓN</w:t>
      </w:r>
      <w:r>
        <w:rPr>
          <w:noProof/>
        </w:rPr>
        <w:tab/>
      </w:r>
      <w:r>
        <w:rPr>
          <w:noProof/>
        </w:rPr>
        <w:fldChar w:fldCharType="begin"/>
      </w:r>
      <w:r>
        <w:rPr>
          <w:noProof/>
        </w:rPr>
        <w:instrText xml:space="preserve"> PAGEREF _Toc120522250 \h </w:instrText>
      </w:r>
      <w:r>
        <w:rPr>
          <w:noProof/>
        </w:rPr>
      </w:r>
      <w:r>
        <w:rPr>
          <w:noProof/>
        </w:rPr>
        <w:fldChar w:fldCharType="separate"/>
      </w:r>
      <w:r w:rsidR="002D759A">
        <w:rPr>
          <w:noProof/>
        </w:rPr>
        <w:t>55</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SÉPTIMA: FORMA DE PAGO DE LA ORDEN DE COMPRA</w:t>
      </w:r>
      <w:r>
        <w:rPr>
          <w:noProof/>
        </w:rPr>
        <w:tab/>
      </w:r>
      <w:r>
        <w:rPr>
          <w:noProof/>
        </w:rPr>
        <w:fldChar w:fldCharType="begin"/>
      </w:r>
      <w:r>
        <w:rPr>
          <w:noProof/>
        </w:rPr>
        <w:instrText xml:space="preserve"> PAGEREF _Toc120522251 \h </w:instrText>
      </w:r>
      <w:r>
        <w:rPr>
          <w:noProof/>
        </w:rPr>
      </w:r>
      <w:r>
        <w:rPr>
          <w:noProof/>
        </w:rPr>
        <w:fldChar w:fldCharType="separate"/>
      </w:r>
      <w:r w:rsidR="002D759A">
        <w:rPr>
          <w:noProof/>
        </w:rPr>
        <w:t>55</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OCTAVA: GARANTÍAS</w:t>
      </w:r>
      <w:r>
        <w:rPr>
          <w:noProof/>
        </w:rPr>
        <w:tab/>
      </w:r>
      <w:r>
        <w:rPr>
          <w:noProof/>
        </w:rPr>
        <w:fldChar w:fldCharType="begin"/>
      </w:r>
      <w:r>
        <w:rPr>
          <w:noProof/>
        </w:rPr>
        <w:instrText xml:space="preserve"> PAGEREF _Toc120522252 \h </w:instrText>
      </w:r>
      <w:r>
        <w:rPr>
          <w:noProof/>
        </w:rPr>
      </w:r>
      <w:r>
        <w:rPr>
          <w:noProof/>
        </w:rPr>
        <w:fldChar w:fldCharType="separate"/>
      </w:r>
      <w:r w:rsidR="002D759A">
        <w:rPr>
          <w:noProof/>
        </w:rPr>
        <w:t>55</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NOVENA: RESPONSABILIDAD DEL PROVEEDOR SELECCIONADO</w:t>
      </w:r>
      <w:r>
        <w:rPr>
          <w:noProof/>
        </w:rPr>
        <w:tab/>
      </w:r>
      <w:r>
        <w:rPr>
          <w:noProof/>
        </w:rPr>
        <w:fldChar w:fldCharType="begin"/>
      </w:r>
      <w:r>
        <w:rPr>
          <w:noProof/>
        </w:rPr>
        <w:instrText xml:space="preserve"> PAGEREF _Toc120522253 \h </w:instrText>
      </w:r>
      <w:r>
        <w:rPr>
          <w:noProof/>
        </w:rPr>
      </w:r>
      <w:r>
        <w:rPr>
          <w:noProof/>
        </w:rPr>
        <w:fldChar w:fldCharType="separate"/>
      </w:r>
      <w:r w:rsidR="002D759A">
        <w:rPr>
          <w:noProof/>
        </w:rPr>
        <w:t>56</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DÉCIMA: REQUISITOS DE DESEMPEÑO</w:t>
      </w:r>
      <w:r>
        <w:rPr>
          <w:noProof/>
        </w:rPr>
        <w:tab/>
      </w:r>
      <w:r>
        <w:rPr>
          <w:noProof/>
        </w:rPr>
        <w:fldChar w:fldCharType="begin"/>
      </w:r>
      <w:r>
        <w:rPr>
          <w:noProof/>
        </w:rPr>
        <w:instrText xml:space="preserve"> PAGEREF _Toc120522254 \h </w:instrText>
      </w:r>
      <w:r>
        <w:rPr>
          <w:noProof/>
        </w:rPr>
      </w:r>
      <w:r>
        <w:rPr>
          <w:noProof/>
        </w:rPr>
        <w:fldChar w:fldCharType="separate"/>
      </w:r>
      <w:r w:rsidR="002D759A">
        <w:rPr>
          <w:noProof/>
        </w:rPr>
        <w:t>58</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DÉCIMA PRIMERA: RESPONSABILIDADES DE LAS ENTIDADES CONTRATANTES</w:t>
      </w:r>
      <w:r>
        <w:rPr>
          <w:noProof/>
        </w:rPr>
        <w:tab/>
      </w:r>
      <w:r>
        <w:rPr>
          <w:noProof/>
        </w:rPr>
        <w:fldChar w:fldCharType="begin"/>
      </w:r>
      <w:r>
        <w:rPr>
          <w:noProof/>
        </w:rPr>
        <w:instrText xml:space="preserve"> PAGEREF _Toc120522255 \h </w:instrText>
      </w:r>
      <w:r>
        <w:rPr>
          <w:noProof/>
        </w:rPr>
      </w:r>
      <w:r>
        <w:rPr>
          <w:noProof/>
        </w:rPr>
        <w:fldChar w:fldCharType="separate"/>
      </w:r>
      <w:r w:rsidR="002D759A">
        <w:rPr>
          <w:noProof/>
        </w:rPr>
        <w:t>58</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DÉCIMA SEGUNDA: DE LA TERMINACIÓN DE LAS ÓRDENES DE COMPRA</w:t>
      </w:r>
      <w:r>
        <w:rPr>
          <w:noProof/>
        </w:rPr>
        <w:tab/>
      </w:r>
      <w:r>
        <w:rPr>
          <w:noProof/>
        </w:rPr>
        <w:fldChar w:fldCharType="begin"/>
      </w:r>
      <w:r>
        <w:rPr>
          <w:noProof/>
        </w:rPr>
        <w:instrText xml:space="preserve"> PAGEREF _Toc120522256 \h </w:instrText>
      </w:r>
      <w:r>
        <w:rPr>
          <w:noProof/>
        </w:rPr>
      </w:r>
      <w:r>
        <w:rPr>
          <w:noProof/>
        </w:rPr>
        <w:fldChar w:fldCharType="separate"/>
      </w:r>
      <w:r w:rsidR="002D759A">
        <w:rPr>
          <w:noProof/>
        </w:rPr>
        <w:t>59</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DÉCIMA TERCERA: DE LA TERMINACIÓN DEL CONVENIO MARCO</w:t>
      </w:r>
      <w:r>
        <w:rPr>
          <w:noProof/>
        </w:rPr>
        <w:tab/>
      </w:r>
      <w:r>
        <w:rPr>
          <w:noProof/>
        </w:rPr>
        <w:fldChar w:fldCharType="begin"/>
      </w:r>
      <w:r>
        <w:rPr>
          <w:noProof/>
        </w:rPr>
        <w:instrText xml:space="preserve"> PAGEREF _Toc120522257 \h </w:instrText>
      </w:r>
      <w:r>
        <w:rPr>
          <w:noProof/>
        </w:rPr>
      </w:r>
      <w:r>
        <w:rPr>
          <w:noProof/>
        </w:rPr>
        <w:fldChar w:fldCharType="separate"/>
      </w:r>
      <w:r w:rsidR="002D759A">
        <w:rPr>
          <w:noProof/>
        </w:rPr>
        <w:t>60</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DÉCIMA CUARTA: ADMINISTRACIÓN DE LAS COMPRAS POR CATÁLOGO ELECTRÓNICO</w:t>
      </w:r>
      <w:r>
        <w:rPr>
          <w:noProof/>
        </w:rPr>
        <w:tab/>
      </w:r>
      <w:r>
        <w:rPr>
          <w:noProof/>
        </w:rPr>
        <w:fldChar w:fldCharType="begin"/>
      </w:r>
      <w:r>
        <w:rPr>
          <w:noProof/>
        </w:rPr>
        <w:instrText xml:space="preserve"> PAGEREF _Toc120522258 \h </w:instrText>
      </w:r>
      <w:r>
        <w:rPr>
          <w:noProof/>
        </w:rPr>
      </w:r>
      <w:r>
        <w:rPr>
          <w:noProof/>
        </w:rPr>
        <w:fldChar w:fldCharType="separate"/>
      </w:r>
      <w:r w:rsidR="002D759A">
        <w:rPr>
          <w:noProof/>
        </w:rPr>
        <w:t>61</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DÉCIMA QUINTA: TIEMPO DE ENTREGA</w:t>
      </w:r>
      <w:r>
        <w:rPr>
          <w:noProof/>
        </w:rPr>
        <w:tab/>
      </w:r>
      <w:r>
        <w:rPr>
          <w:noProof/>
        </w:rPr>
        <w:fldChar w:fldCharType="begin"/>
      </w:r>
      <w:r>
        <w:rPr>
          <w:noProof/>
        </w:rPr>
        <w:instrText xml:space="preserve"> PAGEREF _Toc120522259 \h </w:instrText>
      </w:r>
      <w:r>
        <w:rPr>
          <w:noProof/>
        </w:rPr>
      </w:r>
      <w:r>
        <w:rPr>
          <w:noProof/>
        </w:rPr>
        <w:fldChar w:fldCharType="separate"/>
      </w:r>
      <w:r w:rsidR="002D759A">
        <w:rPr>
          <w:noProof/>
        </w:rPr>
        <w:t>62</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DÉCIMA SEXTA: PRECIO REFERENCIAL</w:t>
      </w:r>
      <w:r>
        <w:rPr>
          <w:noProof/>
        </w:rPr>
        <w:tab/>
      </w:r>
      <w:r>
        <w:rPr>
          <w:noProof/>
        </w:rPr>
        <w:fldChar w:fldCharType="begin"/>
      </w:r>
      <w:r>
        <w:rPr>
          <w:noProof/>
        </w:rPr>
        <w:instrText xml:space="preserve"> PAGEREF _Toc120522260 \h </w:instrText>
      </w:r>
      <w:r>
        <w:rPr>
          <w:noProof/>
        </w:rPr>
      </w:r>
      <w:r>
        <w:rPr>
          <w:noProof/>
        </w:rPr>
        <w:fldChar w:fldCharType="separate"/>
      </w:r>
      <w:r w:rsidR="002D759A">
        <w:rPr>
          <w:noProof/>
        </w:rPr>
        <w:t>63</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DÉCIMA SÉPTIMA: CARATERÍSTICAS TÉCNICAS Y CONDICIONES COMERCIALES</w:t>
      </w:r>
      <w:r>
        <w:rPr>
          <w:noProof/>
        </w:rPr>
        <w:tab/>
      </w:r>
      <w:r>
        <w:rPr>
          <w:noProof/>
        </w:rPr>
        <w:fldChar w:fldCharType="begin"/>
      </w:r>
      <w:r>
        <w:rPr>
          <w:noProof/>
        </w:rPr>
        <w:instrText xml:space="preserve"> PAGEREF _Toc120522261 \h </w:instrText>
      </w:r>
      <w:r>
        <w:rPr>
          <w:noProof/>
        </w:rPr>
      </w:r>
      <w:r>
        <w:rPr>
          <w:noProof/>
        </w:rPr>
        <w:fldChar w:fldCharType="separate"/>
      </w:r>
      <w:r w:rsidR="002D759A">
        <w:rPr>
          <w:noProof/>
        </w:rPr>
        <w:t>63</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DÉCIMA OCTAVA: SANCIONES Y MULTAS</w:t>
      </w:r>
      <w:r>
        <w:rPr>
          <w:noProof/>
        </w:rPr>
        <w:tab/>
      </w:r>
      <w:r>
        <w:rPr>
          <w:noProof/>
        </w:rPr>
        <w:fldChar w:fldCharType="begin"/>
      </w:r>
      <w:r>
        <w:rPr>
          <w:noProof/>
        </w:rPr>
        <w:instrText xml:space="preserve"> PAGEREF _Toc120522262 \h </w:instrText>
      </w:r>
      <w:r>
        <w:rPr>
          <w:noProof/>
        </w:rPr>
      </w:r>
      <w:r>
        <w:rPr>
          <w:noProof/>
        </w:rPr>
        <w:fldChar w:fldCharType="separate"/>
      </w:r>
      <w:r w:rsidR="002D759A">
        <w:rPr>
          <w:noProof/>
        </w:rPr>
        <w:t>63</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DÉCIMA NÓVENA: TRANSFERNCIA TECNOLÓGICA</w:t>
      </w:r>
      <w:r>
        <w:rPr>
          <w:noProof/>
        </w:rPr>
        <w:tab/>
      </w:r>
      <w:r>
        <w:rPr>
          <w:noProof/>
        </w:rPr>
        <w:fldChar w:fldCharType="begin"/>
      </w:r>
      <w:r>
        <w:rPr>
          <w:noProof/>
        </w:rPr>
        <w:instrText xml:space="preserve"> PAGEREF _Toc120522263 \h </w:instrText>
      </w:r>
      <w:r>
        <w:rPr>
          <w:noProof/>
        </w:rPr>
      </w:r>
      <w:r>
        <w:rPr>
          <w:noProof/>
        </w:rPr>
        <w:fldChar w:fldCharType="separate"/>
      </w:r>
      <w:r w:rsidR="002D759A">
        <w:rPr>
          <w:noProof/>
        </w:rPr>
        <w:t>65</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VIGÉSIMA: HABILITACIÓN EN EL REGISTRO ÚNICO DE PROVEEDORES</w:t>
      </w:r>
      <w:r>
        <w:rPr>
          <w:noProof/>
        </w:rPr>
        <w:tab/>
      </w:r>
      <w:r>
        <w:rPr>
          <w:noProof/>
        </w:rPr>
        <w:fldChar w:fldCharType="begin"/>
      </w:r>
      <w:r>
        <w:rPr>
          <w:noProof/>
        </w:rPr>
        <w:instrText xml:space="preserve"> PAGEREF _Toc120522264 \h </w:instrText>
      </w:r>
      <w:r>
        <w:rPr>
          <w:noProof/>
        </w:rPr>
      </w:r>
      <w:r>
        <w:rPr>
          <w:noProof/>
        </w:rPr>
        <w:fldChar w:fldCharType="separate"/>
      </w:r>
      <w:r w:rsidR="002D759A">
        <w:rPr>
          <w:noProof/>
        </w:rPr>
        <w:t>65</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VIGÉSIMA PRIMERA: DOMICILIO Y NOTIFICACIONES</w:t>
      </w:r>
      <w:r>
        <w:rPr>
          <w:noProof/>
        </w:rPr>
        <w:tab/>
      </w:r>
      <w:r>
        <w:rPr>
          <w:noProof/>
        </w:rPr>
        <w:fldChar w:fldCharType="begin"/>
      </w:r>
      <w:r>
        <w:rPr>
          <w:noProof/>
        </w:rPr>
        <w:instrText xml:space="preserve"> PAGEREF _Toc120522265 \h </w:instrText>
      </w:r>
      <w:r>
        <w:rPr>
          <w:noProof/>
        </w:rPr>
      </w:r>
      <w:r>
        <w:rPr>
          <w:noProof/>
        </w:rPr>
        <w:fldChar w:fldCharType="separate"/>
      </w:r>
      <w:r w:rsidR="002D759A">
        <w:rPr>
          <w:noProof/>
        </w:rPr>
        <w:t>65</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VIGÉSIMA SEGUNDA: SOLUCIÓN DE CONTROVERSIAS</w:t>
      </w:r>
      <w:r>
        <w:rPr>
          <w:noProof/>
        </w:rPr>
        <w:tab/>
      </w:r>
      <w:r>
        <w:rPr>
          <w:noProof/>
        </w:rPr>
        <w:fldChar w:fldCharType="begin"/>
      </w:r>
      <w:r>
        <w:rPr>
          <w:noProof/>
        </w:rPr>
        <w:instrText xml:space="preserve"> PAGEREF _Toc120522266 \h </w:instrText>
      </w:r>
      <w:r>
        <w:rPr>
          <w:noProof/>
        </w:rPr>
      </w:r>
      <w:r>
        <w:rPr>
          <w:noProof/>
        </w:rPr>
        <w:fldChar w:fldCharType="separate"/>
      </w:r>
      <w:r w:rsidR="002D759A">
        <w:rPr>
          <w:noProof/>
        </w:rPr>
        <w:t>65</w:t>
      </w:r>
      <w:r>
        <w:rPr>
          <w:noProof/>
        </w:rPr>
        <w:fldChar w:fldCharType="end"/>
      </w:r>
    </w:p>
    <w:p w:rsidR="00D869F9" w:rsidRDefault="00D869F9">
      <w:pPr>
        <w:pStyle w:val="TDC3"/>
        <w:tabs>
          <w:tab w:val="right" w:leader="dot" w:pos="9016"/>
        </w:tabs>
        <w:rPr>
          <w:rFonts w:asciiTheme="minorHAnsi" w:eastAsiaTheme="minorEastAsia" w:hAnsiTheme="minorHAnsi" w:cstheme="minorBidi"/>
          <w:i w:val="0"/>
          <w:iCs w:val="0"/>
          <w:noProof/>
          <w:kern w:val="0"/>
          <w:sz w:val="22"/>
          <w:szCs w:val="22"/>
          <w:lang w:val="es-EC" w:eastAsia="es-EC"/>
        </w:rPr>
      </w:pPr>
      <w:r w:rsidRPr="00955270">
        <w:rPr>
          <w:rFonts w:ascii="Arial Narrow" w:hAnsi="Arial Narrow" w:cs="Calibri Light"/>
          <w:noProof/>
        </w:rPr>
        <w:t>VIGÉSIMA TERCERA. - ACEPTACIÓN DE LAS PARTES</w:t>
      </w:r>
      <w:r>
        <w:rPr>
          <w:noProof/>
        </w:rPr>
        <w:tab/>
      </w:r>
      <w:r>
        <w:rPr>
          <w:noProof/>
        </w:rPr>
        <w:fldChar w:fldCharType="begin"/>
      </w:r>
      <w:r>
        <w:rPr>
          <w:noProof/>
        </w:rPr>
        <w:instrText xml:space="preserve"> PAGEREF _Toc120522267 \h </w:instrText>
      </w:r>
      <w:r>
        <w:rPr>
          <w:noProof/>
        </w:rPr>
      </w:r>
      <w:r>
        <w:rPr>
          <w:noProof/>
        </w:rPr>
        <w:fldChar w:fldCharType="separate"/>
      </w:r>
      <w:r w:rsidR="002D759A">
        <w:rPr>
          <w:noProof/>
        </w:rPr>
        <w:t>66</w:t>
      </w:r>
      <w:r>
        <w:rPr>
          <w:noProof/>
        </w:rPr>
        <w:fldChar w:fldCharType="end"/>
      </w:r>
    </w:p>
    <w:p w:rsidR="001540C0" w:rsidRPr="00226782" w:rsidRDefault="001540C0" w:rsidP="00226782">
      <w:pPr>
        <w:pStyle w:val="TDC1"/>
        <w:tabs>
          <w:tab w:val="right" w:leader="dot" w:pos="8504"/>
        </w:tabs>
        <w:spacing w:line="240" w:lineRule="auto"/>
        <w:rPr>
          <w:rFonts w:ascii="Arial Narrow" w:hAnsi="Arial Narrow" w:cs="Calibri Light"/>
          <w:b w:val="0"/>
          <w:caps w:val="0"/>
        </w:rPr>
        <w:sectPr w:rsidR="001540C0" w:rsidRPr="00226782" w:rsidSect="00D01B02">
          <w:headerReference w:type="default" r:id="rId18"/>
          <w:footerReference w:type="default" r:id="rId19"/>
          <w:pgSz w:w="11906" w:h="16838" w:code="9"/>
          <w:pgMar w:top="1560" w:right="1440" w:bottom="2127" w:left="1440" w:header="720" w:footer="850" w:gutter="0"/>
          <w:cols w:space="720"/>
          <w:titlePg/>
          <w:docGrid w:linePitch="360" w:charSpace="32768"/>
        </w:sectPr>
      </w:pPr>
      <w:r w:rsidRPr="00226782">
        <w:rPr>
          <w:rFonts w:ascii="Arial Narrow" w:eastAsia="Times New Roman" w:hAnsi="Arial Narrow" w:cs="Calibri Light"/>
          <w:b w:val="0"/>
          <w:bCs w:val="0"/>
        </w:rPr>
        <w:lastRenderedPageBreak/>
        <w:fldChar w:fldCharType="end"/>
      </w:r>
    </w:p>
    <w:p w:rsidR="001540C0" w:rsidRPr="00226782" w:rsidRDefault="001540C0" w:rsidP="00383142">
      <w:pPr>
        <w:pStyle w:val="Ttulo1"/>
        <w:spacing w:before="0" w:after="0" w:line="240" w:lineRule="auto"/>
        <w:ind w:left="0" w:firstLine="0"/>
        <w:rPr>
          <w:rFonts w:ascii="Arial Narrow" w:hAnsi="Arial Narrow" w:cs="Calibri Light"/>
          <w:szCs w:val="20"/>
        </w:rPr>
      </w:pPr>
      <w:bookmarkStart w:id="1" w:name="_Toc8901419"/>
      <w:bookmarkStart w:id="2" w:name="_Toc11064564"/>
      <w:bookmarkStart w:id="3" w:name="_Toc120522186"/>
      <w:r w:rsidRPr="00226782">
        <w:rPr>
          <w:rFonts w:ascii="Arial Narrow" w:hAnsi="Arial Narrow" w:cs="Calibri Light"/>
          <w:szCs w:val="20"/>
        </w:rPr>
        <w:lastRenderedPageBreak/>
        <w:t>PROCEDIMIENTO DE SELECCIÓN DE PROVEEDORES PARA LA</w:t>
      </w:r>
      <w:bookmarkStart w:id="4" w:name="_Toc8901420"/>
      <w:bookmarkStart w:id="5" w:name="_Toc11064565"/>
      <w:bookmarkEnd w:id="1"/>
      <w:bookmarkEnd w:id="2"/>
      <w:r w:rsidR="00426D5B" w:rsidRPr="00226782">
        <w:rPr>
          <w:rFonts w:ascii="Arial Narrow" w:hAnsi="Arial Narrow" w:cs="Calibri Light"/>
          <w:szCs w:val="20"/>
        </w:rPr>
        <w:t xml:space="preserve"> </w:t>
      </w:r>
      <w:r w:rsidRPr="00226782">
        <w:rPr>
          <w:rFonts w:ascii="Arial Narrow" w:hAnsi="Arial Narrow" w:cs="Calibri Light"/>
          <w:szCs w:val="20"/>
        </w:rPr>
        <w:t>ADQUISICIÓN DE “</w:t>
      </w:r>
      <w:r w:rsidR="00D12E55" w:rsidRPr="00226782">
        <w:rPr>
          <w:rFonts w:ascii="Arial Narrow" w:hAnsi="Arial Narrow" w:cs="Calibri Light"/>
          <w:szCs w:val="20"/>
        </w:rPr>
        <w:t>MEDIDORES DE ENERGÍA ELÉCTRICA</w:t>
      </w:r>
      <w:r w:rsidRPr="00226782">
        <w:rPr>
          <w:rFonts w:ascii="Arial Narrow" w:hAnsi="Arial Narrow" w:cs="Calibri Light"/>
          <w:szCs w:val="20"/>
        </w:rPr>
        <w:t>”</w:t>
      </w:r>
      <w:bookmarkStart w:id="6" w:name="_Toc399860721"/>
      <w:bookmarkEnd w:id="3"/>
      <w:bookmarkEnd w:id="4"/>
      <w:bookmarkEnd w:id="5"/>
    </w:p>
    <w:p w:rsidR="001540C0" w:rsidRPr="00226782" w:rsidRDefault="001540C0" w:rsidP="00226782">
      <w:pPr>
        <w:spacing w:after="0" w:line="240" w:lineRule="auto"/>
        <w:rPr>
          <w:rFonts w:ascii="Arial Narrow" w:hAnsi="Arial Narrow" w:cs="Calibri Light"/>
          <w:sz w:val="20"/>
          <w:szCs w:val="20"/>
        </w:rPr>
      </w:pPr>
      <w:bookmarkStart w:id="7" w:name="__RefHeading__2063_675929516"/>
      <w:bookmarkStart w:id="8" w:name="Bookmark3"/>
      <w:bookmarkStart w:id="9" w:name="Bookmark2"/>
      <w:bookmarkStart w:id="10" w:name="Bookmark1"/>
      <w:bookmarkStart w:id="11" w:name="Bookmark"/>
      <w:bookmarkStart w:id="12" w:name="_Toc410584071"/>
      <w:bookmarkStart w:id="13" w:name="__RefHeading__651_93288579"/>
      <w:bookmarkStart w:id="14" w:name="__RefHeading__94_1544254657"/>
      <w:bookmarkStart w:id="15" w:name="__RefHeading__167_462006160"/>
      <w:bookmarkStart w:id="16" w:name="__RefHeading__195_619021360"/>
      <w:bookmarkStart w:id="17" w:name="__RefHeading__83_12668570"/>
      <w:bookmarkStart w:id="18" w:name="__RefHeading__95_592828197"/>
      <w:bookmarkStart w:id="19" w:name="__RefHeading__261_1813613449"/>
      <w:bookmarkStart w:id="20" w:name="Bookmark4"/>
      <w:bookmarkStart w:id="21" w:name="_Toc430706656"/>
      <w:bookmarkStart w:id="22" w:name="_Toc405553216"/>
      <w:bookmarkStart w:id="23" w:name="_Toc418578371"/>
      <w:bookmarkStart w:id="24" w:name="_Toc427678325"/>
      <w:bookmarkStart w:id="25" w:name="_Toc427593153"/>
      <w:bookmarkStart w:id="26" w:name="_Toc525315433"/>
      <w:bookmarkStart w:id="27" w:name="__RefHeading__356_1883507544"/>
      <w:bookmarkStart w:id="28" w:name="__RefHeading__735_523688545"/>
      <w:bookmarkStart w:id="29" w:name="__RefHeading__612_541006784"/>
      <w:bookmarkStart w:id="30" w:name="__RefHeading__109_127968163"/>
      <w:bookmarkStart w:id="31" w:name="__RefHeading__9908_127968163"/>
      <w:bookmarkStart w:id="32" w:name="__RefHeading__8093_828514749"/>
      <w:bookmarkStart w:id="33" w:name="__RefHeading__1369_675929516"/>
      <w:bookmarkStart w:id="34" w:name="__RefHeading__690_828514749"/>
      <w:bookmarkStart w:id="35" w:name="__RefHeading__8027_828514749"/>
      <w:bookmarkEnd w:id="6"/>
      <w:bookmarkEnd w:id="7"/>
      <w:bookmarkEnd w:id="8"/>
      <w:bookmarkEnd w:id="9"/>
      <w:bookmarkEnd w:id="10"/>
      <w:bookmarkEnd w:id="11"/>
      <w:bookmarkEnd w:id="12"/>
      <w:bookmarkEnd w:id="13"/>
      <w:bookmarkEnd w:id="14"/>
      <w:bookmarkEnd w:id="15"/>
      <w:bookmarkEnd w:id="16"/>
      <w:bookmarkEnd w:id="17"/>
      <w:bookmarkEnd w:id="18"/>
      <w:bookmarkEnd w:id="19"/>
    </w:p>
    <w:p w:rsidR="001540C0" w:rsidRPr="00226782" w:rsidRDefault="001540C0" w:rsidP="00226782">
      <w:pPr>
        <w:pStyle w:val="Ttulo1"/>
        <w:spacing w:before="0" w:after="0" w:line="240" w:lineRule="auto"/>
        <w:ind w:left="0" w:firstLine="0"/>
        <w:rPr>
          <w:rFonts w:ascii="Arial Narrow" w:hAnsi="Arial Narrow" w:cs="Calibri Light"/>
          <w:szCs w:val="20"/>
        </w:rPr>
      </w:pPr>
      <w:bookmarkStart w:id="36" w:name="_Toc531612827"/>
      <w:bookmarkStart w:id="37" w:name="_Toc8901421"/>
      <w:bookmarkStart w:id="38" w:name="_Toc11064566"/>
      <w:bookmarkStart w:id="39" w:name="_Toc120522187"/>
      <w:r w:rsidRPr="00226782">
        <w:rPr>
          <w:rFonts w:ascii="Arial Narrow" w:hAnsi="Arial Narrow" w:cs="Calibri Light"/>
          <w:szCs w:val="20"/>
        </w:rPr>
        <w:t>SECCIÓN I</w:t>
      </w:r>
      <w:bookmarkEnd w:id="20"/>
      <w:bookmarkEnd w:id="21"/>
      <w:bookmarkEnd w:id="22"/>
      <w:bookmarkEnd w:id="23"/>
      <w:bookmarkEnd w:id="24"/>
      <w:bookmarkEnd w:id="25"/>
      <w:bookmarkEnd w:id="26"/>
      <w:bookmarkEnd w:id="36"/>
      <w:bookmarkEnd w:id="37"/>
      <w:bookmarkEnd w:id="38"/>
      <w:bookmarkEnd w:id="39"/>
    </w:p>
    <w:p w:rsidR="001540C0" w:rsidRPr="00383142" w:rsidRDefault="001540C0" w:rsidP="0036759D">
      <w:pPr>
        <w:pStyle w:val="Ttulo2"/>
        <w:jc w:val="center"/>
        <w:rPr>
          <w:rFonts w:ascii="Arial Narrow" w:hAnsi="Arial Narrow" w:cs="Calibri Light"/>
          <w:sz w:val="20"/>
          <w:szCs w:val="20"/>
        </w:rPr>
      </w:pPr>
      <w:bookmarkStart w:id="40" w:name="_Toc430706657"/>
      <w:bookmarkStart w:id="41" w:name="_Toc404318879"/>
      <w:bookmarkStart w:id="42" w:name="_Toc405287072"/>
      <w:bookmarkStart w:id="43" w:name="_Toc410584072"/>
      <w:bookmarkStart w:id="44" w:name="_Toc427678326"/>
      <w:bookmarkStart w:id="45" w:name="_Toc427593154"/>
      <w:bookmarkStart w:id="46" w:name="_Toc525315434"/>
      <w:bookmarkStart w:id="47" w:name="_Toc531612828"/>
      <w:bookmarkStart w:id="48" w:name="_Toc8901422"/>
      <w:bookmarkStart w:id="49" w:name="_Toc11064567"/>
      <w:bookmarkStart w:id="50" w:name="_Toc120522188"/>
      <w:r w:rsidRPr="00383142">
        <w:rPr>
          <w:rFonts w:ascii="Arial Narrow" w:hAnsi="Arial Narrow" w:cs="Calibri Light"/>
          <w:sz w:val="20"/>
          <w:szCs w:val="20"/>
        </w:rPr>
        <w:t>CONVOCATORIA</w:t>
      </w:r>
      <w:bookmarkStart w:id="51" w:name="Bookmark5"/>
      <w:bookmarkStart w:id="52" w:name="Bookmark6"/>
      <w:bookmarkEnd w:id="40"/>
      <w:bookmarkEnd w:id="41"/>
      <w:bookmarkEnd w:id="42"/>
      <w:bookmarkEnd w:id="43"/>
      <w:bookmarkEnd w:id="44"/>
      <w:bookmarkEnd w:id="45"/>
      <w:bookmarkEnd w:id="46"/>
      <w:bookmarkEnd w:id="47"/>
      <w:bookmarkEnd w:id="48"/>
      <w:bookmarkEnd w:id="49"/>
      <w:bookmarkEnd w:id="50"/>
      <w:bookmarkEnd w:id="51"/>
    </w:p>
    <w:p w:rsidR="001540C0" w:rsidRPr="00226782" w:rsidRDefault="001540C0" w:rsidP="00226782">
      <w:pPr>
        <w:pStyle w:val="Textoindependiente"/>
        <w:spacing w:after="0" w:line="240" w:lineRule="auto"/>
        <w:rPr>
          <w:rFonts w:ascii="Arial Narrow" w:hAnsi="Arial Narrow" w:cs="Calibri Light"/>
          <w:sz w:val="20"/>
          <w:szCs w:val="20"/>
        </w:rPr>
      </w:pPr>
    </w:p>
    <w:p w:rsidR="006742BA" w:rsidRPr="00226782" w:rsidRDefault="006742BA" w:rsidP="00226782">
      <w:pPr>
        <w:widowControl/>
        <w:suppressAutoHyphens w:val="0"/>
        <w:autoSpaceDE w:val="0"/>
        <w:autoSpaceDN w:val="0"/>
        <w:adjustRightInd w:val="0"/>
        <w:spacing w:after="0" w:line="240" w:lineRule="auto"/>
        <w:rPr>
          <w:rFonts w:ascii="Arial Narrow" w:hAnsi="Arial Narrow" w:cs="Calibri Light"/>
          <w:sz w:val="20"/>
          <w:szCs w:val="20"/>
        </w:rPr>
      </w:pPr>
      <w:bookmarkStart w:id="53" w:name="_Toc416284171"/>
      <w:bookmarkStart w:id="54" w:name="__RefHeading__197_619021360"/>
      <w:bookmarkStart w:id="55" w:name="_Toc418578372"/>
      <w:bookmarkStart w:id="56" w:name="_Toc405287223"/>
      <w:bookmarkStart w:id="57" w:name="_Toc404319192"/>
      <w:bookmarkStart w:id="58" w:name="_Toc417891743"/>
      <w:bookmarkStart w:id="59" w:name="Bookmark10"/>
      <w:bookmarkStart w:id="60" w:name="Bookmark9"/>
      <w:bookmarkStart w:id="61" w:name="Bookmark8"/>
      <w:bookmarkStart w:id="62" w:name="Bookmark7"/>
      <w:bookmarkStart w:id="63" w:name="_Toc419270055"/>
      <w:bookmarkStart w:id="64" w:name="Bookmark11"/>
      <w:bookmarkEnd w:id="52"/>
      <w:bookmarkEnd w:id="53"/>
      <w:bookmarkEnd w:id="54"/>
      <w:bookmarkEnd w:id="55"/>
      <w:bookmarkEnd w:id="56"/>
      <w:bookmarkEnd w:id="57"/>
      <w:bookmarkEnd w:id="58"/>
      <w:bookmarkEnd w:id="59"/>
      <w:bookmarkEnd w:id="60"/>
      <w:bookmarkEnd w:id="61"/>
      <w:bookmarkEnd w:id="62"/>
      <w:bookmarkEnd w:id="63"/>
      <w:r w:rsidRPr="00226782">
        <w:rPr>
          <w:rFonts w:ascii="Arial Narrow" w:hAnsi="Arial Narrow" w:cs="Calibri Light"/>
          <w:sz w:val="20"/>
          <w:szCs w:val="20"/>
        </w:rPr>
        <w:t xml:space="preserve">De acuerdo con el </w:t>
      </w:r>
      <w:r w:rsidRPr="008C49E6">
        <w:rPr>
          <w:rFonts w:ascii="Arial Narrow" w:hAnsi="Arial Narrow" w:cs="Calibri Light"/>
          <w:sz w:val="20"/>
          <w:szCs w:val="20"/>
        </w:rPr>
        <w:t>pliego aprobado</w:t>
      </w:r>
      <w:r w:rsidRPr="00226782">
        <w:rPr>
          <w:rFonts w:ascii="Arial Narrow" w:hAnsi="Arial Narrow" w:cs="Calibri Light"/>
          <w:sz w:val="20"/>
          <w:szCs w:val="20"/>
        </w:rPr>
        <w:t xml:space="preserve"> por </w:t>
      </w:r>
      <w:r w:rsidR="008C49E6">
        <w:rPr>
          <w:rFonts w:ascii="Arial Narrow" w:hAnsi="Arial Narrow" w:cs="Calibri Light"/>
          <w:sz w:val="20"/>
          <w:szCs w:val="20"/>
        </w:rPr>
        <w:t>la</w:t>
      </w:r>
      <w:r w:rsidRPr="00226782">
        <w:rPr>
          <w:rFonts w:ascii="Arial Narrow" w:hAnsi="Arial Narrow" w:cs="Calibri Light"/>
          <w:sz w:val="20"/>
          <w:szCs w:val="20"/>
        </w:rPr>
        <w:t xml:space="preserve"> Coordinador</w:t>
      </w:r>
      <w:r w:rsidR="008C49E6">
        <w:rPr>
          <w:rFonts w:ascii="Arial Narrow" w:hAnsi="Arial Narrow" w:cs="Calibri Light"/>
          <w:sz w:val="20"/>
          <w:szCs w:val="20"/>
        </w:rPr>
        <w:t>a Técnica</w:t>
      </w:r>
      <w:r w:rsidRPr="00226782">
        <w:rPr>
          <w:rFonts w:ascii="Arial Narrow" w:hAnsi="Arial Narrow" w:cs="Calibri Light"/>
          <w:sz w:val="20"/>
          <w:szCs w:val="20"/>
        </w:rPr>
        <w:t xml:space="preserve"> de Catalogación</w:t>
      </w:r>
      <w:r w:rsidR="008C49E6">
        <w:rPr>
          <w:rFonts w:ascii="Arial Narrow" w:hAnsi="Arial Narrow" w:cs="Calibri Light"/>
          <w:sz w:val="20"/>
          <w:szCs w:val="20"/>
        </w:rPr>
        <w:t xml:space="preserve">, Subrogante, </w:t>
      </w:r>
      <w:r w:rsidRPr="00226782">
        <w:rPr>
          <w:rFonts w:ascii="Arial Narrow" w:hAnsi="Arial Narrow" w:cs="Calibri Light"/>
          <w:sz w:val="20"/>
          <w:szCs w:val="20"/>
        </w:rPr>
        <w:t>del Servicio Nacional de Contratación Pública, según delegación realizada mediante Resolución No. R.I.-SERCOP-2018-00000459, de 20 de noviembre de 2018 y sus respectivas reformas, para efectuar el procedimiento de selección de proveedores para la celebración de Convenios Marco para la adquisición de “</w:t>
      </w:r>
      <w:r w:rsidR="00D12E55" w:rsidRPr="00226782">
        <w:rPr>
          <w:rFonts w:ascii="Arial Narrow" w:hAnsi="Arial Narrow" w:cs="Calibri Light"/>
          <w:sz w:val="20"/>
          <w:szCs w:val="20"/>
        </w:rPr>
        <w:t>MEDIDORES DE ENERGÍA ELÉCTRICA</w:t>
      </w:r>
      <w:r w:rsidRPr="00226782">
        <w:rPr>
          <w:rFonts w:ascii="Arial Narrow" w:hAnsi="Arial Narrow" w:cs="Calibri Light"/>
          <w:sz w:val="20"/>
          <w:szCs w:val="20"/>
        </w:rPr>
        <w:t xml:space="preserve">”, signado bajo el código No. </w:t>
      </w:r>
      <w:r w:rsidR="00D12E55" w:rsidRPr="00226782">
        <w:rPr>
          <w:rFonts w:ascii="Arial Narrow" w:hAnsi="Arial Narrow" w:cs="Calibri Light"/>
          <w:sz w:val="20"/>
          <w:szCs w:val="20"/>
        </w:rPr>
        <w:t>SERCOP-SELPROV-005-2022</w:t>
      </w:r>
      <w:r w:rsidRPr="00226782">
        <w:rPr>
          <w:rFonts w:ascii="Arial Narrow" w:hAnsi="Arial Narrow" w:cs="Calibri Light"/>
          <w:sz w:val="20"/>
          <w:szCs w:val="20"/>
        </w:rPr>
        <w:t>, conforme el artículo</w:t>
      </w:r>
      <w:r w:rsidR="008C49E6">
        <w:rPr>
          <w:rFonts w:ascii="Arial Narrow" w:hAnsi="Arial Narrow" w:cs="Calibri Light"/>
          <w:sz w:val="20"/>
          <w:szCs w:val="20"/>
        </w:rPr>
        <w:t xml:space="preserve"> 95 del Reglamento General a la Ley Orgánica del Sistema Nacional de Contratación Pública, y el Art.</w:t>
      </w:r>
      <w:r w:rsidRPr="00226782">
        <w:rPr>
          <w:rFonts w:ascii="Arial Narrow" w:hAnsi="Arial Narrow" w:cs="Calibri Light"/>
          <w:sz w:val="20"/>
          <w:szCs w:val="20"/>
        </w:rPr>
        <w:t xml:space="preserve"> 170 de la Resolución Externa Nro. RE-SERCOP-2016-000072 se convoca; a las personas naturales y jurídicas, nacionales o extranjeras, consorcios o asociaciones, o compromisos de asociación o consorcios y actores de la economía popular y solidaria, que sean proveedores de </w:t>
      </w:r>
      <w:r w:rsidR="00D12E55" w:rsidRPr="00226782">
        <w:rPr>
          <w:rFonts w:ascii="Arial Narrow" w:hAnsi="Arial Narrow" w:cs="Calibri Light"/>
          <w:sz w:val="20"/>
          <w:szCs w:val="20"/>
        </w:rPr>
        <w:t>MEDIDORES DE ENERGÍA ELÉCTRICA</w:t>
      </w:r>
      <w:r w:rsidR="00B76EB0" w:rsidRPr="00226782">
        <w:rPr>
          <w:rFonts w:ascii="Arial Narrow" w:hAnsi="Arial Narrow" w:cs="Calibri Light"/>
          <w:sz w:val="20"/>
          <w:szCs w:val="20"/>
        </w:rPr>
        <w:t xml:space="preserve"> </w:t>
      </w:r>
      <w:r w:rsidRPr="00226782">
        <w:rPr>
          <w:rFonts w:ascii="Arial Narrow" w:hAnsi="Arial Narrow" w:cs="Calibri Light"/>
          <w:sz w:val="20"/>
          <w:szCs w:val="20"/>
        </w:rPr>
        <w:t>con domicilio fiscal en el Ecuador, inscritos y habilitados en el Registro Único de Proveedores - RUP, legalmente capaces para contratar, que presenten sus ofertas, para la adquisición de los “</w:t>
      </w:r>
      <w:r w:rsidR="00D12E55" w:rsidRPr="00226782">
        <w:rPr>
          <w:rFonts w:ascii="Arial Narrow" w:hAnsi="Arial Narrow" w:cs="Calibri Light"/>
          <w:sz w:val="20"/>
          <w:szCs w:val="20"/>
        </w:rPr>
        <w:t>MEDIDORES DE ENERGÍA ELÉCTRICA</w:t>
      </w:r>
      <w:r w:rsidRPr="00226782">
        <w:rPr>
          <w:rFonts w:ascii="Arial Narrow" w:hAnsi="Arial Narrow" w:cs="Calibri Light"/>
          <w:sz w:val="20"/>
          <w:szCs w:val="20"/>
        </w:rPr>
        <w:t xml:space="preserve">” de conformidad con lo dispuesto en el artículo 43 de la Ley Orgánica del Sistema Nacional de Contratación Pública – LOSNCP. </w:t>
      </w:r>
    </w:p>
    <w:p w:rsidR="006742BA" w:rsidRPr="00226782" w:rsidRDefault="006742BA" w:rsidP="00226782">
      <w:pPr>
        <w:widowControl/>
        <w:suppressAutoHyphens w:val="0"/>
        <w:autoSpaceDE w:val="0"/>
        <w:autoSpaceDN w:val="0"/>
        <w:adjustRightInd w:val="0"/>
        <w:spacing w:after="0" w:line="240" w:lineRule="auto"/>
        <w:rPr>
          <w:rFonts w:ascii="Arial Narrow" w:hAnsi="Arial Narrow" w:cs="Calibri Light"/>
          <w:sz w:val="20"/>
          <w:szCs w:val="20"/>
        </w:rPr>
      </w:pPr>
    </w:p>
    <w:p w:rsidR="006742BA" w:rsidRPr="00226782" w:rsidRDefault="006742BA" w:rsidP="00226782">
      <w:pPr>
        <w:spacing w:after="0" w:line="240" w:lineRule="auto"/>
        <w:rPr>
          <w:rFonts w:ascii="Arial Narrow" w:hAnsi="Arial Narrow" w:cs="Calibri Light"/>
          <w:sz w:val="20"/>
          <w:szCs w:val="20"/>
        </w:rPr>
      </w:pPr>
      <w:r w:rsidRPr="00226782">
        <w:rPr>
          <w:rFonts w:ascii="Arial Narrow" w:hAnsi="Arial Narrow" w:cs="Calibri Light"/>
          <w:sz w:val="20"/>
          <w:szCs w:val="20"/>
        </w:rPr>
        <w:t>Todo oferente para poder participar deberá estar registrado y habilitado en el Registro Único de Proveedores, de conformidad con lo dispuesto en los artículos 18 y 26 de la Ley Orgánica del Sistema Nacional de Contratación Pública - LOSNCP, en concordancia con la normativa legal vigente.</w:t>
      </w:r>
    </w:p>
    <w:p w:rsidR="006742BA" w:rsidRPr="00226782" w:rsidRDefault="006742BA" w:rsidP="00226782">
      <w:pPr>
        <w:spacing w:after="0" w:line="240" w:lineRule="auto"/>
        <w:rPr>
          <w:rFonts w:ascii="Arial Narrow" w:hAnsi="Arial Narrow" w:cs="Calibri Light"/>
          <w:sz w:val="20"/>
          <w:szCs w:val="20"/>
        </w:rPr>
      </w:pPr>
    </w:p>
    <w:p w:rsidR="006742BA" w:rsidRPr="00226782" w:rsidRDefault="006742BA" w:rsidP="00226782">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El proveedor que a la fecha de la convocatoria estando habilitado en el Registro Único de Proveedores -RUP- y que tenga las condiciones legales para participar en él, encontrándose registrado en una categoría distinta correspondiente al objeto del procedimiento de contratación, podrá </w:t>
      </w:r>
      <w:proofErr w:type="spellStart"/>
      <w:r w:rsidRPr="00226782">
        <w:rPr>
          <w:rFonts w:ascii="Arial Narrow" w:hAnsi="Arial Narrow" w:cs="Calibri Light"/>
          <w:sz w:val="20"/>
          <w:szCs w:val="20"/>
        </w:rPr>
        <w:t>recategorizarse</w:t>
      </w:r>
      <w:proofErr w:type="spellEnd"/>
      <w:r w:rsidRPr="00226782">
        <w:rPr>
          <w:rFonts w:ascii="Arial Narrow" w:hAnsi="Arial Narrow" w:cs="Calibri Light"/>
          <w:sz w:val="20"/>
          <w:szCs w:val="20"/>
        </w:rPr>
        <w:t xml:space="preserve"> en la categoría respectiva, para lo cual deberá realizar la correspondiente actualización de datos, conforme el procedimiento establecido por el SERCOP. Una vez realizada la </w:t>
      </w:r>
      <w:proofErr w:type="spellStart"/>
      <w:r w:rsidRPr="00226782">
        <w:rPr>
          <w:rFonts w:ascii="Arial Narrow" w:hAnsi="Arial Narrow" w:cs="Calibri Light"/>
          <w:sz w:val="20"/>
          <w:szCs w:val="20"/>
        </w:rPr>
        <w:t>recategorización</w:t>
      </w:r>
      <w:proofErr w:type="spellEnd"/>
      <w:r w:rsidRPr="00226782">
        <w:rPr>
          <w:rFonts w:ascii="Arial Narrow" w:hAnsi="Arial Narrow" w:cs="Calibri Light"/>
          <w:sz w:val="20"/>
          <w:szCs w:val="20"/>
        </w:rPr>
        <w:t>, podrá participar en el procedimiento y enviar la oferta hasta la fecha límite de entrega, según el cronograma del procedimiento.</w:t>
      </w:r>
    </w:p>
    <w:p w:rsidR="001540C0" w:rsidRPr="00226782" w:rsidRDefault="001540C0" w:rsidP="00226782">
      <w:pPr>
        <w:spacing w:after="0" w:line="240" w:lineRule="auto"/>
        <w:rPr>
          <w:rFonts w:ascii="Arial Narrow" w:hAnsi="Arial Narrow" w:cs="Calibri Light"/>
          <w:sz w:val="20"/>
          <w:szCs w:val="20"/>
        </w:rPr>
      </w:pPr>
    </w:p>
    <w:p w:rsidR="001540C0" w:rsidRPr="00226782" w:rsidRDefault="001540C0" w:rsidP="00226782">
      <w:pPr>
        <w:spacing w:after="0" w:line="240" w:lineRule="auto"/>
        <w:rPr>
          <w:rFonts w:ascii="Arial Narrow" w:hAnsi="Arial Narrow" w:cs="Calibri Light"/>
          <w:sz w:val="20"/>
          <w:szCs w:val="20"/>
        </w:rPr>
      </w:pPr>
      <w:r w:rsidRPr="00226782">
        <w:rPr>
          <w:rFonts w:ascii="Arial Narrow" w:hAnsi="Arial Narrow" w:cs="Calibri Light"/>
          <w:sz w:val="20"/>
          <w:szCs w:val="20"/>
        </w:rPr>
        <w:t>Las condiciones generales para esta convocatoria son las siguientes:</w:t>
      </w:r>
    </w:p>
    <w:p w:rsidR="001540C0" w:rsidRPr="00226782" w:rsidRDefault="001540C0" w:rsidP="00226782">
      <w:pPr>
        <w:spacing w:after="0" w:line="240" w:lineRule="auto"/>
        <w:rPr>
          <w:rFonts w:ascii="Arial Narrow" w:hAnsi="Arial Narrow" w:cs="Calibri Light"/>
          <w:sz w:val="20"/>
          <w:szCs w:val="20"/>
        </w:rPr>
      </w:pPr>
    </w:p>
    <w:p w:rsidR="006742BA" w:rsidRPr="00226782" w:rsidRDefault="001540C0" w:rsidP="00226782">
      <w:pPr>
        <w:pStyle w:val="Prrafodelista1"/>
        <w:numPr>
          <w:ilvl w:val="0"/>
          <w:numId w:val="65"/>
        </w:numPr>
        <w:spacing w:line="240" w:lineRule="auto"/>
        <w:rPr>
          <w:rFonts w:ascii="Arial Narrow" w:hAnsi="Arial Narrow" w:cs="Calibri Light"/>
          <w:sz w:val="20"/>
          <w:szCs w:val="20"/>
        </w:rPr>
      </w:pPr>
      <w:r w:rsidRPr="00226782">
        <w:rPr>
          <w:rFonts w:ascii="Arial Narrow" w:hAnsi="Arial Narrow" w:cs="Calibri Light"/>
          <w:sz w:val="20"/>
          <w:szCs w:val="20"/>
        </w:rPr>
        <w:t>El SERCOP realizará la selección de proveedores para la adquisición de “</w:t>
      </w:r>
      <w:r w:rsidR="00D12E55" w:rsidRPr="00226782">
        <w:rPr>
          <w:rFonts w:ascii="Arial Narrow" w:hAnsi="Arial Narrow" w:cs="Calibri Light"/>
          <w:sz w:val="20"/>
          <w:szCs w:val="20"/>
        </w:rPr>
        <w:t>MEDIDORES DE ENERGÍA ELÉCTRICA</w:t>
      </w:r>
      <w:r w:rsidRPr="00226782">
        <w:rPr>
          <w:rFonts w:ascii="Arial Narrow" w:hAnsi="Arial Narrow" w:cs="Calibri Light"/>
          <w:sz w:val="20"/>
          <w:szCs w:val="20"/>
        </w:rPr>
        <w:t>” con quienes suscribirá los respectivos Convenios Marco, a través de los cuales se ofertarán dichos bienes en el Catálogo Electrónico del Portal Institucional del SERCOP para que puedan ser adquiridos por las entidades contratantes. Los bienes normalizados del presente procedimiento se encuentran determinados en el Anexo 1 (Fichas Técnicas Genéricas). El SERCOP de oficio o a petición de parte podrá incorporar nuevos bienes correspondientes a nuevas categorías o categorías ya publicadas en el catálogo.</w:t>
      </w:r>
    </w:p>
    <w:p w:rsidR="006742BA" w:rsidRPr="00226782" w:rsidRDefault="006742BA" w:rsidP="00226782">
      <w:pPr>
        <w:pStyle w:val="Prrafodelista1"/>
        <w:spacing w:line="240" w:lineRule="auto"/>
        <w:rPr>
          <w:rFonts w:ascii="Arial Narrow" w:hAnsi="Arial Narrow" w:cs="Calibri Light"/>
          <w:sz w:val="20"/>
          <w:szCs w:val="20"/>
        </w:rPr>
      </w:pPr>
    </w:p>
    <w:p w:rsidR="000D169E" w:rsidRPr="00226782" w:rsidRDefault="001540C0" w:rsidP="00226782">
      <w:pPr>
        <w:pStyle w:val="Prrafodelista1"/>
        <w:numPr>
          <w:ilvl w:val="0"/>
          <w:numId w:val="65"/>
        </w:numPr>
        <w:spacing w:line="240" w:lineRule="auto"/>
        <w:rPr>
          <w:rFonts w:ascii="Arial Narrow" w:hAnsi="Arial Narrow" w:cs="Calibri Light"/>
          <w:sz w:val="20"/>
          <w:szCs w:val="20"/>
        </w:rPr>
      </w:pPr>
      <w:r w:rsidRPr="00226782">
        <w:rPr>
          <w:rFonts w:ascii="Arial Narrow" w:hAnsi="Arial Narrow" w:cs="Calibri Light"/>
          <w:sz w:val="20"/>
          <w:szCs w:val="20"/>
        </w:rPr>
        <w:t>Conforme</w:t>
      </w:r>
      <w:r w:rsidR="0062180F" w:rsidRPr="00226782">
        <w:rPr>
          <w:rFonts w:ascii="Arial Narrow" w:hAnsi="Arial Narrow" w:cs="Calibri Light"/>
          <w:sz w:val="20"/>
          <w:szCs w:val="20"/>
        </w:rPr>
        <w:t>,</w:t>
      </w:r>
      <w:r w:rsidRPr="00226782">
        <w:rPr>
          <w:rFonts w:ascii="Arial Narrow" w:hAnsi="Arial Narrow" w:cs="Calibri Light"/>
          <w:sz w:val="20"/>
          <w:szCs w:val="20"/>
        </w:rPr>
        <w:t xml:space="preserve"> </w:t>
      </w:r>
      <w:r w:rsidR="006A2487" w:rsidRPr="00226782">
        <w:rPr>
          <w:rFonts w:ascii="Arial Narrow" w:hAnsi="Arial Narrow" w:cs="Calibri Light"/>
          <w:sz w:val="20"/>
          <w:szCs w:val="20"/>
        </w:rPr>
        <w:t>los artículos</w:t>
      </w:r>
      <w:r w:rsidR="0062180F" w:rsidRPr="00226782">
        <w:rPr>
          <w:rFonts w:ascii="Arial Narrow" w:hAnsi="Arial Narrow" w:cs="Calibri Light"/>
          <w:sz w:val="20"/>
          <w:szCs w:val="20"/>
        </w:rPr>
        <w:t xml:space="preserve"> 95 del RGLOSNCP y</w:t>
      </w:r>
      <w:r w:rsidRPr="00226782">
        <w:rPr>
          <w:rFonts w:ascii="Arial Narrow" w:hAnsi="Arial Narrow" w:cs="Calibri Light"/>
          <w:sz w:val="20"/>
          <w:szCs w:val="20"/>
        </w:rPr>
        <w:t xml:space="preserve"> 170 de la Resolución Externa Nro. RE-SERCOP-2016-000072 la convocatoria está dirigida a personas naturales y jurídicas, nacionales o extranjeras, consorcios, asociaciones, compromisos de asociación o consorcios, </w:t>
      </w:r>
      <w:r w:rsidRPr="00226782">
        <w:rPr>
          <w:rFonts w:ascii="Arial Narrow" w:hAnsi="Arial Narrow" w:cs="Calibri Light"/>
          <w:b/>
          <w:sz w:val="20"/>
          <w:szCs w:val="20"/>
        </w:rPr>
        <w:t>con domicilio fiscal en Ecuador,</w:t>
      </w:r>
      <w:r w:rsidRPr="00226782">
        <w:rPr>
          <w:rFonts w:ascii="Arial Narrow" w:hAnsi="Arial Narrow" w:cs="Calibri Light"/>
          <w:sz w:val="20"/>
          <w:szCs w:val="20"/>
        </w:rPr>
        <w:t xml:space="preserve"> inscritos y habilitados en el Registro Único de Proveedores – RUP; legalmente capaces para contratar, que sean </w:t>
      </w:r>
      <w:r w:rsidR="002345CC" w:rsidRPr="00226782">
        <w:rPr>
          <w:rFonts w:ascii="Arial Narrow" w:hAnsi="Arial Narrow" w:cs="Calibri Light"/>
          <w:sz w:val="20"/>
          <w:szCs w:val="20"/>
        </w:rPr>
        <w:t>fabricantes</w:t>
      </w:r>
      <w:r w:rsidRPr="00226782">
        <w:rPr>
          <w:rFonts w:ascii="Arial Narrow" w:hAnsi="Arial Narrow" w:cs="Calibri Light"/>
          <w:sz w:val="20"/>
          <w:szCs w:val="20"/>
        </w:rPr>
        <w:t xml:space="preserve"> de </w:t>
      </w:r>
      <w:r w:rsidR="00D12E55" w:rsidRPr="00226782">
        <w:rPr>
          <w:rFonts w:ascii="Arial Narrow" w:hAnsi="Arial Narrow" w:cs="Calibri Light"/>
          <w:sz w:val="20"/>
          <w:szCs w:val="20"/>
        </w:rPr>
        <w:t>MEDIDORES DE ENERGÍA ELÉCTRICA</w:t>
      </w:r>
      <w:r w:rsidRPr="00226782">
        <w:rPr>
          <w:rFonts w:ascii="Arial Narrow" w:hAnsi="Arial Narrow" w:cs="Calibri Light"/>
          <w:sz w:val="20"/>
          <w:szCs w:val="20"/>
        </w:rPr>
        <w:t xml:space="preserve">, que cumplan con las condiciones mínimas de participación definidas y determinadas en el pliego, por lo que el envío de la oferta se presumirá como la manifestación del proveedor de que de resultar adjudicatario presentará en el término de </w:t>
      </w:r>
      <w:r w:rsidRPr="00226782">
        <w:rPr>
          <w:rFonts w:ascii="Arial Narrow" w:hAnsi="Arial Narrow" w:cs="Calibri Light"/>
          <w:b/>
          <w:sz w:val="20"/>
          <w:szCs w:val="20"/>
        </w:rPr>
        <w:t>cinco (5) días</w:t>
      </w:r>
      <w:r w:rsidRPr="00226782">
        <w:rPr>
          <w:rFonts w:ascii="Arial Narrow" w:hAnsi="Arial Narrow" w:cs="Calibri Light"/>
          <w:sz w:val="20"/>
          <w:szCs w:val="20"/>
        </w:rPr>
        <w:t xml:space="preserve"> la documentación demostrativa del cumplimiento de las condiciones mínimas de participación; y, que en caso de que los proveedores adjudicatarios no envíen o que habiendo enviado los mismos, estos sean incompletos, presenten inconsistencias, simulación o inexactitudes, los proveedores no podrán volver a enviar su oferta para la catalogación en ningún bien perteneciente a la categoría respectiva mientras dure la vigencia de la misma en el Catálogo Electrónico General. </w:t>
      </w:r>
      <w:r w:rsidR="003C4EFA" w:rsidRPr="00226782">
        <w:rPr>
          <w:rFonts w:ascii="Arial Narrow" w:hAnsi="Arial Narrow" w:cs="Calibri Light"/>
          <w:sz w:val="20"/>
          <w:szCs w:val="20"/>
          <w:lang w:val="es-MX"/>
        </w:rPr>
        <w:t>Para los oferentes de los países que formen parte de los</w:t>
      </w:r>
      <w:r w:rsidR="000F0E03" w:rsidRPr="00226782">
        <w:rPr>
          <w:rFonts w:ascii="Arial Narrow" w:hAnsi="Arial Narrow" w:cs="Calibri Light"/>
          <w:sz w:val="20"/>
          <w:szCs w:val="20"/>
          <w:lang w:val="es-MX"/>
        </w:rPr>
        <w:t xml:space="preserve"> a</w:t>
      </w:r>
      <w:r w:rsidR="003C4EFA" w:rsidRPr="00226782">
        <w:rPr>
          <w:rFonts w:ascii="Arial Narrow" w:hAnsi="Arial Narrow" w:cs="Calibri Light"/>
          <w:sz w:val="20"/>
          <w:szCs w:val="20"/>
          <w:lang w:val="es-MX"/>
        </w:rPr>
        <w:t>cuerdos</w:t>
      </w:r>
      <w:r w:rsidR="000F0E03" w:rsidRPr="00226782">
        <w:rPr>
          <w:rFonts w:ascii="Arial Narrow" w:hAnsi="Arial Narrow" w:cs="Calibri Light"/>
          <w:sz w:val="20"/>
          <w:szCs w:val="20"/>
          <w:lang w:val="es-MX"/>
        </w:rPr>
        <w:t xml:space="preserve"> c</w:t>
      </w:r>
      <w:r w:rsidR="003C4EFA" w:rsidRPr="00226782">
        <w:rPr>
          <w:rFonts w:ascii="Arial Narrow" w:hAnsi="Arial Narrow" w:cs="Calibri Light"/>
          <w:sz w:val="20"/>
          <w:szCs w:val="20"/>
          <w:lang w:val="es-MX"/>
        </w:rPr>
        <w:t xml:space="preserve">omerciales entre: la Unión Europea y sus </w:t>
      </w:r>
      <w:r w:rsidR="003C4EFA" w:rsidRPr="00226782">
        <w:rPr>
          <w:rFonts w:ascii="Arial Narrow" w:hAnsi="Arial Narrow" w:cs="Calibri Light"/>
          <w:sz w:val="20"/>
          <w:szCs w:val="20"/>
        </w:rPr>
        <w:t>Estados Miembros; Reino Unido; EFTA</w:t>
      </w:r>
      <w:r w:rsidR="008F5411" w:rsidRPr="00226782">
        <w:rPr>
          <w:rFonts w:ascii="Arial Narrow" w:hAnsi="Arial Narrow" w:cs="Calibri Light"/>
          <w:sz w:val="20"/>
          <w:szCs w:val="20"/>
        </w:rPr>
        <w:t xml:space="preserve"> y </w:t>
      </w:r>
      <w:r w:rsidR="00F83187" w:rsidRPr="00226782">
        <w:rPr>
          <w:rFonts w:ascii="Arial Narrow" w:hAnsi="Arial Narrow" w:cs="Calibri Light"/>
          <w:sz w:val="20"/>
          <w:szCs w:val="20"/>
        </w:rPr>
        <w:t>Chile</w:t>
      </w:r>
      <w:r w:rsidR="003C4EFA" w:rsidRPr="00226782">
        <w:rPr>
          <w:rFonts w:ascii="Arial Narrow" w:hAnsi="Arial Narrow" w:cs="Calibri Light"/>
          <w:sz w:val="20"/>
          <w:szCs w:val="20"/>
        </w:rPr>
        <w:t xml:space="preserve"> no se otorgará un trato no menos favorable.</w:t>
      </w:r>
    </w:p>
    <w:p w:rsidR="003C4EFA" w:rsidRPr="00226782" w:rsidRDefault="003C4EFA" w:rsidP="00226782">
      <w:pPr>
        <w:pStyle w:val="Prrafodelista1"/>
        <w:spacing w:line="240" w:lineRule="auto"/>
        <w:rPr>
          <w:rFonts w:ascii="Arial Narrow" w:hAnsi="Arial Narrow" w:cs="Calibri Light"/>
          <w:sz w:val="20"/>
          <w:szCs w:val="20"/>
        </w:rPr>
      </w:pPr>
    </w:p>
    <w:p w:rsidR="00584636" w:rsidRDefault="001540C0" w:rsidP="00584636">
      <w:pPr>
        <w:pStyle w:val="Prrafodelista"/>
        <w:numPr>
          <w:ilvl w:val="0"/>
          <w:numId w:val="65"/>
        </w:numPr>
        <w:tabs>
          <w:tab w:val="num" w:pos="709"/>
        </w:tabs>
        <w:spacing w:line="240" w:lineRule="auto"/>
        <w:rPr>
          <w:rFonts w:ascii="Arial Narrow" w:hAnsi="Arial Narrow" w:cs="Calibri Light"/>
          <w:sz w:val="20"/>
          <w:szCs w:val="20"/>
        </w:rPr>
      </w:pPr>
      <w:r w:rsidRPr="00226782">
        <w:rPr>
          <w:rFonts w:ascii="Arial Narrow" w:hAnsi="Arial Narrow" w:cs="Calibri Light"/>
          <w:sz w:val="20"/>
          <w:szCs w:val="20"/>
        </w:rPr>
        <w:t xml:space="preserve">El plazo de vigencia y ejecución del Convenio Marco resultante del presente procedimiento de selección será de </w:t>
      </w:r>
      <w:r w:rsidR="00616F5E" w:rsidRPr="00226782">
        <w:rPr>
          <w:rFonts w:ascii="Arial Narrow" w:hAnsi="Arial Narrow" w:cs="Calibri Light"/>
          <w:sz w:val="20"/>
          <w:szCs w:val="20"/>
        </w:rPr>
        <w:t xml:space="preserve">cuatro </w:t>
      </w:r>
      <w:r w:rsidRPr="00226782">
        <w:rPr>
          <w:rFonts w:ascii="Arial Narrow" w:hAnsi="Arial Narrow" w:cs="Calibri Light"/>
          <w:sz w:val="20"/>
          <w:szCs w:val="20"/>
        </w:rPr>
        <w:t>(</w:t>
      </w:r>
      <w:r w:rsidR="00616F5E" w:rsidRPr="00226782">
        <w:rPr>
          <w:rFonts w:ascii="Arial Narrow" w:hAnsi="Arial Narrow" w:cs="Calibri Light"/>
          <w:sz w:val="20"/>
          <w:szCs w:val="20"/>
        </w:rPr>
        <w:t>4</w:t>
      </w:r>
      <w:r w:rsidRPr="00226782">
        <w:rPr>
          <w:rFonts w:ascii="Arial Narrow" w:hAnsi="Arial Narrow" w:cs="Calibri Light"/>
          <w:sz w:val="20"/>
          <w:szCs w:val="20"/>
        </w:rPr>
        <w:t xml:space="preserve">) años calendario contados a partir de la suscripción del primer Convenio Marco. Aquellos Convenios </w:t>
      </w:r>
      <w:r w:rsidRPr="00226782">
        <w:rPr>
          <w:rFonts w:ascii="Arial Narrow" w:hAnsi="Arial Narrow" w:cs="Calibri Light"/>
          <w:sz w:val="20"/>
          <w:szCs w:val="20"/>
        </w:rPr>
        <w:lastRenderedPageBreak/>
        <w:t>Marco suscritos posterior</w:t>
      </w:r>
      <w:r w:rsidR="009D6B5F" w:rsidRPr="00226782">
        <w:rPr>
          <w:rFonts w:ascii="Arial Narrow" w:hAnsi="Arial Narrow" w:cs="Calibri Light"/>
          <w:sz w:val="20"/>
          <w:szCs w:val="20"/>
        </w:rPr>
        <w:t xml:space="preserve"> al primer convenio</w:t>
      </w:r>
      <w:r w:rsidRPr="00226782">
        <w:rPr>
          <w:rFonts w:ascii="Arial Narrow" w:hAnsi="Arial Narrow" w:cs="Calibri Light"/>
          <w:sz w:val="20"/>
          <w:szCs w:val="20"/>
        </w:rPr>
        <w:t>, se entenderán como vigentes durante el tiempo restante de vigencia del Convenio Marco suscrito.</w:t>
      </w:r>
    </w:p>
    <w:p w:rsidR="00584636" w:rsidRPr="00584636" w:rsidRDefault="00584636" w:rsidP="00584636">
      <w:pPr>
        <w:spacing w:line="240" w:lineRule="auto"/>
        <w:rPr>
          <w:rFonts w:ascii="Arial Narrow" w:hAnsi="Arial Narrow" w:cs="Calibri Light"/>
          <w:sz w:val="20"/>
          <w:szCs w:val="20"/>
        </w:rPr>
      </w:pPr>
    </w:p>
    <w:p w:rsidR="001540C0" w:rsidRPr="00226782" w:rsidRDefault="001540C0" w:rsidP="00226782">
      <w:pPr>
        <w:pStyle w:val="Prrafodelista"/>
        <w:numPr>
          <w:ilvl w:val="0"/>
          <w:numId w:val="65"/>
        </w:numPr>
        <w:tabs>
          <w:tab w:val="num" w:pos="709"/>
        </w:tabs>
        <w:spacing w:line="240" w:lineRule="auto"/>
        <w:rPr>
          <w:rFonts w:ascii="Arial Narrow" w:hAnsi="Arial Narrow" w:cs="Calibri Light"/>
          <w:sz w:val="20"/>
          <w:szCs w:val="20"/>
        </w:rPr>
      </w:pPr>
      <w:r w:rsidRPr="00226782">
        <w:rPr>
          <w:rFonts w:ascii="Arial Narrow" w:hAnsi="Arial Narrow" w:cs="Calibri Light"/>
          <w:sz w:val="20"/>
          <w:szCs w:val="20"/>
        </w:rPr>
        <w:t>El presente procedimiento de selección de proveedores y las categorías de bienes que de este se deriven, se entenderán vigentes durante el tiempo de los Convenios Marco suscritos resultado del mismo. El SERCOP, previo informe técnico, podrá ampliar y/o renovar el presente procedimiento de selección de proveedores.</w:t>
      </w:r>
    </w:p>
    <w:p w:rsidR="001540C0" w:rsidRPr="00226782" w:rsidRDefault="001540C0" w:rsidP="00226782">
      <w:pPr>
        <w:pStyle w:val="Prrafodelista"/>
        <w:rPr>
          <w:rFonts w:ascii="Arial Narrow" w:hAnsi="Arial Narrow" w:cs="Calibri Light"/>
          <w:sz w:val="20"/>
          <w:szCs w:val="20"/>
        </w:rPr>
      </w:pPr>
    </w:p>
    <w:p w:rsidR="00BE3505" w:rsidRPr="00226782" w:rsidRDefault="006438D9" w:rsidP="00226782">
      <w:pPr>
        <w:pStyle w:val="Prrafodelista"/>
        <w:spacing w:line="240" w:lineRule="auto"/>
        <w:rPr>
          <w:rFonts w:ascii="Arial Narrow" w:hAnsi="Arial Narrow" w:cs="Calibri Light"/>
          <w:sz w:val="20"/>
          <w:szCs w:val="20"/>
        </w:rPr>
      </w:pPr>
      <w:r w:rsidRPr="00226782">
        <w:rPr>
          <w:rFonts w:ascii="Arial Narrow" w:hAnsi="Arial Narrow" w:cs="Calibri Light"/>
          <w:sz w:val="20"/>
          <w:szCs w:val="20"/>
        </w:rPr>
        <w:t xml:space="preserve">La oferta se presentará de forma digital a través del correo electrónico de la Dirección de Archivo y Gestión Documental del Servicio Nacional de Contratación Pública </w:t>
      </w:r>
      <w:hyperlink r:id="rId20" w:history="1">
        <w:r w:rsidRPr="00226782">
          <w:rPr>
            <w:rStyle w:val="Hipervnculo"/>
            <w:rFonts w:ascii="Arial Narrow" w:hAnsi="Arial Narrow" w:cs="Calibri Light"/>
            <w:sz w:val="20"/>
            <w:szCs w:val="20"/>
          </w:rPr>
          <w:t>ofertascatalogo@sercop.gob.ec</w:t>
        </w:r>
      </w:hyperlink>
      <w:r w:rsidRPr="00226782">
        <w:rPr>
          <w:rFonts w:ascii="Arial Narrow" w:hAnsi="Arial Narrow" w:cs="Calibri Light"/>
          <w:sz w:val="20"/>
          <w:szCs w:val="20"/>
        </w:rPr>
        <w:t>, hasta la fecha establecida en el cronograma del presente procedimiento. La oferta deberá contar con la correspondiente firma electrónica, a través del aplicativo FIRMA EC en el caso de que se deba dividir el archivo en varias partes para poder remitirlo al correo, cada parte en la que se divida la oferta deberá contener su firma electrónica a través del aplicativo FIRMA EC.</w:t>
      </w:r>
    </w:p>
    <w:p w:rsidR="00BE3505" w:rsidRPr="00226782" w:rsidRDefault="00BE3505" w:rsidP="00226782">
      <w:pPr>
        <w:pStyle w:val="Prrafodelista"/>
        <w:spacing w:line="240" w:lineRule="auto"/>
        <w:rPr>
          <w:rFonts w:ascii="Arial Narrow" w:hAnsi="Arial Narrow" w:cs="Calibri Light"/>
          <w:sz w:val="20"/>
          <w:szCs w:val="20"/>
        </w:rPr>
      </w:pPr>
    </w:p>
    <w:p w:rsidR="001540C0" w:rsidRPr="00226782" w:rsidRDefault="001540C0" w:rsidP="00226782">
      <w:pPr>
        <w:pStyle w:val="Prrafodelista"/>
        <w:numPr>
          <w:ilvl w:val="0"/>
          <w:numId w:val="65"/>
        </w:numPr>
        <w:spacing w:line="240" w:lineRule="auto"/>
        <w:rPr>
          <w:rFonts w:ascii="Arial Narrow" w:hAnsi="Arial Narrow" w:cs="Calibri Light"/>
          <w:sz w:val="20"/>
          <w:szCs w:val="20"/>
        </w:rPr>
      </w:pPr>
      <w:r w:rsidRPr="00226782">
        <w:rPr>
          <w:rFonts w:ascii="Arial Narrow" w:hAnsi="Arial Narrow" w:cs="Calibri Light"/>
          <w:sz w:val="20"/>
          <w:szCs w:val="20"/>
        </w:rPr>
        <w:t xml:space="preserve">En las ofertas deberán constar las especificaciones técnicas y condiciones comerciales conforme </w:t>
      </w:r>
      <w:r w:rsidR="008D0557" w:rsidRPr="00226782">
        <w:rPr>
          <w:rFonts w:ascii="Arial Narrow" w:hAnsi="Arial Narrow" w:cs="Calibri Light"/>
          <w:sz w:val="20"/>
          <w:szCs w:val="20"/>
        </w:rPr>
        <w:t xml:space="preserve">el </w:t>
      </w:r>
      <w:r w:rsidRPr="00226782">
        <w:rPr>
          <w:rFonts w:ascii="Arial Narrow" w:hAnsi="Arial Narrow" w:cs="Calibri Light"/>
          <w:sz w:val="20"/>
          <w:szCs w:val="20"/>
        </w:rPr>
        <w:t>f</w:t>
      </w:r>
      <w:r w:rsidR="008D0557" w:rsidRPr="00226782">
        <w:rPr>
          <w:rFonts w:ascii="Arial Narrow" w:hAnsi="Arial Narrow" w:cs="Calibri Light"/>
          <w:sz w:val="20"/>
          <w:szCs w:val="20"/>
        </w:rPr>
        <w:t>ormulario previsto</w:t>
      </w:r>
      <w:r w:rsidRPr="00226782">
        <w:rPr>
          <w:rFonts w:ascii="Arial Narrow" w:hAnsi="Arial Narrow" w:cs="Calibri Light"/>
          <w:sz w:val="20"/>
          <w:szCs w:val="20"/>
        </w:rPr>
        <w:t xml:space="preserve"> en el presente pliego del procedimiento.</w:t>
      </w:r>
    </w:p>
    <w:p w:rsidR="001540C0" w:rsidRPr="00226782" w:rsidRDefault="001540C0" w:rsidP="00226782">
      <w:pPr>
        <w:pStyle w:val="Prrafodelista"/>
        <w:rPr>
          <w:rFonts w:ascii="Arial Narrow" w:hAnsi="Arial Narrow" w:cs="Calibri Light"/>
          <w:kern w:val="1"/>
          <w:sz w:val="20"/>
          <w:szCs w:val="20"/>
        </w:rPr>
      </w:pPr>
    </w:p>
    <w:p w:rsidR="00033436" w:rsidRPr="00226782" w:rsidRDefault="00033436" w:rsidP="00226782">
      <w:pPr>
        <w:pStyle w:val="Prrafodelista"/>
        <w:numPr>
          <w:ilvl w:val="0"/>
          <w:numId w:val="65"/>
        </w:numPr>
        <w:tabs>
          <w:tab w:val="num" w:pos="426"/>
        </w:tabs>
        <w:spacing w:line="240" w:lineRule="auto"/>
        <w:rPr>
          <w:rFonts w:ascii="Arial Narrow" w:hAnsi="Arial Narrow" w:cs="Calibri Light"/>
          <w:sz w:val="20"/>
          <w:szCs w:val="20"/>
        </w:rPr>
      </w:pPr>
      <w:r w:rsidRPr="00226782">
        <w:rPr>
          <w:rFonts w:ascii="Arial Narrow" w:hAnsi="Arial Narrow" w:cs="Calibri Light"/>
          <w:sz w:val="20"/>
          <w:szCs w:val="20"/>
        </w:rPr>
        <w:t>Las ofertas contendrán firmas electrónicas efectuadas a través del aplicativo FIRMA EC y serán validadas con este mismo aplicativo por parte del SERCOP, en caso de que la oferta no contenga firma electrónica, se considerará como causal de rechazo de la oferta.</w:t>
      </w:r>
    </w:p>
    <w:p w:rsidR="00033436" w:rsidRPr="00226782" w:rsidRDefault="00033436" w:rsidP="00226782">
      <w:pPr>
        <w:pStyle w:val="Prrafodelista"/>
        <w:spacing w:line="240" w:lineRule="auto"/>
        <w:rPr>
          <w:rFonts w:ascii="Arial Narrow" w:hAnsi="Arial Narrow" w:cs="Calibri Light"/>
          <w:sz w:val="20"/>
          <w:szCs w:val="20"/>
        </w:rPr>
      </w:pPr>
    </w:p>
    <w:p w:rsidR="00033436" w:rsidRPr="00226782" w:rsidRDefault="00033436" w:rsidP="00226782">
      <w:pPr>
        <w:pStyle w:val="Prrafodelista"/>
        <w:numPr>
          <w:ilvl w:val="0"/>
          <w:numId w:val="65"/>
        </w:numPr>
        <w:tabs>
          <w:tab w:val="num" w:pos="426"/>
        </w:tabs>
        <w:spacing w:line="240" w:lineRule="auto"/>
        <w:rPr>
          <w:rFonts w:ascii="Arial Narrow" w:hAnsi="Arial Narrow" w:cs="Calibri Light"/>
          <w:sz w:val="20"/>
          <w:szCs w:val="20"/>
        </w:rPr>
      </w:pPr>
      <w:r w:rsidRPr="00226782">
        <w:rPr>
          <w:rFonts w:ascii="Arial Narrow" w:hAnsi="Arial Narrow" w:cs="Calibri Light"/>
          <w:sz w:val="20"/>
          <w:szCs w:val="20"/>
        </w:rPr>
        <w:t>Para la incorporación de nuevos proveedores y/o de proveedores ya catalogados a nuevos bienes, las ofertas y manifestaciones de interés según corresponda, deberán presentarse según lo determine el procedimiento creado por el SERCOP para tal efecto.</w:t>
      </w:r>
    </w:p>
    <w:p w:rsidR="00033436" w:rsidRPr="00226782" w:rsidRDefault="00033436" w:rsidP="00226782">
      <w:pPr>
        <w:pStyle w:val="Prrafodelista"/>
        <w:rPr>
          <w:rFonts w:ascii="Arial Narrow" w:hAnsi="Arial Narrow" w:cs="Calibri Light"/>
          <w:kern w:val="1"/>
          <w:sz w:val="20"/>
          <w:szCs w:val="20"/>
        </w:rPr>
      </w:pPr>
    </w:p>
    <w:p w:rsidR="001540C0" w:rsidRPr="00226782" w:rsidRDefault="001540C0" w:rsidP="00226782">
      <w:pPr>
        <w:pStyle w:val="Prrafodelista"/>
        <w:numPr>
          <w:ilvl w:val="0"/>
          <w:numId w:val="65"/>
        </w:numPr>
        <w:tabs>
          <w:tab w:val="num" w:pos="426"/>
        </w:tabs>
        <w:spacing w:line="240" w:lineRule="auto"/>
        <w:rPr>
          <w:rFonts w:ascii="Arial Narrow" w:hAnsi="Arial Narrow" w:cs="Calibri Light"/>
          <w:sz w:val="20"/>
          <w:szCs w:val="20"/>
        </w:rPr>
      </w:pPr>
      <w:r w:rsidRPr="00226782">
        <w:rPr>
          <w:rFonts w:ascii="Arial Narrow" w:hAnsi="Arial Narrow" w:cs="Calibri Light"/>
          <w:sz w:val="20"/>
          <w:szCs w:val="20"/>
        </w:rPr>
        <w:t xml:space="preserve">El SERCOP previo informe técnico elaborado por el área correspondiente, podrá suspender a través de oficio, la incorporación de proveedores establecida en el </w:t>
      </w:r>
      <w:r w:rsidR="006A2487" w:rsidRPr="00226782">
        <w:rPr>
          <w:rFonts w:ascii="Arial Narrow" w:hAnsi="Arial Narrow" w:cs="Calibri Light"/>
          <w:sz w:val="20"/>
          <w:szCs w:val="20"/>
        </w:rPr>
        <w:t>artículo</w:t>
      </w:r>
      <w:r w:rsidR="0062180F" w:rsidRPr="00226782">
        <w:rPr>
          <w:rFonts w:ascii="Arial Narrow" w:hAnsi="Arial Narrow" w:cs="Calibri Light"/>
          <w:sz w:val="20"/>
          <w:szCs w:val="20"/>
        </w:rPr>
        <w:t xml:space="preserve"> 102 de RGLOSNCP</w:t>
      </w:r>
      <w:r w:rsidRPr="00226782">
        <w:rPr>
          <w:rFonts w:ascii="Arial Narrow" w:hAnsi="Arial Narrow" w:cs="Calibri Light"/>
          <w:sz w:val="20"/>
          <w:szCs w:val="20"/>
        </w:rPr>
        <w:t xml:space="preserve"> </w:t>
      </w:r>
      <w:r w:rsidR="006A2487" w:rsidRPr="00226782">
        <w:rPr>
          <w:rFonts w:ascii="Arial Narrow" w:hAnsi="Arial Narrow" w:cs="Calibri Light"/>
          <w:sz w:val="20"/>
          <w:szCs w:val="20"/>
        </w:rPr>
        <w:t>y</w:t>
      </w:r>
      <w:r w:rsidR="0062180F" w:rsidRPr="00226782">
        <w:rPr>
          <w:rFonts w:ascii="Arial Narrow" w:hAnsi="Arial Narrow" w:cs="Calibri Light"/>
          <w:sz w:val="20"/>
          <w:szCs w:val="20"/>
        </w:rPr>
        <w:t xml:space="preserve"> </w:t>
      </w:r>
      <w:r w:rsidR="006A2487" w:rsidRPr="00226782">
        <w:rPr>
          <w:rFonts w:ascii="Arial Narrow" w:hAnsi="Arial Narrow" w:cs="Calibri Light"/>
          <w:sz w:val="20"/>
          <w:szCs w:val="20"/>
        </w:rPr>
        <w:t>artículo</w:t>
      </w:r>
      <w:r w:rsidR="0062180F" w:rsidRPr="00226782">
        <w:rPr>
          <w:rFonts w:ascii="Arial Narrow" w:hAnsi="Arial Narrow" w:cs="Calibri Light"/>
          <w:sz w:val="20"/>
          <w:szCs w:val="20"/>
        </w:rPr>
        <w:t xml:space="preserve"> </w:t>
      </w:r>
      <w:r w:rsidRPr="00226782">
        <w:rPr>
          <w:rFonts w:ascii="Arial Narrow" w:hAnsi="Arial Narrow" w:cs="Calibri Light"/>
          <w:sz w:val="20"/>
          <w:szCs w:val="20"/>
        </w:rPr>
        <w:t>199 de la Codificación y Actualización de Resoluciones emitidas por el SERCOP, expedida mediante la Resolución Externa Nro. RE-SERCOP-2016-000072, mientras dure la vigencia de la categoría respectiva, según lo establecido en el artículo 200 de la misma Codificación.</w:t>
      </w:r>
    </w:p>
    <w:p w:rsidR="001540C0" w:rsidRPr="00226782" w:rsidRDefault="001540C0" w:rsidP="00226782">
      <w:pPr>
        <w:pStyle w:val="Prrafodelista"/>
        <w:rPr>
          <w:rFonts w:ascii="Arial Narrow" w:hAnsi="Arial Narrow" w:cs="Calibri Light"/>
          <w:sz w:val="20"/>
          <w:szCs w:val="20"/>
        </w:rPr>
      </w:pPr>
    </w:p>
    <w:p w:rsidR="001540C0" w:rsidRPr="00226782" w:rsidRDefault="001540C0" w:rsidP="00226782">
      <w:pPr>
        <w:pStyle w:val="Prrafodelista"/>
        <w:numPr>
          <w:ilvl w:val="0"/>
          <w:numId w:val="65"/>
        </w:numPr>
        <w:tabs>
          <w:tab w:val="num" w:pos="426"/>
        </w:tabs>
        <w:spacing w:line="240" w:lineRule="auto"/>
        <w:rPr>
          <w:rFonts w:ascii="Arial Narrow" w:hAnsi="Arial Narrow" w:cs="Calibri Light"/>
          <w:sz w:val="20"/>
          <w:szCs w:val="20"/>
        </w:rPr>
      </w:pPr>
      <w:r w:rsidRPr="00226782">
        <w:rPr>
          <w:rFonts w:ascii="Arial Narrow" w:hAnsi="Arial Narrow" w:cs="Calibri Light"/>
          <w:sz w:val="20"/>
          <w:szCs w:val="20"/>
        </w:rPr>
        <w:t>La calificación de las ofertas se realizará a través de la metodología “Cumple – No Cumple”.</w:t>
      </w:r>
    </w:p>
    <w:p w:rsidR="001540C0" w:rsidRPr="00226782" w:rsidRDefault="001540C0" w:rsidP="00226782">
      <w:pPr>
        <w:pStyle w:val="Prrafodelista"/>
        <w:rPr>
          <w:rFonts w:ascii="Arial Narrow" w:hAnsi="Arial Narrow" w:cs="Calibri Light"/>
          <w:sz w:val="20"/>
          <w:szCs w:val="20"/>
        </w:rPr>
      </w:pPr>
    </w:p>
    <w:p w:rsidR="001540C0" w:rsidRPr="00226782" w:rsidRDefault="001540C0" w:rsidP="00226782">
      <w:pPr>
        <w:pStyle w:val="Prrafodelista"/>
        <w:numPr>
          <w:ilvl w:val="0"/>
          <w:numId w:val="65"/>
        </w:numPr>
        <w:tabs>
          <w:tab w:val="num" w:pos="426"/>
        </w:tabs>
        <w:spacing w:line="240" w:lineRule="auto"/>
        <w:rPr>
          <w:rFonts w:ascii="Arial Narrow" w:hAnsi="Arial Narrow" w:cs="Calibri Light"/>
          <w:sz w:val="20"/>
          <w:szCs w:val="20"/>
        </w:rPr>
      </w:pPr>
      <w:r w:rsidRPr="00226782">
        <w:rPr>
          <w:rFonts w:ascii="Arial Narrow" w:hAnsi="Arial Narrow" w:cs="Calibri Light"/>
          <w:sz w:val="20"/>
          <w:szCs w:val="20"/>
        </w:rPr>
        <w:t>Los oferentes adjudicatarios para la suscripción del Convenio Marco están obligados a cumplir con las especificaciones técnicas, condiciones comerciales establecidas en el pliego y a extender las garantías respectivas, según las órdenes de compra que se vayan generando.</w:t>
      </w:r>
    </w:p>
    <w:p w:rsidR="001540C0" w:rsidRPr="00226782" w:rsidRDefault="001540C0" w:rsidP="00226782">
      <w:pPr>
        <w:pStyle w:val="Prrafodelista"/>
        <w:rPr>
          <w:rFonts w:ascii="Arial Narrow" w:hAnsi="Arial Narrow" w:cs="Calibri Light"/>
          <w:sz w:val="20"/>
          <w:szCs w:val="20"/>
        </w:rPr>
      </w:pPr>
    </w:p>
    <w:p w:rsidR="001540C0" w:rsidRPr="00226782" w:rsidRDefault="001540C0" w:rsidP="00226782">
      <w:pPr>
        <w:pStyle w:val="Prrafodelista"/>
        <w:numPr>
          <w:ilvl w:val="0"/>
          <w:numId w:val="65"/>
        </w:numPr>
        <w:tabs>
          <w:tab w:val="num" w:pos="426"/>
        </w:tabs>
        <w:spacing w:line="240" w:lineRule="auto"/>
        <w:rPr>
          <w:rFonts w:ascii="Arial Narrow" w:hAnsi="Arial Narrow" w:cs="Calibri Light"/>
          <w:sz w:val="20"/>
          <w:szCs w:val="20"/>
        </w:rPr>
      </w:pPr>
      <w:r w:rsidRPr="00226782">
        <w:rPr>
          <w:rFonts w:ascii="Arial Narrow" w:hAnsi="Arial Narrow" w:cs="Calibri Light"/>
          <w:sz w:val="20"/>
          <w:szCs w:val="20"/>
        </w:rPr>
        <w:t>Los pagos de las órdenes de compra derivadas del Convenio Marco se realizarán con cargo a las partidas presupuestarias de cada entidad contratante, de acuerdo con las condiciones establecidas por cada entidad contratante</w:t>
      </w:r>
      <w:r w:rsidR="00F95618" w:rsidRPr="00226782">
        <w:rPr>
          <w:rFonts w:ascii="Arial Narrow" w:hAnsi="Arial Narrow" w:cs="Calibri Light"/>
          <w:sz w:val="20"/>
          <w:szCs w:val="20"/>
        </w:rPr>
        <w:t>, por lo tanto no tiene ninguna relación en su emisión el SERCOP</w:t>
      </w:r>
      <w:r w:rsidRPr="00226782">
        <w:rPr>
          <w:rFonts w:ascii="Arial Narrow" w:hAnsi="Arial Narrow" w:cs="Calibri Light"/>
          <w:sz w:val="20"/>
          <w:szCs w:val="20"/>
        </w:rPr>
        <w:t>.</w:t>
      </w:r>
    </w:p>
    <w:p w:rsidR="001540C0" w:rsidRPr="00226782" w:rsidRDefault="001540C0" w:rsidP="00226782">
      <w:pPr>
        <w:pStyle w:val="Prrafodelista"/>
        <w:rPr>
          <w:rFonts w:ascii="Arial Narrow" w:hAnsi="Arial Narrow" w:cs="Calibri Light"/>
          <w:sz w:val="20"/>
          <w:szCs w:val="20"/>
        </w:rPr>
      </w:pPr>
    </w:p>
    <w:p w:rsidR="001540C0" w:rsidRPr="00226782" w:rsidRDefault="001540C0" w:rsidP="00226782">
      <w:pPr>
        <w:pStyle w:val="Prrafodelista"/>
        <w:numPr>
          <w:ilvl w:val="0"/>
          <w:numId w:val="65"/>
        </w:numPr>
        <w:tabs>
          <w:tab w:val="num" w:pos="426"/>
        </w:tabs>
        <w:spacing w:line="240" w:lineRule="auto"/>
        <w:rPr>
          <w:rFonts w:ascii="Arial Narrow" w:hAnsi="Arial Narrow" w:cs="Calibri Light"/>
          <w:sz w:val="20"/>
          <w:szCs w:val="20"/>
        </w:rPr>
      </w:pPr>
      <w:r w:rsidRPr="00226782">
        <w:rPr>
          <w:rFonts w:ascii="Arial Narrow" w:hAnsi="Arial Narrow" w:cs="Calibri Light"/>
          <w:sz w:val="20"/>
          <w:szCs w:val="20"/>
        </w:rPr>
        <w:t>El procedimiento se sujetará a las disposiciones de la Ley Orgánica del Sistema Nacional de Contratación Pública, su Reglamento General, las Resoluciones emitidas por el SERCOP y el presente pliego.</w:t>
      </w:r>
    </w:p>
    <w:p w:rsidR="001540C0" w:rsidRPr="00226782" w:rsidRDefault="001540C0" w:rsidP="00226782">
      <w:pPr>
        <w:pStyle w:val="Prrafodelista"/>
        <w:rPr>
          <w:rFonts w:ascii="Arial Narrow" w:hAnsi="Arial Narrow" w:cs="Calibri Light"/>
          <w:sz w:val="20"/>
          <w:szCs w:val="20"/>
        </w:rPr>
      </w:pPr>
    </w:p>
    <w:p w:rsidR="000D169E" w:rsidRPr="00226782" w:rsidRDefault="001540C0" w:rsidP="00226782">
      <w:pPr>
        <w:pStyle w:val="Prrafodelista"/>
        <w:numPr>
          <w:ilvl w:val="0"/>
          <w:numId w:val="65"/>
        </w:numPr>
        <w:tabs>
          <w:tab w:val="num" w:pos="426"/>
        </w:tabs>
        <w:spacing w:line="240" w:lineRule="auto"/>
        <w:rPr>
          <w:rFonts w:ascii="Arial Narrow" w:hAnsi="Arial Narrow" w:cs="Calibri Light"/>
          <w:sz w:val="20"/>
          <w:szCs w:val="20"/>
        </w:rPr>
      </w:pPr>
      <w:r w:rsidRPr="00226782">
        <w:rPr>
          <w:rFonts w:ascii="Arial Narrow" w:hAnsi="Arial Narrow" w:cs="Calibri Light"/>
          <w:sz w:val="20"/>
          <w:szCs w:val="20"/>
        </w:rPr>
        <w:t>La máxima autoridad del SERCOP o su delegado podrá cancelar el procedimiento o declararlo desierto, en los casos previstos en los artículos 33 y 34 de la LOSNCP, sin que los participantes tengan derecho a reclamo o indemnización alguna.</w:t>
      </w:r>
    </w:p>
    <w:p w:rsidR="000D169E" w:rsidRPr="00226782" w:rsidRDefault="000D169E" w:rsidP="00226782">
      <w:pPr>
        <w:pStyle w:val="Prrafodelista"/>
        <w:spacing w:line="240" w:lineRule="auto"/>
        <w:rPr>
          <w:rFonts w:ascii="Arial Narrow" w:hAnsi="Arial Narrow" w:cs="Calibri Light"/>
          <w:sz w:val="20"/>
          <w:szCs w:val="20"/>
        </w:rPr>
      </w:pPr>
    </w:p>
    <w:p w:rsidR="007F13D2" w:rsidRPr="00226782" w:rsidRDefault="007F13D2" w:rsidP="00226782">
      <w:pPr>
        <w:pStyle w:val="Prrafodelista"/>
        <w:spacing w:line="240" w:lineRule="auto"/>
        <w:rPr>
          <w:rFonts w:ascii="Arial Narrow" w:hAnsi="Arial Narrow" w:cs="Calibri Light"/>
          <w:sz w:val="20"/>
          <w:szCs w:val="20"/>
        </w:rPr>
      </w:pPr>
      <w:r w:rsidRPr="00226782">
        <w:rPr>
          <w:rFonts w:ascii="Arial Narrow" w:hAnsi="Arial Narrow" w:cs="Calibri Light"/>
          <w:sz w:val="20"/>
          <w:szCs w:val="20"/>
        </w:rPr>
        <w:t>El pliego estará disponible, sin ningún costo, en el Portal Institucional del SERCOP, www.sercop.gob.ec.</w:t>
      </w:r>
    </w:p>
    <w:p w:rsidR="007F13D2" w:rsidRPr="00226782" w:rsidRDefault="007F13D2" w:rsidP="00226782">
      <w:pPr>
        <w:pStyle w:val="Prrafodelista"/>
        <w:spacing w:line="240" w:lineRule="auto"/>
        <w:rPr>
          <w:rFonts w:ascii="Arial Narrow" w:hAnsi="Arial Narrow" w:cs="Calibri Light"/>
          <w:sz w:val="20"/>
          <w:szCs w:val="20"/>
        </w:rPr>
      </w:pPr>
    </w:p>
    <w:p w:rsidR="001540C0" w:rsidRPr="00226782" w:rsidRDefault="001540C0" w:rsidP="00226782">
      <w:pPr>
        <w:pStyle w:val="Prrafodelista"/>
        <w:numPr>
          <w:ilvl w:val="0"/>
          <w:numId w:val="65"/>
        </w:numPr>
        <w:tabs>
          <w:tab w:val="num" w:pos="426"/>
        </w:tabs>
        <w:spacing w:line="240" w:lineRule="auto"/>
        <w:rPr>
          <w:rFonts w:ascii="Arial Narrow" w:hAnsi="Arial Narrow" w:cs="Calibri Light"/>
          <w:sz w:val="20"/>
          <w:szCs w:val="20"/>
        </w:rPr>
      </w:pPr>
      <w:r w:rsidRPr="00226782">
        <w:rPr>
          <w:rFonts w:ascii="Arial Narrow" w:hAnsi="Arial Narrow" w:cs="Calibri Light"/>
          <w:sz w:val="20"/>
          <w:szCs w:val="20"/>
        </w:rPr>
        <w:t>Cronograma del Procedimiento:</w:t>
      </w:r>
    </w:p>
    <w:p w:rsidR="003239FB" w:rsidRPr="00226782" w:rsidRDefault="003239FB" w:rsidP="00226782">
      <w:pPr>
        <w:pStyle w:val="Prrafodelista"/>
        <w:spacing w:line="240" w:lineRule="auto"/>
        <w:rPr>
          <w:rFonts w:ascii="Arial Narrow" w:hAnsi="Arial Narrow" w:cs="Calibri Light"/>
          <w:sz w:val="20"/>
          <w:szCs w:val="20"/>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148"/>
        <w:gridCol w:w="1396"/>
      </w:tblGrid>
      <w:tr w:rsidR="00652D89" w:rsidRPr="00D6580A" w:rsidTr="000A0F86">
        <w:trPr>
          <w:trHeight w:val="340"/>
          <w:jc w:val="center"/>
        </w:trPr>
        <w:tc>
          <w:tcPr>
            <w:tcW w:w="4106" w:type="dxa"/>
            <w:shd w:val="clear" w:color="auto" w:fill="C6D9F1"/>
            <w:vAlign w:val="center"/>
            <w:hideMark/>
          </w:tcPr>
          <w:p w:rsidR="007B0979" w:rsidRPr="00D6580A" w:rsidRDefault="007B0979" w:rsidP="00226782">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D6580A">
              <w:rPr>
                <w:rFonts w:ascii="Arial Narrow" w:eastAsia="Times New Roman" w:hAnsi="Arial Narrow" w:cs="Calibri"/>
                <w:b/>
                <w:bCs/>
                <w:color w:val="000000"/>
                <w:kern w:val="0"/>
                <w:sz w:val="20"/>
                <w:szCs w:val="20"/>
                <w:lang w:val="es-EC" w:eastAsia="es-EC"/>
              </w:rPr>
              <w:t>CONCEPTO</w:t>
            </w:r>
          </w:p>
        </w:tc>
        <w:tc>
          <w:tcPr>
            <w:tcW w:w="2148" w:type="dxa"/>
            <w:shd w:val="clear" w:color="auto" w:fill="C6D9F1"/>
            <w:vAlign w:val="center"/>
            <w:hideMark/>
          </w:tcPr>
          <w:p w:rsidR="007B0979" w:rsidRPr="00D6580A" w:rsidRDefault="007B0979" w:rsidP="00226782">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D6580A">
              <w:rPr>
                <w:rFonts w:ascii="Arial Narrow" w:eastAsia="Times New Roman" w:hAnsi="Arial Narrow" w:cs="Calibri"/>
                <w:b/>
                <w:bCs/>
                <w:color w:val="000000"/>
                <w:kern w:val="0"/>
                <w:sz w:val="20"/>
                <w:szCs w:val="20"/>
                <w:lang w:val="es-EC" w:eastAsia="es-EC"/>
              </w:rPr>
              <w:t>DÍA</w:t>
            </w:r>
          </w:p>
        </w:tc>
        <w:tc>
          <w:tcPr>
            <w:tcW w:w="1396" w:type="dxa"/>
            <w:shd w:val="clear" w:color="auto" w:fill="C6D9F1"/>
            <w:vAlign w:val="center"/>
            <w:hideMark/>
          </w:tcPr>
          <w:p w:rsidR="007B0979" w:rsidRPr="00D6580A" w:rsidRDefault="007B0979" w:rsidP="00226782">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D6580A">
              <w:rPr>
                <w:rFonts w:ascii="Arial Narrow" w:eastAsia="Times New Roman" w:hAnsi="Arial Narrow" w:cs="Calibri"/>
                <w:b/>
                <w:bCs/>
                <w:color w:val="000000"/>
                <w:kern w:val="0"/>
                <w:sz w:val="20"/>
                <w:szCs w:val="20"/>
                <w:lang w:val="es-EC" w:eastAsia="es-EC"/>
              </w:rPr>
              <w:t>HORA</w:t>
            </w:r>
          </w:p>
        </w:tc>
      </w:tr>
      <w:tr w:rsidR="000D2D14" w:rsidRPr="003D263B" w:rsidTr="000A0F86">
        <w:trPr>
          <w:trHeight w:val="340"/>
          <w:jc w:val="center"/>
        </w:trPr>
        <w:tc>
          <w:tcPr>
            <w:tcW w:w="4106" w:type="dxa"/>
            <w:shd w:val="clear" w:color="auto" w:fill="auto"/>
            <w:vAlign w:val="center"/>
          </w:tcPr>
          <w:p w:rsidR="000D2D14" w:rsidRPr="00352601" w:rsidRDefault="000D2D14" w:rsidP="000D2D14">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D6580A">
              <w:rPr>
                <w:rFonts w:ascii="Arial Narrow" w:eastAsia="Times New Roman" w:hAnsi="Arial Narrow" w:cs="Calibri"/>
                <w:color w:val="000000"/>
                <w:kern w:val="0"/>
                <w:sz w:val="20"/>
                <w:szCs w:val="20"/>
                <w:lang w:val="es-EC" w:eastAsia="es-EC"/>
              </w:rPr>
              <w:lastRenderedPageBreak/>
              <w:t>Fecha de publicac</w:t>
            </w:r>
            <w:r w:rsidRPr="00352601">
              <w:rPr>
                <w:rFonts w:ascii="Arial Narrow" w:eastAsia="Times New Roman" w:hAnsi="Arial Narrow" w:cs="Calibri"/>
                <w:color w:val="000000"/>
                <w:kern w:val="0"/>
                <w:sz w:val="20"/>
                <w:szCs w:val="20"/>
                <w:lang w:val="es-EC" w:eastAsia="es-EC"/>
              </w:rPr>
              <w:t>ión</w:t>
            </w:r>
          </w:p>
        </w:tc>
        <w:tc>
          <w:tcPr>
            <w:tcW w:w="2148" w:type="dxa"/>
            <w:shd w:val="clear" w:color="auto" w:fill="auto"/>
            <w:noWrap/>
            <w:vAlign w:val="center"/>
          </w:tcPr>
          <w:p w:rsidR="000D2D14" w:rsidRDefault="000D2D14" w:rsidP="000D2D14">
            <w:pPr>
              <w:widowControl/>
              <w:suppressAutoHyphens w:val="0"/>
              <w:spacing w:after="0" w:line="240" w:lineRule="auto"/>
              <w:jc w:val="center"/>
              <w:rPr>
                <w:rFonts w:ascii="Arial Narrow" w:eastAsia="Times New Roman" w:hAnsi="Arial Narrow" w:cs="Calibri"/>
                <w:color w:val="000000"/>
                <w:kern w:val="0"/>
                <w:sz w:val="20"/>
                <w:szCs w:val="20"/>
                <w:lang w:val="es-EC" w:eastAsia="es-EC"/>
              </w:rPr>
            </w:pPr>
            <w:r>
              <w:rPr>
                <w:rFonts w:ascii="Arial Narrow" w:hAnsi="Arial Narrow" w:cs="Calibri"/>
                <w:color w:val="000000"/>
                <w:sz w:val="20"/>
                <w:szCs w:val="20"/>
              </w:rPr>
              <w:t>01/12/2022</w:t>
            </w:r>
          </w:p>
        </w:tc>
        <w:tc>
          <w:tcPr>
            <w:tcW w:w="1396"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A0F86">
        <w:trPr>
          <w:trHeight w:val="340"/>
          <w:jc w:val="center"/>
        </w:trPr>
        <w:tc>
          <w:tcPr>
            <w:tcW w:w="4106" w:type="dxa"/>
            <w:shd w:val="clear" w:color="auto" w:fill="auto"/>
            <w:vAlign w:val="center"/>
          </w:tcPr>
          <w:p w:rsidR="000D2D14" w:rsidRPr="00352601" w:rsidRDefault="000D2D14" w:rsidP="000D2D14">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límite de preguntas</w:t>
            </w:r>
          </w:p>
        </w:tc>
        <w:tc>
          <w:tcPr>
            <w:tcW w:w="2148"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02/12/2022</w:t>
            </w:r>
          </w:p>
        </w:tc>
        <w:tc>
          <w:tcPr>
            <w:tcW w:w="1396"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A0F86">
        <w:trPr>
          <w:trHeight w:val="340"/>
          <w:jc w:val="center"/>
        </w:trPr>
        <w:tc>
          <w:tcPr>
            <w:tcW w:w="4106" w:type="dxa"/>
            <w:shd w:val="clear" w:color="auto" w:fill="auto"/>
            <w:vAlign w:val="center"/>
          </w:tcPr>
          <w:p w:rsidR="000D2D14" w:rsidRPr="00352601" w:rsidRDefault="000D2D14" w:rsidP="000D2D14">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límite de respuestas y aclaraciones</w:t>
            </w:r>
          </w:p>
        </w:tc>
        <w:tc>
          <w:tcPr>
            <w:tcW w:w="2148"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07/12/2022</w:t>
            </w:r>
          </w:p>
        </w:tc>
        <w:tc>
          <w:tcPr>
            <w:tcW w:w="1396"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A0F86">
        <w:trPr>
          <w:trHeight w:val="340"/>
          <w:jc w:val="center"/>
        </w:trPr>
        <w:tc>
          <w:tcPr>
            <w:tcW w:w="4106" w:type="dxa"/>
            <w:shd w:val="clear" w:color="auto" w:fill="auto"/>
            <w:vAlign w:val="center"/>
          </w:tcPr>
          <w:p w:rsidR="000D2D14" w:rsidRPr="00352601" w:rsidRDefault="000D2D14" w:rsidP="000D2D14">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límite de solicitud de registro de bienes y características</w:t>
            </w:r>
          </w:p>
        </w:tc>
        <w:tc>
          <w:tcPr>
            <w:tcW w:w="2148"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12/12/2022</w:t>
            </w:r>
          </w:p>
        </w:tc>
        <w:tc>
          <w:tcPr>
            <w:tcW w:w="1396"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A0F86">
        <w:trPr>
          <w:trHeight w:val="340"/>
          <w:jc w:val="center"/>
        </w:trPr>
        <w:tc>
          <w:tcPr>
            <w:tcW w:w="4106" w:type="dxa"/>
            <w:shd w:val="clear" w:color="auto" w:fill="auto"/>
            <w:vAlign w:val="center"/>
          </w:tcPr>
          <w:p w:rsidR="000D2D14" w:rsidRPr="003D263B" w:rsidRDefault="000D2D14" w:rsidP="000D2D14">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límite de creación de bienes</w:t>
            </w:r>
            <w:r w:rsidRPr="003D263B">
              <w:rPr>
                <w:rFonts w:ascii="Arial Narrow" w:eastAsia="Times New Roman" w:hAnsi="Arial Narrow" w:cs="Calibri"/>
                <w:color w:val="000000"/>
                <w:kern w:val="0"/>
                <w:sz w:val="20"/>
                <w:szCs w:val="20"/>
                <w:lang w:val="es-EC" w:eastAsia="es-EC"/>
              </w:rPr>
              <w:t xml:space="preserve"> y características</w:t>
            </w:r>
          </w:p>
        </w:tc>
        <w:tc>
          <w:tcPr>
            <w:tcW w:w="2148"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15/12/2022</w:t>
            </w:r>
          </w:p>
        </w:tc>
        <w:tc>
          <w:tcPr>
            <w:tcW w:w="1396"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A0F86">
        <w:trPr>
          <w:trHeight w:val="340"/>
          <w:jc w:val="center"/>
        </w:trPr>
        <w:tc>
          <w:tcPr>
            <w:tcW w:w="4106" w:type="dxa"/>
            <w:shd w:val="clear" w:color="auto" w:fill="auto"/>
            <w:vAlign w:val="center"/>
          </w:tcPr>
          <w:p w:rsidR="000D2D14" w:rsidRPr="00352601" w:rsidRDefault="000D2D14" w:rsidP="000D2D14">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límite de entrega de Ofertas</w:t>
            </w:r>
          </w:p>
        </w:tc>
        <w:tc>
          <w:tcPr>
            <w:tcW w:w="2148"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23/12/2022</w:t>
            </w:r>
          </w:p>
        </w:tc>
        <w:tc>
          <w:tcPr>
            <w:tcW w:w="1396"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A0F86">
        <w:trPr>
          <w:trHeight w:val="340"/>
          <w:jc w:val="center"/>
        </w:trPr>
        <w:tc>
          <w:tcPr>
            <w:tcW w:w="4106" w:type="dxa"/>
            <w:shd w:val="clear" w:color="auto" w:fill="auto"/>
            <w:vAlign w:val="center"/>
          </w:tcPr>
          <w:p w:rsidR="000D2D14" w:rsidRPr="00352601" w:rsidRDefault="000D2D14" w:rsidP="000D2D14">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de apertura de ofertas</w:t>
            </w:r>
          </w:p>
        </w:tc>
        <w:tc>
          <w:tcPr>
            <w:tcW w:w="2148"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23/12/2022</w:t>
            </w:r>
          </w:p>
        </w:tc>
        <w:tc>
          <w:tcPr>
            <w:tcW w:w="1396"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16:00:00</w:t>
            </w:r>
          </w:p>
        </w:tc>
      </w:tr>
      <w:tr w:rsidR="000D2D14" w:rsidRPr="003D263B" w:rsidTr="000A0F86">
        <w:trPr>
          <w:trHeight w:val="340"/>
          <w:jc w:val="center"/>
        </w:trPr>
        <w:tc>
          <w:tcPr>
            <w:tcW w:w="4106" w:type="dxa"/>
            <w:shd w:val="clear" w:color="auto" w:fill="auto"/>
            <w:vAlign w:val="center"/>
          </w:tcPr>
          <w:p w:rsidR="000D2D14" w:rsidRPr="00352601" w:rsidRDefault="000D2D14" w:rsidP="000D2D14">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 xml:space="preserve">Fecha límite de revisión de Ofertas </w:t>
            </w:r>
          </w:p>
        </w:tc>
        <w:tc>
          <w:tcPr>
            <w:tcW w:w="2148"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20/01/2023</w:t>
            </w:r>
          </w:p>
        </w:tc>
        <w:tc>
          <w:tcPr>
            <w:tcW w:w="1396"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A0F86">
        <w:trPr>
          <w:trHeight w:val="340"/>
          <w:jc w:val="center"/>
        </w:trPr>
        <w:tc>
          <w:tcPr>
            <w:tcW w:w="4106" w:type="dxa"/>
            <w:shd w:val="clear" w:color="auto" w:fill="auto"/>
            <w:vAlign w:val="center"/>
          </w:tcPr>
          <w:p w:rsidR="000D2D14" w:rsidRPr="00352601" w:rsidRDefault="000D2D14" w:rsidP="000D2D14">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 xml:space="preserve">Fecha límite de calificación </w:t>
            </w:r>
          </w:p>
        </w:tc>
        <w:tc>
          <w:tcPr>
            <w:tcW w:w="2148"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26/01/2023</w:t>
            </w:r>
          </w:p>
        </w:tc>
        <w:tc>
          <w:tcPr>
            <w:tcW w:w="1396"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A0F86">
        <w:trPr>
          <w:trHeight w:val="340"/>
          <w:jc w:val="center"/>
        </w:trPr>
        <w:tc>
          <w:tcPr>
            <w:tcW w:w="4106" w:type="dxa"/>
            <w:shd w:val="clear" w:color="auto" w:fill="auto"/>
            <w:vAlign w:val="center"/>
          </w:tcPr>
          <w:p w:rsidR="000D2D14" w:rsidRPr="003D263B" w:rsidRDefault="000D2D14" w:rsidP="000D2D14">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w:t>
            </w:r>
            <w:r w:rsidRPr="003D263B">
              <w:rPr>
                <w:rFonts w:ascii="Arial Narrow" w:eastAsia="Times New Roman" w:hAnsi="Arial Narrow" w:cs="Calibri"/>
                <w:color w:val="000000"/>
                <w:kern w:val="0"/>
                <w:sz w:val="20"/>
                <w:szCs w:val="20"/>
                <w:lang w:val="es-EC" w:eastAsia="es-EC"/>
              </w:rPr>
              <w:t>echa estimada de adjudicación</w:t>
            </w:r>
          </w:p>
        </w:tc>
        <w:tc>
          <w:tcPr>
            <w:tcW w:w="2148"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31/01/2023</w:t>
            </w:r>
          </w:p>
        </w:tc>
        <w:tc>
          <w:tcPr>
            <w:tcW w:w="1396"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A0F86">
        <w:trPr>
          <w:trHeight w:val="340"/>
          <w:jc w:val="center"/>
        </w:trPr>
        <w:tc>
          <w:tcPr>
            <w:tcW w:w="4106" w:type="dxa"/>
            <w:shd w:val="clear" w:color="auto" w:fill="auto"/>
            <w:vAlign w:val="center"/>
          </w:tcPr>
          <w:p w:rsidR="000D2D14" w:rsidRPr="00352601" w:rsidRDefault="000D2D14" w:rsidP="000D2D14">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límite de entrega de documentos sobre las condiciones mínimas exigidas, a los oferentes adjudicatarios</w:t>
            </w:r>
          </w:p>
        </w:tc>
        <w:tc>
          <w:tcPr>
            <w:tcW w:w="2148"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07/02/2023</w:t>
            </w:r>
          </w:p>
        </w:tc>
        <w:tc>
          <w:tcPr>
            <w:tcW w:w="1396"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A0F86">
        <w:trPr>
          <w:trHeight w:val="340"/>
          <w:jc w:val="center"/>
        </w:trPr>
        <w:tc>
          <w:tcPr>
            <w:tcW w:w="4106" w:type="dxa"/>
            <w:shd w:val="clear" w:color="auto" w:fill="auto"/>
            <w:vAlign w:val="center"/>
          </w:tcPr>
          <w:p w:rsidR="000D2D14" w:rsidRPr="003D263B" w:rsidRDefault="000D2D14" w:rsidP="000D2D14">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estimada de suscripción y registro de Convenio Marco</w:t>
            </w:r>
          </w:p>
        </w:tc>
        <w:tc>
          <w:tcPr>
            <w:tcW w:w="2148"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10/02/2023</w:t>
            </w:r>
          </w:p>
        </w:tc>
        <w:tc>
          <w:tcPr>
            <w:tcW w:w="1396"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A0F86">
        <w:trPr>
          <w:trHeight w:val="340"/>
          <w:jc w:val="center"/>
        </w:trPr>
        <w:tc>
          <w:tcPr>
            <w:tcW w:w="4106" w:type="dxa"/>
            <w:shd w:val="clear" w:color="auto" w:fill="auto"/>
            <w:vAlign w:val="center"/>
          </w:tcPr>
          <w:p w:rsidR="000D2D14" w:rsidRPr="00352601" w:rsidRDefault="000D2D14" w:rsidP="000D2D14">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estimada de catalogación</w:t>
            </w:r>
          </w:p>
        </w:tc>
        <w:tc>
          <w:tcPr>
            <w:tcW w:w="2148"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15/02/2023</w:t>
            </w:r>
          </w:p>
        </w:tc>
        <w:tc>
          <w:tcPr>
            <w:tcW w:w="1396"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14:00:00</w:t>
            </w:r>
          </w:p>
        </w:tc>
      </w:tr>
    </w:tbl>
    <w:p w:rsidR="007B0979" w:rsidRPr="00226782" w:rsidRDefault="007B0979" w:rsidP="00226782">
      <w:pPr>
        <w:pStyle w:val="Prrafodelista"/>
        <w:spacing w:line="240" w:lineRule="auto"/>
        <w:rPr>
          <w:rFonts w:ascii="Arial Narrow" w:hAnsi="Arial Narrow" w:cs="Calibri Light"/>
          <w:sz w:val="20"/>
          <w:szCs w:val="20"/>
        </w:rPr>
      </w:pPr>
    </w:p>
    <w:p w:rsidR="007B0979" w:rsidRPr="00226782" w:rsidRDefault="007B0979" w:rsidP="00226782">
      <w:pPr>
        <w:pStyle w:val="Prrafodelista"/>
        <w:spacing w:line="240" w:lineRule="auto"/>
        <w:rPr>
          <w:rFonts w:ascii="Arial Narrow" w:hAnsi="Arial Narrow" w:cs="Calibri Light"/>
          <w:sz w:val="20"/>
          <w:szCs w:val="20"/>
        </w:rPr>
      </w:pPr>
    </w:p>
    <w:p w:rsidR="001540C0" w:rsidRPr="00226782" w:rsidRDefault="001540C0" w:rsidP="00226782">
      <w:pPr>
        <w:pStyle w:val="Prrafodelista"/>
        <w:spacing w:line="240" w:lineRule="auto"/>
        <w:ind w:left="0"/>
        <w:rPr>
          <w:rFonts w:ascii="Arial Narrow" w:hAnsi="Arial Narrow" w:cs="Calibri Light"/>
          <w:kern w:val="1"/>
          <w:sz w:val="20"/>
          <w:szCs w:val="20"/>
        </w:rPr>
      </w:pPr>
      <w:r w:rsidRPr="00226782">
        <w:rPr>
          <w:rFonts w:ascii="Arial Narrow" w:hAnsi="Arial Narrow" w:cs="Calibri Light"/>
          <w:kern w:val="1"/>
          <w:sz w:val="20"/>
          <w:szCs w:val="20"/>
        </w:rPr>
        <w:t xml:space="preserve">El término para la convalidación de errores será de </w:t>
      </w:r>
      <w:r w:rsidR="00D6580A">
        <w:rPr>
          <w:rFonts w:ascii="Arial Narrow" w:hAnsi="Arial Narrow" w:cs="Calibri Light"/>
          <w:kern w:val="1"/>
          <w:sz w:val="20"/>
          <w:szCs w:val="20"/>
        </w:rPr>
        <w:t>cinco</w:t>
      </w:r>
      <w:r w:rsidR="00D6580A" w:rsidRPr="00226782">
        <w:rPr>
          <w:rFonts w:ascii="Arial Narrow" w:hAnsi="Arial Narrow" w:cs="Calibri Light"/>
          <w:kern w:val="1"/>
          <w:sz w:val="20"/>
          <w:szCs w:val="20"/>
        </w:rPr>
        <w:t xml:space="preserve"> </w:t>
      </w:r>
      <w:r w:rsidRPr="00226782">
        <w:rPr>
          <w:rFonts w:ascii="Arial Narrow" w:hAnsi="Arial Narrow" w:cs="Calibri Light"/>
          <w:kern w:val="1"/>
          <w:sz w:val="20"/>
          <w:szCs w:val="20"/>
        </w:rPr>
        <w:t>(</w:t>
      </w:r>
      <w:r w:rsidR="00D6580A">
        <w:rPr>
          <w:rFonts w:ascii="Arial Narrow" w:hAnsi="Arial Narrow" w:cs="Calibri Light"/>
          <w:kern w:val="1"/>
          <w:sz w:val="20"/>
          <w:szCs w:val="20"/>
        </w:rPr>
        <w:t>5</w:t>
      </w:r>
      <w:r w:rsidRPr="00226782">
        <w:rPr>
          <w:rFonts w:ascii="Arial Narrow" w:hAnsi="Arial Narrow" w:cs="Calibri Light"/>
          <w:kern w:val="1"/>
          <w:sz w:val="20"/>
          <w:szCs w:val="20"/>
        </w:rPr>
        <w:t xml:space="preserve">) días. Si el SERCOP, al analizar las ofertas presentadas, determina la existencia de uno o más errores de forma, reprogramará el cronograma del procedimiento en función del término concedido a los oferentes para que convaliden los errores </w:t>
      </w:r>
      <w:r w:rsidR="008870B1" w:rsidRPr="00226782">
        <w:rPr>
          <w:rFonts w:ascii="Arial Narrow" w:hAnsi="Arial Narrow" w:cs="Calibri Light"/>
          <w:kern w:val="1"/>
          <w:sz w:val="20"/>
          <w:szCs w:val="20"/>
        </w:rPr>
        <w:t>que fueron notificados</w:t>
      </w:r>
      <w:r w:rsidRPr="00226782">
        <w:rPr>
          <w:rFonts w:ascii="Arial Narrow" w:hAnsi="Arial Narrow" w:cs="Calibri Light"/>
          <w:kern w:val="1"/>
          <w:sz w:val="20"/>
          <w:szCs w:val="20"/>
        </w:rPr>
        <w:t xml:space="preserve">. La entrega de convalidación de errores se realizará a través del sistema. </w:t>
      </w:r>
    </w:p>
    <w:p w:rsidR="001540C0" w:rsidRPr="00226782" w:rsidRDefault="001540C0" w:rsidP="00226782">
      <w:pPr>
        <w:pStyle w:val="Prrafodelista"/>
        <w:spacing w:line="240" w:lineRule="auto"/>
        <w:ind w:left="0"/>
        <w:rPr>
          <w:rFonts w:ascii="Arial Narrow" w:hAnsi="Arial Narrow" w:cs="Calibri Light"/>
          <w:kern w:val="1"/>
          <w:sz w:val="20"/>
          <w:szCs w:val="20"/>
        </w:rPr>
      </w:pPr>
    </w:p>
    <w:p w:rsidR="001540C0" w:rsidRPr="00226782" w:rsidRDefault="001540C0" w:rsidP="00226782">
      <w:pPr>
        <w:pStyle w:val="Prrafodelista"/>
        <w:spacing w:line="240" w:lineRule="auto"/>
        <w:ind w:left="0"/>
        <w:rPr>
          <w:rFonts w:ascii="Arial Narrow" w:hAnsi="Arial Narrow" w:cs="Calibri Light"/>
          <w:kern w:val="1"/>
          <w:sz w:val="20"/>
          <w:szCs w:val="20"/>
        </w:rPr>
      </w:pPr>
      <w:r w:rsidRPr="00226782">
        <w:rPr>
          <w:rFonts w:ascii="Arial Narrow" w:hAnsi="Arial Narrow" w:cs="Calibri Light"/>
          <w:kern w:val="1"/>
          <w:sz w:val="20"/>
          <w:szCs w:val="20"/>
        </w:rPr>
        <w:t>El cronograma a considerar en el caso de presentarse convalidaciones de errores será el siguiente:</w:t>
      </w:r>
    </w:p>
    <w:p w:rsidR="001540C0" w:rsidRPr="00226782" w:rsidRDefault="001540C0" w:rsidP="00226782">
      <w:pPr>
        <w:pStyle w:val="Prrafodelista"/>
        <w:spacing w:line="240" w:lineRule="auto"/>
        <w:ind w:left="0"/>
        <w:rPr>
          <w:rFonts w:ascii="Arial Narrow" w:hAnsi="Arial Narrow" w:cs="Calibri Light"/>
          <w:kern w:val="1"/>
          <w:sz w:val="20"/>
          <w:szCs w:val="20"/>
        </w:rPr>
      </w:pPr>
    </w:p>
    <w:tbl>
      <w:tblPr>
        <w:tblW w:w="765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1"/>
        <w:gridCol w:w="1984"/>
        <w:gridCol w:w="1560"/>
      </w:tblGrid>
      <w:tr w:rsidR="00053E66" w:rsidRPr="003D263B" w:rsidTr="003D263B">
        <w:trPr>
          <w:trHeight w:val="340"/>
        </w:trPr>
        <w:tc>
          <w:tcPr>
            <w:tcW w:w="4111" w:type="dxa"/>
            <w:shd w:val="clear" w:color="auto" w:fill="C6D9F1"/>
            <w:vAlign w:val="center"/>
            <w:hideMark/>
          </w:tcPr>
          <w:p w:rsidR="007B0979" w:rsidRPr="00352601" w:rsidRDefault="007B0979" w:rsidP="00226782">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352601">
              <w:rPr>
                <w:rFonts w:ascii="Arial Narrow" w:eastAsia="Times New Roman" w:hAnsi="Arial Narrow" w:cs="Calibri"/>
                <w:b/>
                <w:bCs/>
                <w:color w:val="000000"/>
                <w:kern w:val="0"/>
                <w:sz w:val="20"/>
                <w:szCs w:val="20"/>
                <w:lang w:val="es-EC" w:eastAsia="es-EC"/>
              </w:rPr>
              <w:t>CONCEPTO</w:t>
            </w:r>
          </w:p>
        </w:tc>
        <w:tc>
          <w:tcPr>
            <w:tcW w:w="1984" w:type="dxa"/>
            <w:shd w:val="clear" w:color="auto" w:fill="C6D9F1"/>
            <w:vAlign w:val="center"/>
            <w:hideMark/>
          </w:tcPr>
          <w:p w:rsidR="007B0979" w:rsidRPr="003D263B" w:rsidRDefault="007B0979" w:rsidP="00226782">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3D263B">
              <w:rPr>
                <w:rFonts w:ascii="Arial Narrow" w:eastAsia="Times New Roman" w:hAnsi="Arial Narrow" w:cs="Calibri"/>
                <w:b/>
                <w:bCs/>
                <w:color w:val="000000"/>
                <w:kern w:val="0"/>
                <w:sz w:val="20"/>
                <w:szCs w:val="20"/>
                <w:lang w:val="es-EC" w:eastAsia="es-EC"/>
              </w:rPr>
              <w:t>DÍA</w:t>
            </w:r>
          </w:p>
        </w:tc>
        <w:tc>
          <w:tcPr>
            <w:tcW w:w="1560" w:type="dxa"/>
            <w:shd w:val="clear" w:color="auto" w:fill="C6D9F1"/>
            <w:vAlign w:val="center"/>
            <w:hideMark/>
          </w:tcPr>
          <w:p w:rsidR="007B0979" w:rsidRPr="003D263B" w:rsidRDefault="007B0979" w:rsidP="00226782">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3D263B">
              <w:rPr>
                <w:rFonts w:ascii="Arial Narrow" w:eastAsia="Times New Roman" w:hAnsi="Arial Narrow" w:cs="Calibri"/>
                <w:b/>
                <w:bCs/>
                <w:color w:val="000000"/>
                <w:kern w:val="0"/>
                <w:sz w:val="20"/>
                <w:szCs w:val="20"/>
                <w:lang w:val="es-EC" w:eastAsia="es-EC"/>
              </w:rPr>
              <w:t>HORA</w:t>
            </w:r>
          </w:p>
        </w:tc>
      </w:tr>
      <w:tr w:rsidR="000D2D14" w:rsidRPr="003D263B" w:rsidTr="000D2D14">
        <w:trPr>
          <w:trHeight w:val="340"/>
        </w:trPr>
        <w:tc>
          <w:tcPr>
            <w:tcW w:w="4111" w:type="dxa"/>
            <w:shd w:val="clear" w:color="000000" w:fill="FFFFFF"/>
            <w:vAlign w:val="center"/>
          </w:tcPr>
          <w:p w:rsidR="000D2D14" w:rsidRPr="003D263B" w:rsidRDefault="000D2D14" w:rsidP="000D2D14">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3D263B">
              <w:rPr>
                <w:rFonts w:ascii="Arial Narrow" w:eastAsia="Times New Roman" w:hAnsi="Arial Narrow" w:cs="Calibri"/>
                <w:color w:val="000000"/>
                <w:kern w:val="0"/>
                <w:sz w:val="20"/>
                <w:szCs w:val="20"/>
                <w:lang w:val="es-EC" w:eastAsia="es-EC"/>
              </w:rPr>
              <w:t>Fecha límite para solicitar convalidación de errores</w:t>
            </w:r>
          </w:p>
        </w:tc>
        <w:tc>
          <w:tcPr>
            <w:tcW w:w="1984" w:type="dxa"/>
            <w:shd w:val="clear" w:color="000000" w:fill="FFFFFF"/>
            <w:vAlign w:val="center"/>
          </w:tcPr>
          <w:p w:rsidR="000D2D14" w:rsidRDefault="000D2D14" w:rsidP="000D2D14">
            <w:pPr>
              <w:widowControl/>
              <w:suppressAutoHyphens w:val="0"/>
              <w:spacing w:after="0" w:line="240" w:lineRule="auto"/>
              <w:jc w:val="center"/>
              <w:rPr>
                <w:rFonts w:ascii="Arial Narrow" w:eastAsia="Times New Roman" w:hAnsi="Arial Narrow" w:cs="Calibri"/>
                <w:color w:val="000000"/>
                <w:kern w:val="0"/>
                <w:sz w:val="20"/>
                <w:szCs w:val="20"/>
                <w:lang w:val="es-EC" w:eastAsia="es-EC"/>
              </w:rPr>
            </w:pPr>
            <w:r>
              <w:rPr>
                <w:rFonts w:ascii="Arial Narrow" w:hAnsi="Arial Narrow" w:cs="Calibri"/>
                <w:color w:val="000000"/>
                <w:sz w:val="20"/>
                <w:szCs w:val="20"/>
              </w:rPr>
              <w:t>30/12/2022</w:t>
            </w:r>
          </w:p>
        </w:tc>
        <w:tc>
          <w:tcPr>
            <w:tcW w:w="1560"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D2D14">
        <w:trPr>
          <w:trHeight w:val="340"/>
        </w:trPr>
        <w:tc>
          <w:tcPr>
            <w:tcW w:w="4111" w:type="dxa"/>
            <w:shd w:val="clear" w:color="000000" w:fill="FFFFFF"/>
            <w:vAlign w:val="center"/>
          </w:tcPr>
          <w:p w:rsidR="000D2D14" w:rsidRPr="00352601" w:rsidRDefault="000D2D14" w:rsidP="000D2D14">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límite para convalidación de errores</w:t>
            </w:r>
          </w:p>
        </w:tc>
        <w:tc>
          <w:tcPr>
            <w:tcW w:w="1984" w:type="dxa"/>
            <w:shd w:val="clear" w:color="auto" w:fill="auto"/>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06/01/2023</w:t>
            </w:r>
          </w:p>
        </w:tc>
        <w:tc>
          <w:tcPr>
            <w:tcW w:w="1560"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D2D14">
        <w:trPr>
          <w:trHeight w:val="340"/>
        </w:trPr>
        <w:tc>
          <w:tcPr>
            <w:tcW w:w="4111" w:type="dxa"/>
            <w:shd w:val="clear" w:color="000000" w:fill="FFFFFF"/>
            <w:vAlign w:val="center"/>
          </w:tcPr>
          <w:p w:rsidR="000D2D14" w:rsidRPr="00352601" w:rsidRDefault="000D2D14" w:rsidP="000D2D14">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 xml:space="preserve">Fecha límite de revisión de Ofertas </w:t>
            </w:r>
          </w:p>
        </w:tc>
        <w:tc>
          <w:tcPr>
            <w:tcW w:w="1984" w:type="dxa"/>
            <w:shd w:val="clear" w:color="auto" w:fill="auto"/>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03/02/2023</w:t>
            </w:r>
          </w:p>
        </w:tc>
        <w:tc>
          <w:tcPr>
            <w:tcW w:w="1560"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D2D14">
        <w:trPr>
          <w:trHeight w:val="340"/>
        </w:trPr>
        <w:tc>
          <w:tcPr>
            <w:tcW w:w="4111" w:type="dxa"/>
            <w:shd w:val="clear" w:color="000000" w:fill="FFFFFF"/>
            <w:vAlign w:val="center"/>
          </w:tcPr>
          <w:p w:rsidR="000D2D14" w:rsidRPr="00352601" w:rsidRDefault="000D2D14" w:rsidP="000D2D14">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 xml:space="preserve">Fecha límite de calificación </w:t>
            </w:r>
          </w:p>
        </w:tc>
        <w:tc>
          <w:tcPr>
            <w:tcW w:w="1984" w:type="dxa"/>
            <w:shd w:val="clear" w:color="auto" w:fill="auto"/>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09/02/2023</w:t>
            </w:r>
          </w:p>
        </w:tc>
        <w:tc>
          <w:tcPr>
            <w:tcW w:w="1560"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D2D14">
        <w:trPr>
          <w:trHeight w:val="340"/>
        </w:trPr>
        <w:tc>
          <w:tcPr>
            <w:tcW w:w="4111" w:type="dxa"/>
            <w:shd w:val="clear" w:color="000000" w:fill="FFFFFF"/>
            <w:vAlign w:val="center"/>
          </w:tcPr>
          <w:p w:rsidR="000D2D14" w:rsidRPr="00352601" w:rsidRDefault="000D2D14" w:rsidP="000D2D14">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estimada de adjudicación</w:t>
            </w:r>
          </w:p>
        </w:tc>
        <w:tc>
          <w:tcPr>
            <w:tcW w:w="1984" w:type="dxa"/>
            <w:shd w:val="clear" w:color="auto" w:fill="auto"/>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14/02/2023</w:t>
            </w:r>
          </w:p>
        </w:tc>
        <w:tc>
          <w:tcPr>
            <w:tcW w:w="1560"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D2D14">
        <w:trPr>
          <w:trHeight w:val="340"/>
        </w:trPr>
        <w:tc>
          <w:tcPr>
            <w:tcW w:w="4111" w:type="dxa"/>
            <w:shd w:val="clear" w:color="000000" w:fill="FFFFFF"/>
            <w:vAlign w:val="center"/>
          </w:tcPr>
          <w:p w:rsidR="000D2D14" w:rsidRPr="00352601" w:rsidRDefault="000D2D14" w:rsidP="000D2D14">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estimada para la presentación de la documentación de cumplimiento de condiciones de participación de los oferentes adjudicados</w:t>
            </w:r>
          </w:p>
        </w:tc>
        <w:tc>
          <w:tcPr>
            <w:tcW w:w="1984" w:type="dxa"/>
            <w:shd w:val="clear" w:color="auto" w:fill="auto"/>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21/02/2023</w:t>
            </w:r>
          </w:p>
        </w:tc>
        <w:tc>
          <w:tcPr>
            <w:tcW w:w="1560"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D2D14">
        <w:trPr>
          <w:trHeight w:val="340"/>
        </w:trPr>
        <w:tc>
          <w:tcPr>
            <w:tcW w:w="4111" w:type="dxa"/>
            <w:shd w:val="clear" w:color="000000" w:fill="FFFFFF"/>
            <w:vAlign w:val="center"/>
          </w:tcPr>
          <w:p w:rsidR="000D2D14" w:rsidRPr="00352601" w:rsidRDefault="000D2D14" w:rsidP="000D2D14">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estimada de suscripción y registro de Convenio Marco</w:t>
            </w:r>
          </w:p>
        </w:tc>
        <w:tc>
          <w:tcPr>
            <w:tcW w:w="1984" w:type="dxa"/>
            <w:shd w:val="clear" w:color="auto" w:fill="auto"/>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24/02/2023</w:t>
            </w:r>
          </w:p>
        </w:tc>
        <w:tc>
          <w:tcPr>
            <w:tcW w:w="1560"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D2D14">
        <w:trPr>
          <w:trHeight w:val="340"/>
        </w:trPr>
        <w:tc>
          <w:tcPr>
            <w:tcW w:w="4111" w:type="dxa"/>
            <w:shd w:val="clear" w:color="000000" w:fill="FFFFFF"/>
            <w:vAlign w:val="center"/>
          </w:tcPr>
          <w:p w:rsidR="000D2D14" w:rsidRPr="00352601" w:rsidRDefault="000D2D14" w:rsidP="000D2D14">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estimada de catalogación</w:t>
            </w:r>
          </w:p>
        </w:tc>
        <w:tc>
          <w:tcPr>
            <w:tcW w:w="1984" w:type="dxa"/>
            <w:shd w:val="clear" w:color="auto" w:fill="auto"/>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01/03/2023</w:t>
            </w:r>
          </w:p>
        </w:tc>
        <w:tc>
          <w:tcPr>
            <w:tcW w:w="1560" w:type="dxa"/>
            <w:shd w:val="clear" w:color="auto" w:fill="auto"/>
            <w:noWrap/>
            <w:vAlign w:val="center"/>
          </w:tcPr>
          <w:p w:rsidR="000D2D14" w:rsidRDefault="000D2D14" w:rsidP="000D2D14">
            <w:pPr>
              <w:jc w:val="center"/>
              <w:rPr>
                <w:rFonts w:ascii="Arial Narrow" w:hAnsi="Arial Narrow" w:cs="Calibri"/>
                <w:color w:val="000000"/>
                <w:sz w:val="20"/>
                <w:szCs w:val="20"/>
              </w:rPr>
            </w:pPr>
            <w:r>
              <w:rPr>
                <w:rFonts w:ascii="Arial Narrow" w:hAnsi="Arial Narrow" w:cs="Calibri"/>
                <w:color w:val="000000"/>
                <w:sz w:val="20"/>
                <w:szCs w:val="20"/>
              </w:rPr>
              <w:t>14:00:00</w:t>
            </w:r>
          </w:p>
        </w:tc>
      </w:tr>
    </w:tbl>
    <w:p w:rsidR="007B0979" w:rsidRPr="00226782" w:rsidRDefault="007B0979" w:rsidP="00226782">
      <w:pPr>
        <w:pStyle w:val="Prrafodelista"/>
        <w:spacing w:line="240" w:lineRule="auto"/>
        <w:ind w:left="0"/>
        <w:rPr>
          <w:rFonts w:ascii="Arial Narrow" w:hAnsi="Arial Narrow" w:cs="Calibri Light"/>
          <w:kern w:val="1"/>
          <w:sz w:val="20"/>
          <w:szCs w:val="20"/>
        </w:rPr>
      </w:pPr>
    </w:p>
    <w:p w:rsidR="001540C0" w:rsidRPr="00226782" w:rsidRDefault="001540C0" w:rsidP="00226782">
      <w:pPr>
        <w:pStyle w:val="Prrafodelista"/>
        <w:numPr>
          <w:ilvl w:val="0"/>
          <w:numId w:val="65"/>
        </w:numPr>
        <w:spacing w:line="240" w:lineRule="auto"/>
        <w:rPr>
          <w:rFonts w:ascii="Arial Narrow" w:hAnsi="Arial Narrow" w:cs="Calibri Light"/>
          <w:b/>
          <w:sz w:val="20"/>
          <w:szCs w:val="20"/>
        </w:rPr>
      </w:pPr>
      <w:r w:rsidRPr="00226782">
        <w:rPr>
          <w:rFonts w:ascii="Arial Narrow" w:hAnsi="Arial Narrow" w:cs="Calibri Light"/>
          <w:b/>
          <w:sz w:val="20"/>
          <w:szCs w:val="20"/>
        </w:rPr>
        <w:t>Garantías</w:t>
      </w:r>
    </w:p>
    <w:p w:rsidR="001540C0" w:rsidRPr="00226782" w:rsidRDefault="001540C0" w:rsidP="00226782">
      <w:pPr>
        <w:spacing w:after="0" w:line="240" w:lineRule="auto"/>
        <w:rPr>
          <w:rFonts w:ascii="Arial Narrow" w:hAnsi="Arial Narrow" w:cs="Calibri Light"/>
          <w:sz w:val="20"/>
          <w:szCs w:val="20"/>
          <w:lang w:val="es-EC"/>
        </w:rPr>
      </w:pPr>
    </w:p>
    <w:p w:rsidR="001540C0" w:rsidRPr="00226782" w:rsidRDefault="001540C0" w:rsidP="00226782">
      <w:pPr>
        <w:spacing w:after="0" w:line="240" w:lineRule="auto"/>
        <w:rPr>
          <w:rFonts w:ascii="Arial Narrow" w:hAnsi="Arial Narrow" w:cs="Calibri Light"/>
          <w:sz w:val="20"/>
          <w:szCs w:val="20"/>
          <w:lang w:val="es-EC"/>
        </w:rPr>
      </w:pPr>
      <w:r w:rsidRPr="00226782">
        <w:rPr>
          <w:rFonts w:ascii="Arial Narrow" w:hAnsi="Arial Narrow" w:cs="Calibri Light"/>
          <w:sz w:val="20"/>
          <w:szCs w:val="20"/>
          <w:lang w:val="es-EC"/>
        </w:rPr>
        <w:t xml:space="preserve">Las entidades contratantes, producto de la generación de las órdenes de compra, podrán solicitar a los beneficiarios de las referidas órdenes de compra, las garantías contempladas en el Capítulo III del Título IV de la </w:t>
      </w:r>
      <w:r w:rsidRPr="00226782">
        <w:rPr>
          <w:rFonts w:ascii="Arial Narrow" w:hAnsi="Arial Narrow" w:cs="Calibri Light"/>
          <w:sz w:val="20"/>
          <w:szCs w:val="20"/>
        </w:rPr>
        <w:t>Ley Orgánica del Sistema Nacional de Contratación Pública referente a las garantías</w:t>
      </w:r>
      <w:r w:rsidRPr="00226782">
        <w:rPr>
          <w:rFonts w:ascii="Arial Narrow" w:hAnsi="Arial Narrow" w:cs="Calibri Light"/>
          <w:sz w:val="20"/>
          <w:szCs w:val="20"/>
          <w:lang w:val="es-EC"/>
        </w:rPr>
        <w:t>, en cualquiera de sus formas</w:t>
      </w:r>
      <w:r w:rsidR="00C25F64" w:rsidRPr="00226782">
        <w:rPr>
          <w:rFonts w:ascii="Arial Narrow" w:hAnsi="Arial Narrow" w:cs="Calibri Light"/>
          <w:sz w:val="20"/>
          <w:szCs w:val="20"/>
          <w:lang w:val="es-EC"/>
        </w:rPr>
        <w:t>, según corresponda.</w:t>
      </w:r>
    </w:p>
    <w:p w:rsidR="001540C0" w:rsidRPr="00226782" w:rsidRDefault="001540C0" w:rsidP="00226782">
      <w:pPr>
        <w:spacing w:after="0" w:line="240" w:lineRule="auto"/>
        <w:rPr>
          <w:rFonts w:ascii="Arial Narrow" w:hAnsi="Arial Narrow" w:cs="Calibri Light"/>
          <w:sz w:val="20"/>
          <w:szCs w:val="20"/>
          <w:lang w:val="es-EC"/>
        </w:rPr>
      </w:pPr>
    </w:p>
    <w:p w:rsidR="001540C0" w:rsidRPr="00226782" w:rsidRDefault="001540C0" w:rsidP="00226782">
      <w:pPr>
        <w:pStyle w:val="Prrafodelista"/>
        <w:numPr>
          <w:ilvl w:val="1"/>
          <w:numId w:val="93"/>
        </w:numPr>
        <w:spacing w:line="240" w:lineRule="auto"/>
        <w:rPr>
          <w:rFonts w:ascii="Arial Narrow" w:hAnsi="Arial Narrow" w:cs="Calibri Light"/>
          <w:b/>
          <w:sz w:val="20"/>
          <w:szCs w:val="20"/>
        </w:rPr>
      </w:pPr>
      <w:r w:rsidRPr="00226782">
        <w:rPr>
          <w:rFonts w:ascii="Arial Narrow" w:hAnsi="Arial Narrow" w:cs="Calibri Light"/>
          <w:b/>
          <w:sz w:val="20"/>
          <w:szCs w:val="20"/>
        </w:rPr>
        <w:t>Garantía de fiel cumplimiento a favor de la Entidad Contratante</w:t>
      </w:r>
    </w:p>
    <w:p w:rsidR="001540C0" w:rsidRPr="00226782" w:rsidRDefault="001540C0" w:rsidP="00226782">
      <w:pPr>
        <w:spacing w:after="0" w:line="240" w:lineRule="auto"/>
        <w:rPr>
          <w:rFonts w:ascii="Arial Narrow" w:hAnsi="Arial Narrow" w:cs="Calibri Light"/>
          <w:sz w:val="20"/>
          <w:szCs w:val="20"/>
        </w:rPr>
      </w:pPr>
    </w:p>
    <w:p w:rsidR="001540C0" w:rsidRPr="00226782" w:rsidRDefault="001540C0" w:rsidP="00226782">
      <w:pPr>
        <w:spacing w:after="0" w:line="240" w:lineRule="auto"/>
        <w:rPr>
          <w:rFonts w:ascii="Arial Narrow" w:hAnsi="Arial Narrow" w:cs="Calibri Light"/>
          <w:sz w:val="20"/>
          <w:szCs w:val="20"/>
        </w:rPr>
      </w:pPr>
      <w:r w:rsidRPr="00226782">
        <w:rPr>
          <w:rFonts w:ascii="Arial Narrow" w:hAnsi="Arial Narrow" w:cs="Calibri Light"/>
          <w:sz w:val="20"/>
          <w:szCs w:val="20"/>
        </w:rPr>
        <w:t>Para la garantía de fiel cumplimiento, la entidad contratante deberá observar lo establecido en el artículo 74 de la Ley Orgánica del Sistema Nacional de Contratación Pública.</w:t>
      </w:r>
    </w:p>
    <w:p w:rsidR="001540C0" w:rsidRPr="00226782" w:rsidRDefault="001540C0" w:rsidP="00226782">
      <w:pPr>
        <w:pStyle w:val="Textoindependiente"/>
        <w:spacing w:after="0" w:line="240" w:lineRule="auto"/>
        <w:rPr>
          <w:rFonts w:ascii="Arial Narrow" w:hAnsi="Arial Narrow" w:cs="Calibri Light"/>
          <w:sz w:val="20"/>
          <w:szCs w:val="20"/>
        </w:rPr>
      </w:pPr>
    </w:p>
    <w:p w:rsidR="001540C0" w:rsidRPr="00226782" w:rsidRDefault="001540C0" w:rsidP="00226782">
      <w:pPr>
        <w:pStyle w:val="Prrafodelista"/>
        <w:numPr>
          <w:ilvl w:val="1"/>
          <w:numId w:val="93"/>
        </w:numPr>
        <w:spacing w:line="240" w:lineRule="auto"/>
        <w:rPr>
          <w:rFonts w:ascii="Arial Narrow" w:hAnsi="Arial Narrow" w:cs="Calibri Light"/>
          <w:b/>
          <w:sz w:val="20"/>
          <w:szCs w:val="20"/>
        </w:rPr>
      </w:pPr>
      <w:r w:rsidRPr="00226782">
        <w:rPr>
          <w:rFonts w:ascii="Arial Narrow" w:hAnsi="Arial Narrow" w:cs="Calibri Light"/>
          <w:b/>
          <w:sz w:val="20"/>
          <w:szCs w:val="20"/>
        </w:rPr>
        <w:t xml:space="preserve">Garantía por anticipo </w:t>
      </w:r>
    </w:p>
    <w:p w:rsidR="001540C0" w:rsidRPr="00226782" w:rsidRDefault="001540C0" w:rsidP="00226782">
      <w:pPr>
        <w:spacing w:after="0" w:line="240" w:lineRule="auto"/>
        <w:rPr>
          <w:rFonts w:ascii="Arial Narrow" w:hAnsi="Arial Narrow" w:cs="Calibri Light"/>
          <w:sz w:val="20"/>
          <w:szCs w:val="20"/>
        </w:rPr>
      </w:pPr>
    </w:p>
    <w:p w:rsidR="001540C0" w:rsidRPr="00226782" w:rsidRDefault="001540C0" w:rsidP="00226782">
      <w:pPr>
        <w:spacing w:after="0" w:line="240" w:lineRule="auto"/>
        <w:rPr>
          <w:rFonts w:ascii="Arial Narrow" w:hAnsi="Arial Narrow" w:cs="Calibri Light"/>
          <w:sz w:val="20"/>
          <w:szCs w:val="20"/>
        </w:rPr>
      </w:pPr>
      <w:r w:rsidRPr="00226782">
        <w:rPr>
          <w:rFonts w:ascii="Arial Narrow" w:hAnsi="Arial Narrow" w:cs="Calibri Light"/>
          <w:sz w:val="20"/>
          <w:szCs w:val="20"/>
        </w:rPr>
        <w:t>Se rendirá una garantía por anticipo siempre que la entidad contratante otorgue anticipo, la que deberá rendirse en cualquiera de las formas contempladas en el artículo 73 de la Ley Orgánica del Sistema Nacional de Contratación Pública.</w:t>
      </w:r>
    </w:p>
    <w:p w:rsidR="001540C0" w:rsidRPr="00226782" w:rsidRDefault="001540C0" w:rsidP="00226782">
      <w:pPr>
        <w:spacing w:after="0" w:line="240" w:lineRule="auto"/>
        <w:rPr>
          <w:rFonts w:ascii="Arial Narrow" w:hAnsi="Arial Narrow" w:cs="Calibri Light"/>
          <w:sz w:val="20"/>
          <w:szCs w:val="20"/>
        </w:rPr>
      </w:pPr>
    </w:p>
    <w:p w:rsidR="001540C0" w:rsidRPr="00226782" w:rsidRDefault="001540C0" w:rsidP="00226782">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Será facultad de la entidad requirente, emisora de la orden de compra, otorgar anticipos, si lo creyere pertinente. En caso de que así fuera, el proveedor deberá cumplir con la entrega de la correspondiente garantía de buen uso de anticipo por el cien por ciento (100%) del valor del anticipo. </w:t>
      </w:r>
    </w:p>
    <w:p w:rsidR="00F95618" w:rsidRPr="00226782" w:rsidRDefault="00F95618" w:rsidP="00226782">
      <w:pPr>
        <w:spacing w:after="0" w:line="240" w:lineRule="auto"/>
        <w:rPr>
          <w:rFonts w:ascii="Arial Narrow" w:hAnsi="Arial Narrow" w:cs="Calibri Light"/>
          <w:sz w:val="20"/>
          <w:szCs w:val="20"/>
        </w:rPr>
      </w:pPr>
    </w:p>
    <w:p w:rsidR="001540C0" w:rsidRPr="00226782" w:rsidRDefault="001540C0" w:rsidP="00226782">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El valor máximo por concepto de anticipo en compras a través del Catálogo Electrónico no podrá ser mayor al 70% del valor del monto total de la orden de compra. El valor por concepto de anticipo será depositado en una cuenta que el proveedor seleccionado </w:t>
      </w:r>
      <w:proofErr w:type="spellStart"/>
      <w:r w:rsidRPr="00226782">
        <w:rPr>
          <w:rFonts w:ascii="Arial Narrow" w:hAnsi="Arial Narrow" w:cs="Calibri Light"/>
          <w:sz w:val="20"/>
          <w:szCs w:val="20"/>
        </w:rPr>
        <w:t>aperturará</w:t>
      </w:r>
      <w:proofErr w:type="spellEnd"/>
      <w:r w:rsidRPr="00226782">
        <w:rPr>
          <w:rFonts w:ascii="Arial Narrow" w:hAnsi="Arial Narrow" w:cs="Calibri Light"/>
          <w:sz w:val="20"/>
          <w:szCs w:val="20"/>
        </w:rPr>
        <w:t xml:space="preserve"> en un banco estatal o privado de propiedad de entidades del Estado en un cincuenta por ciento o más. </w:t>
      </w:r>
    </w:p>
    <w:p w:rsidR="001540C0" w:rsidRPr="00226782" w:rsidRDefault="001540C0" w:rsidP="00226782">
      <w:pPr>
        <w:spacing w:after="0" w:line="240" w:lineRule="auto"/>
        <w:rPr>
          <w:rFonts w:ascii="Arial Narrow" w:hAnsi="Arial Narrow" w:cs="Calibri Light"/>
          <w:sz w:val="20"/>
          <w:szCs w:val="20"/>
        </w:rPr>
      </w:pPr>
    </w:p>
    <w:p w:rsidR="001540C0" w:rsidRPr="00226782" w:rsidRDefault="001540C0" w:rsidP="00226782">
      <w:pPr>
        <w:spacing w:after="0" w:line="240" w:lineRule="auto"/>
        <w:rPr>
          <w:rFonts w:ascii="Arial Narrow" w:hAnsi="Arial Narrow" w:cs="Calibri Light"/>
          <w:sz w:val="20"/>
          <w:szCs w:val="20"/>
        </w:rPr>
      </w:pPr>
      <w:r w:rsidRPr="00226782">
        <w:rPr>
          <w:rFonts w:ascii="Arial Narrow" w:hAnsi="Arial Narrow" w:cs="Calibri Light"/>
          <w:sz w:val="20"/>
          <w:szCs w:val="20"/>
        </w:rPr>
        <w:t>El proveedor seleccionado deberá autorizar expresamente a la entidad contratante el levantamiento del sigilo bancario de la cuenta en la que será depositado el anticipo recibido. El administrador responsable de las adquisiciones a través de catálogo electrónico designado por la entidad contratante verificará que los movimientos de la cuenta correspondan estrictamente al proceso de devengar el anticipo o ejecución contractual.</w:t>
      </w:r>
    </w:p>
    <w:p w:rsidR="001540C0" w:rsidRPr="00226782" w:rsidRDefault="001540C0" w:rsidP="00226782">
      <w:pPr>
        <w:spacing w:after="0" w:line="240" w:lineRule="auto"/>
        <w:rPr>
          <w:rFonts w:ascii="Arial Narrow" w:hAnsi="Arial Narrow" w:cs="Calibri Light"/>
          <w:sz w:val="20"/>
          <w:szCs w:val="20"/>
        </w:rPr>
      </w:pPr>
    </w:p>
    <w:p w:rsidR="001540C0" w:rsidRPr="00226782" w:rsidRDefault="001540C0" w:rsidP="00226782">
      <w:pPr>
        <w:spacing w:after="0" w:line="240" w:lineRule="auto"/>
        <w:rPr>
          <w:rFonts w:ascii="Arial Narrow" w:hAnsi="Arial Narrow" w:cs="Calibri Light"/>
          <w:sz w:val="20"/>
          <w:szCs w:val="20"/>
        </w:rPr>
      </w:pPr>
      <w:r w:rsidRPr="00226782">
        <w:rPr>
          <w:rFonts w:ascii="Arial Narrow" w:hAnsi="Arial Narrow" w:cs="Calibri Light"/>
          <w:sz w:val="20"/>
          <w:szCs w:val="20"/>
        </w:rPr>
        <w:t>El anticipo otorgado se descontará en la liquidación económica final de la orden de compra, previa recepción del bien a satisfacción de la entidad contratante y la suscripción de la correspondiente acta de entrega-recepción.</w:t>
      </w:r>
    </w:p>
    <w:p w:rsidR="001540C0" w:rsidRPr="00226782" w:rsidRDefault="001540C0" w:rsidP="00226782">
      <w:pPr>
        <w:spacing w:after="0" w:line="240" w:lineRule="auto"/>
        <w:rPr>
          <w:rFonts w:ascii="Arial Narrow" w:hAnsi="Arial Narrow" w:cs="Calibri Light"/>
          <w:sz w:val="20"/>
          <w:szCs w:val="20"/>
        </w:rPr>
      </w:pPr>
    </w:p>
    <w:p w:rsidR="001540C0" w:rsidRPr="00226782" w:rsidRDefault="001540C0" w:rsidP="00226782">
      <w:pPr>
        <w:pStyle w:val="Prrafodelista"/>
        <w:numPr>
          <w:ilvl w:val="1"/>
          <w:numId w:val="93"/>
        </w:numPr>
        <w:spacing w:line="240" w:lineRule="auto"/>
        <w:ind w:left="0" w:firstLine="258"/>
        <w:rPr>
          <w:rFonts w:ascii="Arial Narrow" w:hAnsi="Arial Narrow" w:cs="Calibri Light"/>
          <w:b/>
          <w:sz w:val="20"/>
          <w:szCs w:val="20"/>
        </w:rPr>
      </w:pPr>
      <w:r w:rsidRPr="00226782">
        <w:rPr>
          <w:rFonts w:ascii="Arial Narrow" w:hAnsi="Arial Narrow" w:cs="Calibri Light"/>
          <w:b/>
          <w:sz w:val="20"/>
          <w:szCs w:val="20"/>
        </w:rPr>
        <w:t xml:space="preserve">Garantía técnica </w:t>
      </w:r>
    </w:p>
    <w:p w:rsidR="001540C0" w:rsidRPr="00226782" w:rsidRDefault="001540C0" w:rsidP="00226782">
      <w:pPr>
        <w:spacing w:after="0" w:line="240" w:lineRule="auto"/>
        <w:rPr>
          <w:rFonts w:ascii="Arial Narrow" w:hAnsi="Arial Narrow" w:cs="Calibri Light"/>
          <w:sz w:val="20"/>
          <w:szCs w:val="20"/>
        </w:rPr>
      </w:pPr>
    </w:p>
    <w:p w:rsidR="001540C0" w:rsidRPr="00226782" w:rsidRDefault="001540C0" w:rsidP="00226782">
      <w:pPr>
        <w:spacing w:after="0" w:line="240" w:lineRule="auto"/>
        <w:rPr>
          <w:rFonts w:ascii="Arial Narrow" w:hAnsi="Arial Narrow" w:cs="Calibri Light"/>
          <w:sz w:val="20"/>
          <w:szCs w:val="20"/>
        </w:rPr>
      </w:pPr>
      <w:r w:rsidRPr="00226782">
        <w:rPr>
          <w:rFonts w:ascii="Arial Narrow" w:hAnsi="Arial Narrow" w:cs="Calibri Light"/>
          <w:sz w:val="20"/>
          <w:szCs w:val="20"/>
        </w:rPr>
        <w:t>La garantía técnica cubre el cien por ciento (100%) de los bienes de daños o alteraciones ocasionados por: fábrica, embalaje, transporte, manipulación, mala calidad de los materiales o componentes empleados en su fabricación.</w:t>
      </w:r>
    </w:p>
    <w:p w:rsidR="001540C0" w:rsidRPr="00226782" w:rsidRDefault="001540C0" w:rsidP="00226782">
      <w:pPr>
        <w:spacing w:after="0" w:line="240" w:lineRule="auto"/>
        <w:rPr>
          <w:rFonts w:ascii="Arial Narrow" w:hAnsi="Arial Narrow" w:cs="Calibri Light"/>
          <w:sz w:val="20"/>
          <w:szCs w:val="20"/>
        </w:rPr>
      </w:pPr>
    </w:p>
    <w:p w:rsidR="001540C0" w:rsidRPr="00226782" w:rsidRDefault="001540C0" w:rsidP="00226782">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El proveedor </w:t>
      </w:r>
      <w:r w:rsidR="00C25F64" w:rsidRPr="00226782">
        <w:rPr>
          <w:rFonts w:ascii="Arial Narrow" w:hAnsi="Arial Narrow" w:cs="Calibri Light"/>
          <w:sz w:val="20"/>
          <w:szCs w:val="20"/>
        </w:rPr>
        <w:t xml:space="preserve">seleccionado </w:t>
      </w:r>
      <w:r w:rsidRPr="00226782">
        <w:rPr>
          <w:rFonts w:ascii="Arial Narrow" w:hAnsi="Arial Narrow" w:cs="Calibri Light"/>
          <w:sz w:val="20"/>
          <w:szCs w:val="20"/>
        </w:rPr>
        <w:t>deberá realizar el cambio de los bienes considerados defectuosos previa inspección visual e informe técnico debidamente motivado realizado por parte del administrador de la orden de compra, los mismos que serán reemplazados por otros nuevos sin costo adicional alguno para la entidad contratante y en concordancia con los plazos de entrega establecido en el respectivo Convenio Marco, para la entrega de los bienes, excepto si los daños hubiesen sido ocasionados por mal uso.</w:t>
      </w:r>
    </w:p>
    <w:p w:rsidR="008B2303" w:rsidRPr="00226782" w:rsidRDefault="008B2303" w:rsidP="00226782">
      <w:pPr>
        <w:spacing w:after="0" w:line="240" w:lineRule="auto"/>
        <w:rPr>
          <w:rFonts w:ascii="Arial Narrow" w:hAnsi="Arial Narrow" w:cs="Calibri Light"/>
          <w:sz w:val="20"/>
          <w:szCs w:val="20"/>
        </w:rPr>
      </w:pPr>
    </w:p>
    <w:p w:rsidR="006F3896" w:rsidRPr="00226782" w:rsidRDefault="006F3896" w:rsidP="00226782">
      <w:pPr>
        <w:spacing w:after="0" w:line="240" w:lineRule="auto"/>
        <w:rPr>
          <w:rFonts w:ascii="Arial Narrow" w:hAnsi="Arial Narrow" w:cs="Calibri Light"/>
          <w:sz w:val="20"/>
          <w:szCs w:val="20"/>
        </w:rPr>
      </w:pPr>
      <w:r w:rsidRPr="00226782">
        <w:rPr>
          <w:rFonts w:ascii="Arial Narrow" w:hAnsi="Arial Narrow" w:cs="Calibri Light"/>
          <w:sz w:val="20"/>
          <w:szCs w:val="20"/>
        </w:rPr>
        <w:t>El proveedor seleccionado deberá entregar a la entidad contratante la correspondiente garantía técnica, la cual deberá tener una vigencia de acuerdo a lo establecido en cada ficha técnica. Esta garantía deberá ser entregada y regirá desde la fecha de suscripción del acta de entrega – recepción de los medidores de energía.</w:t>
      </w:r>
    </w:p>
    <w:p w:rsidR="004E22AB" w:rsidRPr="00226782" w:rsidRDefault="004E22AB" w:rsidP="00226782">
      <w:pPr>
        <w:spacing w:after="0" w:line="240" w:lineRule="auto"/>
        <w:rPr>
          <w:rFonts w:ascii="Arial Narrow" w:hAnsi="Arial Narrow" w:cs="Calibri Light"/>
          <w:sz w:val="20"/>
          <w:szCs w:val="20"/>
        </w:rPr>
      </w:pPr>
    </w:p>
    <w:p w:rsidR="000B58E0" w:rsidRPr="00226782" w:rsidRDefault="001540C0" w:rsidP="00226782">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En caso de existir un desacuerdo con el criterio de la entidad contratante </w:t>
      </w:r>
      <w:r w:rsidR="00DB54A1" w:rsidRPr="00352601">
        <w:rPr>
          <w:rFonts w:ascii="Arial Narrow" w:hAnsi="Arial Narrow" w:cs="Calibri Light"/>
          <w:sz w:val="20"/>
          <w:szCs w:val="20"/>
        </w:rPr>
        <w:t>respecto a las especificaciones técnicas de los bienes a ser adquiridos</w:t>
      </w:r>
      <w:r w:rsidRPr="003D263B">
        <w:rPr>
          <w:rFonts w:ascii="Arial Narrow" w:hAnsi="Arial Narrow" w:cs="Calibri Light"/>
          <w:sz w:val="20"/>
          <w:szCs w:val="20"/>
        </w:rPr>
        <w:t xml:space="preserve">, se </w:t>
      </w:r>
      <w:r w:rsidR="00DB54A1" w:rsidRPr="003D263B">
        <w:rPr>
          <w:rFonts w:ascii="Arial Narrow" w:hAnsi="Arial Narrow" w:cs="Calibri Light"/>
          <w:sz w:val="20"/>
          <w:szCs w:val="20"/>
        </w:rPr>
        <w:t xml:space="preserve">podrá </w:t>
      </w:r>
      <w:r w:rsidRPr="003D263B">
        <w:rPr>
          <w:rFonts w:ascii="Arial Narrow" w:hAnsi="Arial Narrow" w:cs="Calibri Light"/>
          <w:sz w:val="20"/>
          <w:szCs w:val="20"/>
        </w:rPr>
        <w:t>realizar las pruebas</w:t>
      </w:r>
      <w:r w:rsidR="00751B19" w:rsidRPr="003D263B">
        <w:rPr>
          <w:rFonts w:ascii="Arial Narrow" w:hAnsi="Arial Narrow" w:cs="Calibri Light"/>
          <w:sz w:val="20"/>
          <w:szCs w:val="20"/>
        </w:rPr>
        <w:t xml:space="preserve"> de ensayo</w:t>
      </w:r>
      <w:r w:rsidR="00DB54A1" w:rsidRPr="003D263B">
        <w:rPr>
          <w:rFonts w:ascii="Arial Narrow" w:hAnsi="Arial Narrow" w:cs="Calibri Light"/>
          <w:sz w:val="20"/>
          <w:szCs w:val="20"/>
        </w:rPr>
        <w:t xml:space="preserve"> que requiera la Empresa</w:t>
      </w:r>
      <w:r w:rsidR="00751B19" w:rsidRPr="003D263B">
        <w:rPr>
          <w:rFonts w:ascii="Arial Narrow" w:hAnsi="Arial Narrow" w:cs="Calibri Light"/>
          <w:sz w:val="20"/>
          <w:szCs w:val="20"/>
        </w:rPr>
        <w:t xml:space="preserve"> en un laboratorio acreditado por el organismo respectivo sea este nacional o internacional</w:t>
      </w:r>
      <w:r w:rsidR="00751B19" w:rsidRPr="00352601">
        <w:rPr>
          <w:rFonts w:ascii="Arial Narrow" w:hAnsi="Arial Narrow" w:cs="Calibri Light"/>
          <w:sz w:val="20"/>
          <w:szCs w:val="20"/>
        </w:rPr>
        <w:t>,</w:t>
      </w:r>
      <w:r w:rsidRPr="00226782">
        <w:rPr>
          <w:rFonts w:ascii="Arial Narrow" w:hAnsi="Arial Narrow" w:cs="Calibri Light"/>
          <w:sz w:val="20"/>
          <w:szCs w:val="20"/>
        </w:rPr>
        <w:t xml:space="preserve"> por muestreo acorde la normativa legal, siendo un (1) bien lo mínimo, que permitan certificar el cumplimiento de las especificaciones establecidas en la ficha técnica de los bienes adquiridos. El costo de todas las pruebas realizadas será por cuenta del proveedor, sin embargo, en caso de que el bien demuestre el cumplimiento de las características establecidas, será la entidad contratante quien deberá cancelar el costo de las pruebas o certif</w:t>
      </w:r>
      <w:r w:rsidR="006F3896" w:rsidRPr="00226782">
        <w:rPr>
          <w:rFonts w:ascii="Arial Narrow" w:hAnsi="Arial Narrow" w:cs="Calibri Light"/>
          <w:sz w:val="20"/>
          <w:szCs w:val="20"/>
        </w:rPr>
        <w:t>icados realizados a los mismos.</w:t>
      </w:r>
    </w:p>
    <w:p w:rsidR="000B58E0" w:rsidRPr="00226782" w:rsidRDefault="000B58E0" w:rsidP="00226782">
      <w:pPr>
        <w:spacing w:after="0" w:line="240" w:lineRule="auto"/>
        <w:rPr>
          <w:rFonts w:ascii="Arial Narrow" w:hAnsi="Arial Narrow" w:cs="Calibri Light"/>
          <w:sz w:val="20"/>
          <w:szCs w:val="20"/>
          <w:lang w:val="es-EC"/>
        </w:rPr>
      </w:pPr>
    </w:p>
    <w:p w:rsidR="00053E66" w:rsidRDefault="001540C0" w:rsidP="00584636">
      <w:pPr>
        <w:spacing w:after="0" w:line="240" w:lineRule="auto"/>
        <w:jc w:val="right"/>
        <w:rPr>
          <w:rFonts w:ascii="Arial Narrow" w:hAnsi="Arial Narrow" w:cs="Calibri Light"/>
          <w:sz w:val="20"/>
          <w:szCs w:val="20"/>
        </w:rPr>
      </w:pPr>
      <w:r w:rsidRPr="00226782">
        <w:rPr>
          <w:rFonts w:ascii="Arial Narrow" w:hAnsi="Arial Narrow" w:cs="Calibri Light"/>
          <w:sz w:val="20"/>
          <w:szCs w:val="20"/>
        </w:rPr>
        <w:t xml:space="preserve">Quito, Distrito Metropolitano a </w:t>
      </w:r>
      <w:r w:rsidR="001C59DA">
        <w:rPr>
          <w:rFonts w:ascii="Arial Narrow" w:hAnsi="Arial Narrow" w:cs="Calibri Light"/>
          <w:sz w:val="20"/>
          <w:szCs w:val="20"/>
        </w:rPr>
        <w:t>30</w:t>
      </w:r>
      <w:r w:rsidR="00D6580A" w:rsidRPr="00226782">
        <w:rPr>
          <w:rFonts w:ascii="Arial Narrow" w:hAnsi="Arial Narrow" w:cs="Calibri Light"/>
          <w:sz w:val="20"/>
          <w:szCs w:val="20"/>
        </w:rPr>
        <w:t xml:space="preserve"> </w:t>
      </w:r>
      <w:r w:rsidR="00260196" w:rsidRPr="00226782">
        <w:rPr>
          <w:rFonts w:ascii="Arial Narrow" w:hAnsi="Arial Narrow" w:cs="Calibri Light"/>
          <w:sz w:val="20"/>
          <w:szCs w:val="20"/>
        </w:rPr>
        <w:t xml:space="preserve">de </w:t>
      </w:r>
      <w:r w:rsidR="00D6580A">
        <w:rPr>
          <w:rFonts w:ascii="Arial Narrow" w:hAnsi="Arial Narrow" w:cs="Calibri Light"/>
          <w:sz w:val="20"/>
          <w:szCs w:val="20"/>
        </w:rPr>
        <w:t>noviembre</w:t>
      </w:r>
      <w:r w:rsidR="00D6580A" w:rsidRPr="00226782">
        <w:rPr>
          <w:rFonts w:ascii="Arial Narrow" w:hAnsi="Arial Narrow" w:cs="Calibri Light"/>
          <w:sz w:val="20"/>
          <w:szCs w:val="20"/>
        </w:rPr>
        <w:t xml:space="preserve"> </w:t>
      </w:r>
      <w:r w:rsidR="00D3278C" w:rsidRPr="00226782">
        <w:rPr>
          <w:rFonts w:ascii="Arial Narrow" w:hAnsi="Arial Narrow" w:cs="Calibri Light"/>
          <w:sz w:val="20"/>
          <w:szCs w:val="20"/>
        </w:rPr>
        <w:t>de 2022</w:t>
      </w:r>
    </w:p>
    <w:p w:rsidR="00584636" w:rsidRPr="00226782" w:rsidRDefault="00584636" w:rsidP="00584636">
      <w:pPr>
        <w:spacing w:after="0" w:line="240" w:lineRule="auto"/>
        <w:jc w:val="right"/>
        <w:rPr>
          <w:rFonts w:ascii="Arial Narrow" w:hAnsi="Arial Narrow" w:cs="Calibri Light"/>
          <w:sz w:val="20"/>
          <w:szCs w:val="20"/>
        </w:rPr>
      </w:pPr>
    </w:p>
    <w:p w:rsidR="00053E66" w:rsidRPr="00226782" w:rsidRDefault="00053E66" w:rsidP="00226782">
      <w:pPr>
        <w:spacing w:after="0" w:line="240" w:lineRule="auto"/>
        <w:rPr>
          <w:rFonts w:ascii="Arial Narrow" w:hAnsi="Arial Narrow" w:cs="Calibri Light"/>
          <w:sz w:val="20"/>
          <w:szCs w:val="20"/>
        </w:rPr>
      </w:pPr>
    </w:p>
    <w:p w:rsidR="00053E66" w:rsidRPr="00226782" w:rsidRDefault="00053E66" w:rsidP="00226782">
      <w:pPr>
        <w:spacing w:after="0" w:line="240" w:lineRule="auto"/>
        <w:rPr>
          <w:rFonts w:ascii="Arial Narrow" w:hAnsi="Arial Narrow" w:cs="Calibri Light"/>
          <w:sz w:val="20"/>
          <w:szCs w:val="20"/>
        </w:rPr>
      </w:pPr>
    </w:p>
    <w:p w:rsidR="00D01B02" w:rsidRPr="00226782" w:rsidRDefault="00D01B02" w:rsidP="00226782">
      <w:pPr>
        <w:spacing w:after="0" w:line="240" w:lineRule="auto"/>
        <w:rPr>
          <w:rFonts w:ascii="Arial Narrow" w:hAnsi="Arial Narrow" w:cs="Calibri Light"/>
          <w:sz w:val="20"/>
          <w:szCs w:val="20"/>
        </w:rPr>
      </w:pPr>
    </w:p>
    <w:p w:rsidR="004D2E11" w:rsidRPr="00226782" w:rsidRDefault="004D2E11" w:rsidP="00226782">
      <w:pPr>
        <w:spacing w:after="0" w:line="240" w:lineRule="auto"/>
        <w:rPr>
          <w:rFonts w:ascii="Arial Narrow" w:hAnsi="Arial Narrow" w:cs="Calibri Light"/>
          <w:sz w:val="20"/>
          <w:szCs w:val="20"/>
        </w:rPr>
      </w:pPr>
    </w:p>
    <w:p w:rsidR="00D3278C" w:rsidRPr="00226782" w:rsidRDefault="00D3278C" w:rsidP="00226782">
      <w:pPr>
        <w:spacing w:after="0" w:line="240" w:lineRule="auto"/>
        <w:jc w:val="center"/>
        <w:rPr>
          <w:rFonts w:ascii="Arial Narrow" w:hAnsi="Arial Narrow" w:cs="Calibri Light"/>
          <w:sz w:val="20"/>
          <w:szCs w:val="20"/>
        </w:rPr>
      </w:pPr>
      <w:r w:rsidRPr="00226782">
        <w:rPr>
          <w:rFonts w:ascii="Arial Narrow" w:hAnsi="Arial Narrow" w:cs="Calibri Light"/>
          <w:sz w:val="20"/>
          <w:szCs w:val="20"/>
        </w:rPr>
        <w:t xml:space="preserve">Ing. </w:t>
      </w:r>
      <w:r w:rsidR="0036759D">
        <w:rPr>
          <w:rFonts w:ascii="Arial Narrow" w:hAnsi="Arial Narrow" w:cs="Calibri Light"/>
          <w:sz w:val="20"/>
          <w:szCs w:val="20"/>
        </w:rPr>
        <w:t>Verónica</w:t>
      </w:r>
      <w:r w:rsidRPr="00226782">
        <w:rPr>
          <w:rFonts w:ascii="Arial Narrow" w:hAnsi="Arial Narrow" w:cs="Calibri Light"/>
          <w:sz w:val="20"/>
          <w:szCs w:val="20"/>
        </w:rPr>
        <w:t xml:space="preserve"> </w:t>
      </w:r>
      <w:r w:rsidR="0036759D">
        <w:rPr>
          <w:rFonts w:ascii="Arial Narrow" w:hAnsi="Arial Narrow" w:cs="Calibri Light"/>
          <w:sz w:val="20"/>
          <w:szCs w:val="20"/>
        </w:rPr>
        <w:t>Cobos</w:t>
      </w:r>
    </w:p>
    <w:p w:rsidR="001540C0" w:rsidRPr="00226782" w:rsidRDefault="001540C0" w:rsidP="00226782">
      <w:pPr>
        <w:spacing w:after="0" w:line="240" w:lineRule="auto"/>
        <w:jc w:val="center"/>
        <w:rPr>
          <w:rFonts w:ascii="Arial Narrow" w:hAnsi="Arial Narrow" w:cs="Calibri Light"/>
          <w:b/>
          <w:sz w:val="20"/>
          <w:szCs w:val="20"/>
        </w:rPr>
      </w:pPr>
      <w:r w:rsidRPr="00226782">
        <w:rPr>
          <w:rFonts w:ascii="Arial Narrow" w:hAnsi="Arial Narrow" w:cs="Calibri Light"/>
          <w:b/>
          <w:sz w:val="20"/>
          <w:szCs w:val="20"/>
        </w:rPr>
        <w:t>COORDINADOR</w:t>
      </w:r>
      <w:r w:rsidR="0036759D">
        <w:rPr>
          <w:rFonts w:ascii="Arial Narrow" w:hAnsi="Arial Narrow" w:cs="Calibri Light"/>
          <w:b/>
          <w:sz w:val="20"/>
          <w:szCs w:val="20"/>
        </w:rPr>
        <w:t>A TÉCNICA</w:t>
      </w:r>
      <w:r w:rsidRPr="00226782">
        <w:rPr>
          <w:rFonts w:ascii="Arial Narrow" w:hAnsi="Arial Narrow" w:cs="Calibri Light"/>
          <w:b/>
          <w:sz w:val="20"/>
          <w:szCs w:val="20"/>
        </w:rPr>
        <w:t xml:space="preserve"> DE CATALOGACIÓN</w:t>
      </w:r>
      <w:r w:rsidR="002435B0">
        <w:rPr>
          <w:rFonts w:ascii="Arial Narrow" w:hAnsi="Arial Narrow" w:cs="Calibri Light"/>
          <w:b/>
          <w:sz w:val="20"/>
          <w:szCs w:val="20"/>
        </w:rPr>
        <w:t xml:space="preserve">, </w:t>
      </w:r>
      <w:r w:rsidR="00584636">
        <w:rPr>
          <w:rFonts w:ascii="Arial Narrow" w:hAnsi="Arial Narrow" w:cs="Calibri Light"/>
          <w:b/>
          <w:sz w:val="20"/>
          <w:szCs w:val="20"/>
        </w:rPr>
        <w:t>SUBROGANTE</w:t>
      </w:r>
    </w:p>
    <w:p w:rsidR="00BB2DD5" w:rsidRPr="00226782" w:rsidRDefault="001540C0" w:rsidP="00226782">
      <w:pPr>
        <w:spacing w:after="0" w:line="240" w:lineRule="auto"/>
        <w:jc w:val="center"/>
        <w:rPr>
          <w:rFonts w:ascii="Arial Narrow" w:hAnsi="Arial Narrow" w:cs="Calibri Light"/>
          <w:b/>
          <w:sz w:val="20"/>
          <w:szCs w:val="20"/>
        </w:rPr>
      </w:pPr>
      <w:r w:rsidRPr="00226782">
        <w:rPr>
          <w:rFonts w:ascii="Arial Narrow" w:hAnsi="Arial Narrow" w:cs="Calibri Light"/>
          <w:b/>
          <w:sz w:val="20"/>
          <w:szCs w:val="20"/>
        </w:rPr>
        <w:t>SERVICIO NACIONAL DE CONTRATACIÓN PÚBLICA</w:t>
      </w:r>
    </w:p>
    <w:p w:rsidR="00D01B02" w:rsidRPr="00226782" w:rsidRDefault="00D01B02" w:rsidP="00226782">
      <w:pPr>
        <w:spacing w:after="0" w:line="240" w:lineRule="auto"/>
        <w:jc w:val="center"/>
        <w:rPr>
          <w:rFonts w:ascii="Arial Narrow" w:hAnsi="Arial Narrow" w:cs="Calibri Light"/>
          <w:b/>
          <w:sz w:val="20"/>
          <w:szCs w:val="20"/>
        </w:rPr>
      </w:pPr>
    </w:p>
    <w:p w:rsidR="00D01B02" w:rsidRPr="00226782" w:rsidRDefault="00D01B02" w:rsidP="00226782">
      <w:pPr>
        <w:spacing w:after="0" w:line="240" w:lineRule="auto"/>
        <w:jc w:val="center"/>
        <w:rPr>
          <w:rFonts w:ascii="Arial Narrow" w:hAnsi="Arial Narrow" w:cs="Calibri Light"/>
          <w:b/>
          <w:sz w:val="20"/>
          <w:szCs w:val="20"/>
        </w:rPr>
      </w:pPr>
    </w:p>
    <w:tbl>
      <w:tblPr>
        <w:tblpPr w:leftFromText="141" w:rightFromText="141" w:vertAnchor="text" w:horzAnchor="margin" w:tblpXSpec="center" w:tblpY="30"/>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564"/>
        <w:gridCol w:w="1842"/>
        <w:gridCol w:w="3969"/>
      </w:tblGrid>
      <w:tr w:rsidR="00087726" w:rsidRPr="00226782" w:rsidTr="00CA3217">
        <w:trPr>
          <w:trHeight w:val="1012"/>
        </w:trPr>
        <w:tc>
          <w:tcPr>
            <w:tcW w:w="1200" w:type="dxa"/>
            <w:vMerge w:val="restart"/>
            <w:shd w:val="clear" w:color="auto" w:fill="auto"/>
            <w:vAlign w:val="center"/>
            <w:hideMark/>
          </w:tcPr>
          <w:p w:rsidR="00087726" w:rsidRPr="00226782" w:rsidRDefault="00087726" w:rsidP="00226782">
            <w:pPr>
              <w:widowControl/>
              <w:suppressAutoHyphens w:val="0"/>
              <w:spacing w:after="160" w:line="259" w:lineRule="auto"/>
              <w:jc w:val="left"/>
              <w:rPr>
                <w:rFonts w:ascii="Arial Narrow" w:eastAsia="Times New Roman" w:hAnsi="Arial Narrow" w:cs="Arial"/>
                <w:bCs/>
                <w:color w:val="000000"/>
                <w:kern w:val="0"/>
                <w:sz w:val="18"/>
                <w:szCs w:val="18"/>
                <w:lang w:val="es-EC" w:eastAsia="es-EC"/>
              </w:rPr>
            </w:pPr>
            <w:r w:rsidRPr="00226782">
              <w:rPr>
                <w:rFonts w:ascii="Arial Narrow" w:eastAsia="Times New Roman" w:hAnsi="Arial Narrow" w:cs="Arial"/>
                <w:bCs/>
                <w:color w:val="000000"/>
                <w:kern w:val="0"/>
                <w:sz w:val="18"/>
                <w:szCs w:val="18"/>
                <w:lang w:val="es-EC" w:eastAsia="es-EC"/>
              </w:rPr>
              <w:t>Elaborado</w:t>
            </w:r>
          </w:p>
        </w:tc>
        <w:tc>
          <w:tcPr>
            <w:tcW w:w="1564" w:type="dxa"/>
            <w:vMerge w:val="restart"/>
            <w:shd w:val="clear" w:color="auto" w:fill="auto"/>
            <w:vAlign w:val="center"/>
            <w:hideMark/>
          </w:tcPr>
          <w:p w:rsidR="00087726" w:rsidRPr="00226782" w:rsidRDefault="00087726" w:rsidP="00226782">
            <w:pPr>
              <w:widowControl/>
              <w:suppressAutoHyphens w:val="0"/>
              <w:spacing w:after="160" w:line="259" w:lineRule="auto"/>
              <w:jc w:val="left"/>
              <w:rPr>
                <w:rFonts w:ascii="Arial Narrow" w:eastAsia="Times New Roman" w:hAnsi="Arial Narrow" w:cs="Arial"/>
                <w:bCs/>
                <w:color w:val="000000"/>
                <w:kern w:val="0"/>
                <w:sz w:val="18"/>
                <w:szCs w:val="18"/>
                <w:lang w:val="es-EC" w:eastAsia="es-EC"/>
              </w:rPr>
            </w:pPr>
            <w:r w:rsidRPr="00226782">
              <w:rPr>
                <w:rFonts w:ascii="Arial Narrow" w:eastAsia="Times New Roman" w:hAnsi="Arial Narrow" w:cs="Arial"/>
                <w:bCs/>
                <w:color w:val="000000"/>
                <w:kern w:val="0"/>
                <w:sz w:val="18"/>
                <w:szCs w:val="18"/>
                <w:lang w:val="es-EC" w:eastAsia="es-EC"/>
              </w:rPr>
              <w:t>Equipo de Trabajo</w:t>
            </w:r>
          </w:p>
        </w:tc>
        <w:tc>
          <w:tcPr>
            <w:tcW w:w="1842" w:type="dxa"/>
            <w:shd w:val="clear" w:color="auto" w:fill="auto"/>
            <w:vAlign w:val="center"/>
          </w:tcPr>
          <w:p w:rsidR="00087726" w:rsidRPr="00226782" w:rsidRDefault="00087726" w:rsidP="00226782">
            <w:pPr>
              <w:widowControl/>
              <w:suppressAutoHyphens w:val="0"/>
              <w:spacing w:after="160" w:line="259" w:lineRule="auto"/>
              <w:jc w:val="center"/>
              <w:rPr>
                <w:rFonts w:ascii="Arial Narrow" w:eastAsia="Cambria" w:hAnsi="Arial Narrow" w:cs="Arial"/>
                <w:kern w:val="0"/>
                <w:sz w:val="18"/>
                <w:szCs w:val="18"/>
                <w:lang w:val="es-EC" w:eastAsia="en-US"/>
              </w:rPr>
            </w:pPr>
            <w:r w:rsidRPr="00226782">
              <w:rPr>
                <w:rFonts w:ascii="Arial Narrow" w:eastAsia="Cambria" w:hAnsi="Arial Narrow" w:cs="Arial"/>
                <w:kern w:val="0"/>
                <w:sz w:val="18"/>
                <w:szCs w:val="18"/>
                <w:lang w:val="es-EC" w:eastAsia="en-US"/>
              </w:rPr>
              <w:t>Mayra Guacho</w:t>
            </w:r>
          </w:p>
        </w:tc>
        <w:tc>
          <w:tcPr>
            <w:tcW w:w="3969" w:type="dxa"/>
            <w:shd w:val="clear" w:color="auto" w:fill="auto"/>
            <w:vAlign w:val="center"/>
            <w:hideMark/>
          </w:tcPr>
          <w:p w:rsidR="00087726" w:rsidRPr="00226782" w:rsidRDefault="00087726" w:rsidP="00226782">
            <w:pPr>
              <w:widowControl/>
              <w:suppressAutoHyphens w:val="0"/>
              <w:spacing w:after="160" w:line="259" w:lineRule="auto"/>
              <w:jc w:val="left"/>
              <w:rPr>
                <w:rFonts w:ascii="Arial Narrow" w:eastAsia="Times New Roman" w:hAnsi="Arial Narrow" w:cs="Arial"/>
                <w:b/>
                <w:bCs/>
                <w:color w:val="000000"/>
                <w:kern w:val="0"/>
                <w:sz w:val="18"/>
                <w:szCs w:val="18"/>
                <w:lang w:val="es-EC" w:eastAsia="es-EC"/>
              </w:rPr>
            </w:pPr>
            <w:r w:rsidRPr="00226782">
              <w:rPr>
                <w:rFonts w:ascii="Arial Narrow" w:eastAsia="Times New Roman" w:hAnsi="Arial Narrow" w:cs="Arial"/>
                <w:b/>
                <w:bCs/>
                <w:color w:val="000000"/>
                <w:kern w:val="0"/>
                <w:sz w:val="18"/>
                <w:szCs w:val="18"/>
                <w:lang w:val="es-EC" w:eastAsia="es-EC"/>
              </w:rPr>
              <w:t> </w:t>
            </w:r>
          </w:p>
        </w:tc>
      </w:tr>
      <w:tr w:rsidR="00087726" w:rsidRPr="00226782" w:rsidTr="00CA3217">
        <w:trPr>
          <w:trHeight w:val="976"/>
        </w:trPr>
        <w:tc>
          <w:tcPr>
            <w:tcW w:w="1200" w:type="dxa"/>
            <w:vMerge/>
            <w:vAlign w:val="center"/>
            <w:hideMark/>
          </w:tcPr>
          <w:p w:rsidR="00087726" w:rsidRPr="00226782" w:rsidRDefault="00087726" w:rsidP="00226782">
            <w:pPr>
              <w:widowControl/>
              <w:suppressAutoHyphens w:val="0"/>
              <w:spacing w:after="160" w:line="259" w:lineRule="auto"/>
              <w:jc w:val="left"/>
              <w:rPr>
                <w:rFonts w:ascii="Arial Narrow" w:eastAsia="Times New Roman" w:hAnsi="Arial Narrow" w:cs="Arial"/>
                <w:bCs/>
                <w:color w:val="000000"/>
                <w:kern w:val="0"/>
                <w:sz w:val="18"/>
                <w:szCs w:val="18"/>
                <w:lang w:val="es-EC" w:eastAsia="es-EC"/>
              </w:rPr>
            </w:pPr>
          </w:p>
        </w:tc>
        <w:tc>
          <w:tcPr>
            <w:tcW w:w="1564" w:type="dxa"/>
            <w:vMerge/>
            <w:vAlign w:val="center"/>
            <w:hideMark/>
          </w:tcPr>
          <w:p w:rsidR="00087726" w:rsidRPr="00226782" w:rsidRDefault="00087726" w:rsidP="00226782">
            <w:pPr>
              <w:widowControl/>
              <w:suppressAutoHyphens w:val="0"/>
              <w:spacing w:after="160" w:line="259" w:lineRule="auto"/>
              <w:jc w:val="left"/>
              <w:rPr>
                <w:rFonts w:ascii="Arial Narrow" w:eastAsia="Times New Roman" w:hAnsi="Arial Narrow" w:cs="Arial"/>
                <w:bCs/>
                <w:color w:val="000000"/>
                <w:kern w:val="0"/>
                <w:sz w:val="18"/>
                <w:szCs w:val="18"/>
                <w:lang w:val="es-EC" w:eastAsia="es-EC"/>
              </w:rPr>
            </w:pPr>
          </w:p>
        </w:tc>
        <w:tc>
          <w:tcPr>
            <w:tcW w:w="1842" w:type="dxa"/>
            <w:shd w:val="clear" w:color="auto" w:fill="auto"/>
            <w:vAlign w:val="center"/>
          </w:tcPr>
          <w:p w:rsidR="00087726" w:rsidRPr="00226782" w:rsidRDefault="00087726" w:rsidP="00226782">
            <w:pPr>
              <w:widowControl/>
              <w:suppressAutoHyphens w:val="0"/>
              <w:spacing w:after="160" w:line="259" w:lineRule="auto"/>
              <w:jc w:val="center"/>
              <w:rPr>
                <w:rFonts w:ascii="Arial Narrow" w:eastAsia="Cambria" w:hAnsi="Arial Narrow" w:cs="Arial"/>
                <w:kern w:val="0"/>
                <w:sz w:val="18"/>
                <w:szCs w:val="18"/>
                <w:lang w:val="es-EC" w:eastAsia="en-US"/>
              </w:rPr>
            </w:pPr>
            <w:r w:rsidRPr="00226782">
              <w:rPr>
                <w:rFonts w:ascii="Arial Narrow" w:eastAsia="Cambria" w:hAnsi="Arial Narrow" w:cs="Arial"/>
                <w:kern w:val="0"/>
                <w:sz w:val="18"/>
                <w:szCs w:val="18"/>
                <w:lang w:val="es-EC" w:eastAsia="en-US"/>
              </w:rPr>
              <w:t>Renato Amores</w:t>
            </w:r>
          </w:p>
        </w:tc>
        <w:tc>
          <w:tcPr>
            <w:tcW w:w="3969" w:type="dxa"/>
            <w:shd w:val="clear" w:color="auto" w:fill="auto"/>
            <w:vAlign w:val="center"/>
            <w:hideMark/>
          </w:tcPr>
          <w:p w:rsidR="00087726" w:rsidRPr="00226782" w:rsidRDefault="00087726" w:rsidP="00226782">
            <w:pPr>
              <w:widowControl/>
              <w:suppressAutoHyphens w:val="0"/>
              <w:spacing w:after="160" w:line="259" w:lineRule="auto"/>
              <w:jc w:val="left"/>
              <w:rPr>
                <w:rFonts w:ascii="Arial Narrow" w:eastAsia="Times New Roman" w:hAnsi="Arial Narrow" w:cs="Arial"/>
                <w:b/>
                <w:bCs/>
                <w:color w:val="000000"/>
                <w:kern w:val="0"/>
                <w:sz w:val="18"/>
                <w:szCs w:val="18"/>
                <w:lang w:val="es-EC" w:eastAsia="es-EC"/>
              </w:rPr>
            </w:pPr>
            <w:r w:rsidRPr="00226782">
              <w:rPr>
                <w:rFonts w:ascii="Arial Narrow" w:eastAsia="Times New Roman" w:hAnsi="Arial Narrow" w:cs="Arial"/>
                <w:b/>
                <w:bCs/>
                <w:color w:val="000000"/>
                <w:kern w:val="0"/>
                <w:sz w:val="18"/>
                <w:szCs w:val="18"/>
                <w:lang w:val="es-EC" w:eastAsia="es-EC"/>
              </w:rPr>
              <w:t> </w:t>
            </w:r>
          </w:p>
        </w:tc>
      </w:tr>
      <w:tr w:rsidR="00087726" w:rsidRPr="00226782" w:rsidTr="00CA3217">
        <w:trPr>
          <w:trHeight w:val="1020"/>
        </w:trPr>
        <w:tc>
          <w:tcPr>
            <w:tcW w:w="1200" w:type="dxa"/>
            <w:vMerge/>
            <w:vAlign w:val="center"/>
            <w:hideMark/>
          </w:tcPr>
          <w:p w:rsidR="00087726" w:rsidRPr="00226782" w:rsidRDefault="00087726" w:rsidP="00226782">
            <w:pPr>
              <w:widowControl/>
              <w:suppressAutoHyphens w:val="0"/>
              <w:spacing w:after="160" w:line="259" w:lineRule="auto"/>
              <w:jc w:val="left"/>
              <w:rPr>
                <w:rFonts w:ascii="Arial Narrow" w:eastAsia="Times New Roman" w:hAnsi="Arial Narrow" w:cs="Arial"/>
                <w:bCs/>
                <w:color w:val="000000"/>
                <w:kern w:val="0"/>
                <w:sz w:val="18"/>
                <w:szCs w:val="18"/>
                <w:lang w:val="es-EC" w:eastAsia="es-EC"/>
              </w:rPr>
            </w:pPr>
          </w:p>
        </w:tc>
        <w:tc>
          <w:tcPr>
            <w:tcW w:w="1564" w:type="dxa"/>
            <w:vMerge/>
            <w:vAlign w:val="center"/>
            <w:hideMark/>
          </w:tcPr>
          <w:p w:rsidR="00087726" w:rsidRPr="00226782" w:rsidRDefault="00087726" w:rsidP="00226782">
            <w:pPr>
              <w:widowControl/>
              <w:suppressAutoHyphens w:val="0"/>
              <w:spacing w:after="160" w:line="259" w:lineRule="auto"/>
              <w:jc w:val="left"/>
              <w:rPr>
                <w:rFonts w:ascii="Arial Narrow" w:eastAsia="Times New Roman" w:hAnsi="Arial Narrow" w:cs="Arial"/>
                <w:bCs/>
                <w:color w:val="000000"/>
                <w:kern w:val="0"/>
                <w:sz w:val="18"/>
                <w:szCs w:val="18"/>
                <w:lang w:val="es-EC" w:eastAsia="es-EC"/>
              </w:rPr>
            </w:pPr>
          </w:p>
        </w:tc>
        <w:tc>
          <w:tcPr>
            <w:tcW w:w="1842" w:type="dxa"/>
            <w:shd w:val="clear" w:color="auto" w:fill="auto"/>
            <w:vAlign w:val="center"/>
          </w:tcPr>
          <w:p w:rsidR="00087726" w:rsidRPr="00226782" w:rsidRDefault="00087726" w:rsidP="00226782">
            <w:pPr>
              <w:widowControl/>
              <w:suppressAutoHyphens w:val="0"/>
              <w:spacing w:after="160" w:line="259" w:lineRule="auto"/>
              <w:jc w:val="center"/>
              <w:rPr>
                <w:rFonts w:ascii="Arial Narrow" w:eastAsia="Cambria" w:hAnsi="Arial Narrow" w:cs="Arial"/>
                <w:kern w:val="0"/>
                <w:sz w:val="18"/>
                <w:szCs w:val="18"/>
                <w:lang w:val="es-EC" w:eastAsia="en-US"/>
              </w:rPr>
            </w:pPr>
            <w:r w:rsidRPr="00226782">
              <w:rPr>
                <w:rFonts w:ascii="Arial Narrow" w:eastAsia="Cambria" w:hAnsi="Arial Narrow" w:cs="Arial"/>
                <w:kern w:val="0"/>
                <w:sz w:val="18"/>
                <w:szCs w:val="18"/>
                <w:lang w:val="es-EC" w:eastAsia="en-US"/>
              </w:rPr>
              <w:t>Miguel Iza</w:t>
            </w:r>
          </w:p>
        </w:tc>
        <w:tc>
          <w:tcPr>
            <w:tcW w:w="3969" w:type="dxa"/>
            <w:shd w:val="clear" w:color="auto" w:fill="auto"/>
            <w:vAlign w:val="center"/>
            <w:hideMark/>
          </w:tcPr>
          <w:p w:rsidR="00087726" w:rsidRPr="00226782" w:rsidRDefault="00087726" w:rsidP="00226782">
            <w:pPr>
              <w:widowControl/>
              <w:suppressAutoHyphens w:val="0"/>
              <w:spacing w:after="160" w:line="259" w:lineRule="auto"/>
              <w:jc w:val="left"/>
              <w:rPr>
                <w:rFonts w:ascii="Arial Narrow" w:eastAsia="Times New Roman" w:hAnsi="Arial Narrow" w:cs="Arial"/>
                <w:b/>
                <w:bCs/>
                <w:color w:val="000000"/>
                <w:kern w:val="0"/>
                <w:sz w:val="18"/>
                <w:szCs w:val="18"/>
                <w:lang w:val="es-EC" w:eastAsia="es-EC"/>
              </w:rPr>
            </w:pPr>
            <w:r w:rsidRPr="00226782">
              <w:rPr>
                <w:rFonts w:ascii="Arial Narrow" w:eastAsia="Times New Roman" w:hAnsi="Arial Narrow" w:cs="Arial"/>
                <w:b/>
                <w:bCs/>
                <w:color w:val="000000"/>
                <w:kern w:val="0"/>
                <w:sz w:val="18"/>
                <w:szCs w:val="18"/>
                <w:lang w:val="es-EC" w:eastAsia="es-EC"/>
              </w:rPr>
              <w:t> </w:t>
            </w:r>
          </w:p>
        </w:tc>
      </w:tr>
      <w:tr w:rsidR="00087726" w:rsidRPr="00226782" w:rsidTr="00CA3217">
        <w:trPr>
          <w:trHeight w:val="1217"/>
        </w:trPr>
        <w:tc>
          <w:tcPr>
            <w:tcW w:w="1200" w:type="dxa"/>
            <w:shd w:val="clear" w:color="auto" w:fill="auto"/>
            <w:vAlign w:val="center"/>
            <w:hideMark/>
          </w:tcPr>
          <w:p w:rsidR="00087726" w:rsidRPr="00226782" w:rsidRDefault="00087726" w:rsidP="00226782">
            <w:pPr>
              <w:widowControl/>
              <w:suppressAutoHyphens w:val="0"/>
              <w:spacing w:after="160" w:line="259" w:lineRule="auto"/>
              <w:jc w:val="left"/>
              <w:rPr>
                <w:rFonts w:ascii="Arial Narrow" w:eastAsia="Times New Roman" w:hAnsi="Arial Narrow" w:cs="Arial"/>
                <w:bCs/>
                <w:color w:val="000000"/>
                <w:kern w:val="0"/>
                <w:sz w:val="18"/>
                <w:szCs w:val="18"/>
                <w:lang w:val="es-EC" w:eastAsia="es-EC"/>
              </w:rPr>
            </w:pPr>
            <w:r w:rsidRPr="00226782">
              <w:rPr>
                <w:rFonts w:ascii="Arial Narrow" w:eastAsia="Times New Roman" w:hAnsi="Arial Narrow" w:cs="Arial"/>
                <w:bCs/>
                <w:color w:val="000000"/>
                <w:kern w:val="0"/>
                <w:sz w:val="18"/>
                <w:szCs w:val="18"/>
                <w:lang w:val="es-EC" w:eastAsia="es-EC"/>
              </w:rPr>
              <w:t>Revisado</w:t>
            </w:r>
          </w:p>
        </w:tc>
        <w:tc>
          <w:tcPr>
            <w:tcW w:w="1564" w:type="dxa"/>
            <w:shd w:val="clear" w:color="auto" w:fill="auto"/>
            <w:vAlign w:val="center"/>
            <w:hideMark/>
          </w:tcPr>
          <w:p w:rsidR="00087726" w:rsidRPr="00226782" w:rsidRDefault="00087726" w:rsidP="00584636">
            <w:pPr>
              <w:widowControl/>
              <w:suppressAutoHyphens w:val="0"/>
              <w:spacing w:after="160" w:line="259" w:lineRule="auto"/>
              <w:jc w:val="left"/>
              <w:rPr>
                <w:rFonts w:ascii="Arial Narrow" w:eastAsia="Times New Roman" w:hAnsi="Arial Narrow" w:cs="Arial"/>
                <w:bCs/>
                <w:color w:val="000000"/>
                <w:kern w:val="0"/>
                <w:sz w:val="18"/>
                <w:szCs w:val="18"/>
                <w:lang w:val="es-EC" w:eastAsia="es-EC"/>
              </w:rPr>
            </w:pPr>
            <w:r w:rsidRPr="00226782">
              <w:rPr>
                <w:rFonts w:ascii="Arial Narrow" w:eastAsia="Times New Roman" w:hAnsi="Arial Narrow" w:cs="Arial"/>
                <w:bCs/>
                <w:color w:val="000000"/>
                <w:kern w:val="0"/>
                <w:sz w:val="18"/>
                <w:szCs w:val="18"/>
                <w:lang w:val="es-EC" w:eastAsia="es-EC"/>
              </w:rPr>
              <w:t>Directora de Catálogo Electrónico</w:t>
            </w:r>
            <w:r w:rsidR="00E344C5">
              <w:rPr>
                <w:rFonts w:ascii="Arial Narrow" w:eastAsia="Times New Roman" w:hAnsi="Arial Narrow" w:cs="Arial"/>
                <w:bCs/>
                <w:color w:val="000000"/>
                <w:kern w:val="0"/>
                <w:sz w:val="18"/>
                <w:szCs w:val="18"/>
                <w:lang w:val="es-EC" w:eastAsia="es-EC"/>
              </w:rPr>
              <w:t xml:space="preserve">, </w:t>
            </w:r>
            <w:r w:rsidR="00584636">
              <w:rPr>
                <w:rFonts w:ascii="Arial Narrow" w:eastAsia="Times New Roman" w:hAnsi="Arial Narrow" w:cs="Arial"/>
                <w:bCs/>
                <w:color w:val="000000"/>
                <w:kern w:val="0"/>
                <w:sz w:val="18"/>
                <w:szCs w:val="18"/>
                <w:lang w:val="es-EC" w:eastAsia="es-EC"/>
              </w:rPr>
              <w:t>Subrogante</w:t>
            </w:r>
          </w:p>
        </w:tc>
        <w:tc>
          <w:tcPr>
            <w:tcW w:w="1842" w:type="dxa"/>
            <w:shd w:val="clear" w:color="auto" w:fill="auto"/>
            <w:vAlign w:val="center"/>
          </w:tcPr>
          <w:p w:rsidR="00087726" w:rsidRPr="00226782" w:rsidRDefault="0036759D" w:rsidP="00226782">
            <w:pPr>
              <w:widowControl/>
              <w:suppressAutoHyphens w:val="0"/>
              <w:spacing w:after="160" w:line="259" w:lineRule="auto"/>
              <w:jc w:val="center"/>
              <w:rPr>
                <w:rFonts w:ascii="Arial Narrow" w:eastAsia="Times New Roman" w:hAnsi="Arial Narrow" w:cs="Arial"/>
                <w:bCs/>
                <w:color w:val="000000"/>
                <w:kern w:val="0"/>
                <w:sz w:val="18"/>
                <w:szCs w:val="18"/>
                <w:lang w:val="es-EC" w:eastAsia="es-EC"/>
              </w:rPr>
            </w:pPr>
            <w:r>
              <w:rPr>
                <w:rFonts w:ascii="Arial Narrow" w:eastAsia="Times New Roman" w:hAnsi="Arial Narrow" w:cs="Arial"/>
                <w:bCs/>
                <w:color w:val="000000"/>
                <w:kern w:val="0"/>
                <w:sz w:val="18"/>
                <w:szCs w:val="18"/>
                <w:lang w:val="es-EC" w:eastAsia="es-EC"/>
              </w:rPr>
              <w:t>Cristina Mena</w:t>
            </w:r>
          </w:p>
        </w:tc>
        <w:tc>
          <w:tcPr>
            <w:tcW w:w="3969" w:type="dxa"/>
            <w:shd w:val="clear" w:color="auto" w:fill="auto"/>
            <w:vAlign w:val="center"/>
            <w:hideMark/>
          </w:tcPr>
          <w:p w:rsidR="00087726" w:rsidRPr="00226782" w:rsidRDefault="00087726" w:rsidP="00226782">
            <w:pPr>
              <w:widowControl/>
              <w:suppressAutoHyphens w:val="0"/>
              <w:spacing w:after="160" w:line="259" w:lineRule="auto"/>
              <w:jc w:val="center"/>
              <w:rPr>
                <w:rFonts w:ascii="Arial Narrow" w:eastAsia="Times New Roman" w:hAnsi="Arial Narrow" w:cs="Arial"/>
                <w:b/>
                <w:bCs/>
                <w:color w:val="000000"/>
                <w:kern w:val="0"/>
                <w:sz w:val="18"/>
                <w:szCs w:val="18"/>
                <w:lang w:val="es-EC" w:eastAsia="es-EC"/>
              </w:rPr>
            </w:pPr>
            <w:r w:rsidRPr="00226782">
              <w:rPr>
                <w:rFonts w:ascii="Arial Narrow" w:eastAsia="Times New Roman" w:hAnsi="Arial Narrow" w:cs="Arial"/>
                <w:b/>
                <w:bCs/>
                <w:color w:val="000000"/>
                <w:kern w:val="0"/>
                <w:sz w:val="18"/>
                <w:szCs w:val="18"/>
                <w:lang w:val="es-EC" w:eastAsia="es-EC"/>
              </w:rPr>
              <w:t> </w:t>
            </w:r>
          </w:p>
        </w:tc>
      </w:tr>
    </w:tbl>
    <w:p w:rsidR="00BB2DD5" w:rsidRPr="00226782" w:rsidRDefault="00BB2DD5" w:rsidP="00226782">
      <w:pPr>
        <w:spacing w:after="0" w:line="240" w:lineRule="auto"/>
        <w:rPr>
          <w:rFonts w:ascii="Arial Narrow" w:hAnsi="Arial Narrow" w:cs="Calibri Light"/>
          <w:b/>
          <w:sz w:val="20"/>
          <w:szCs w:val="20"/>
        </w:rPr>
      </w:pPr>
    </w:p>
    <w:p w:rsidR="001540C0" w:rsidRPr="00226782" w:rsidRDefault="001540C0" w:rsidP="00226782">
      <w:pPr>
        <w:pStyle w:val="Ttulo1"/>
        <w:ind w:left="0" w:firstLine="0"/>
        <w:rPr>
          <w:rFonts w:ascii="Arial Narrow" w:hAnsi="Arial Narrow" w:cs="Calibri Light"/>
        </w:rPr>
      </w:pPr>
      <w:r w:rsidRPr="00226782">
        <w:rPr>
          <w:rFonts w:ascii="Arial Narrow" w:hAnsi="Arial Narrow" w:cs="Calibri Light"/>
        </w:rPr>
        <w:br w:type="page"/>
      </w:r>
      <w:bookmarkStart w:id="65" w:name="Bookmark14"/>
      <w:bookmarkStart w:id="66" w:name="Bookmark13"/>
      <w:bookmarkStart w:id="67" w:name="Bookmark12"/>
      <w:bookmarkStart w:id="68" w:name="__RefHeading__85_12668570"/>
      <w:bookmarkStart w:id="69" w:name="__RefHeading__97_592828197"/>
      <w:bookmarkStart w:id="70" w:name="__RefHeading__263_1813613449"/>
      <w:bookmarkStart w:id="71" w:name="__RefHeading__199_619021360"/>
      <w:bookmarkStart w:id="72" w:name="__RefHeading__169_462006160"/>
      <w:bookmarkStart w:id="73" w:name="__RefHeading__653_93288579"/>
      <w:bookmarkStart w:id="74" w:name="__RefHeading__96_1544254657"/>
      <w:bookmarkStart w:id="75" w:name="_Toc405287224"/>
      <w:bookmarkStart w:id="76" w:name="_Toc417891744"/>
      <w:bookmarkStart w:id="77" w:name="_Toc425329040"/>
      <w:bookmarkStart w:id="78" w:name="_Toc430155019"/>
      <w:bookmarkStart w:id="79" w:name="_Toc427678327"/>
      <w:bookmarkStart w:id="80" w:name="_Toc427593155"/>
      <w:bookmarkStart w:id="81" w:name="_Toc429498801"/>
      <w:bookmarkStart w:id="82" w:name="_Toc430706658"/>
      <w:bookmarkStart w:id="83" w:name="_Toc525315435"/>
      <w:bookmarkStart w:id="84" w:name="_Toc531612829"/>
      <w:bookmarkStart w:id="85" w:name="_Toc8901423"/>
      <w:bookmarkStart w:id="86" w:name="_Toc11064568"/>
      <w:bookmarkStart w:id="87" w:name="_Toc120522189"/>
      <w:bookmarkStart w:id="88" w:name="_Toc415649289"/>
      <w:bookmarkStart w:id="89" w:name="_Toc414978885"/>
      <w:bookmarkStart w:id="90" w:name="_Toc419270056"/>
      <w:bookmarkStart w:id="91" w:name="_Toc416284172"/>
      <w:bookmarkStart w:id="92" w:name="_Toc405287073"/>
      <w:bookmarkStart w:id="93" w:name="_Toc410584074"/>
      <w:bookmarkStart w:id="94" w:name="_Toc419270057"/>
      <w:bookmarkStart w:id="95" w:name="_Toc416284173"/>
      <w:bookmarkStart w:id="96" w:name="_Toc404318881"/>
      <w:bookmarkStart w:id="97" w:name="_Toc404319194"/>
      <w:bookmarkStart w:id="98" w:name="_Toc405287074"/>
      <w:bookmarkStart w:id="99" w:name="_Toc405287225"/>
      <w:bookmarkStart w:id="100" w:name="_Toc410584075"/>
      <w:bookmarkStart w:id="101" w:name="_Toc418578375"/>
      <w:bookmarkStart w:id="102" w:name="__RefHeading__111_127968163"/>
      <w:bookmarkStart w:id="103" w:name="__RefHeading__9910_127968163"/>
      <w:bookmarkStart w:id="104" w:name="__RefHeading__358_1883507544"/>
      <w:bookmarkStart w:id="105" w:name="__RefHeading__201_619021360"/>
      <w:bookmarkStart w:id="106" w:name="__RefHeading__2065_675929516"/>
      <w:bookmarkStart w:id="107" w:name="__RefHeading__8095_828514749"/>
      <w:bookmarkStart w:id="108" w:name="__RefHeading__1371_675929516"/>
      <w:bookmarkStart w:id="109" w:name="__RefHeading__692_828514749"/>
      <w:bookmarkStart w:id="110" w:name="__RefHeading__8029_828514749"/>
      <w:bookmarkEnd w:id="64"/>
      <w:bookmarkEnd w:id="65"/>
      <w:bookmarkEnd w:id="66"/>
      <w:bookmarkEnd w:id="67"/>
      <w:bookmarkEnd w:id="68"/>
      <w:bookmarkEnd w:id="69"/>
      <w:bookmarkEnd w:id="70"/>
      <w:bookmarkEnd w:id="71"/>
      <w:bookmarkEnd w:id="72"/>
      <w:bookmarkEnd w:id="73"/>
      <w:bookmarkEnd w:id="74"/>
      <w:bookmarkEnd w:id="75"/>
      <w:bookmarkEnd w:id="76"/>
      <w:r w:rsidRPr="00226782">
        <w:rPr>
          <w:rFonts w:ascii="Arial Narrow" w:hAnsi="Arial Narrow" w:cs="Calibri Light"/>
        </w:rPr>
        <w:lastRenderedPageBreak/>
        <w:t>SECCIÓN II</w:t>
      </w:r>
      <w:bookmarkStart w:id="111" w:name="_Toc430155020"/>
      <w:bookmarkEnd w:id="77"/>
      <w:bookmarkEnd w:id="78"/>
      <w:bookmarkEnd w:id="79"/>
      <w:bookmarkEnd w:id="80"/>
      <w:bookmarkEnd w:id="81"/>
      <w:bookmarkEnd w:id="82"/>
      <w:bookmarkEnd w:id="83"/>
      <w:bookmarkEnd w:id="84"/>
      <w:bookmarkEnd w:id="85"/>
      <w:bookmarkEnd w:id="86"/>
      <w:bookmarkEnd w:id="87"/>
    </w:p>
    <w:p w:rsidR="001540C0" w:rsidRPr="0036759D" w:rsidRDefault="001540C0" w:rsidP="0036759D">
      <w:pPr>
        <w:pStyle w:val="Ttulo2"/>
        <w:jc w:val="center"/>
        <w:rPr>
          <w:rFonts w:ascii="Arial Narrow" w:hAnsi="Arial Narrow" w:cs="Calibri Light"/>
          <w:sz w:val="20"/>
          <w:szCs w:val="20"/>
        </w:rPr>
      </w:pPr>
      <w:bookmarkStart w:id="112" w:name="_Toc429498802"/>
      <w:bookmarkStart w:id="113" w:name="_Toc425329041"/>
      <w:bookmarkStart w:id="114" w:name="_Toc429405559"/>
      <w:bookmarkStart w:id="115" w:name="_Toc430706659"/>
      <w:bookmarkStart w:id="116" w:name="_Toc427678328"/>
      <w:bookmarkStart w:id="117" w:name="_Toc427593156"/>
      <w:bookmarkStart w:id="118" w:name="_Toc525315436"/>
      <w:bookmarkStart w:id="119" w:name="_Toc531612830"/>
      <w:bookmarkStart w:id="120" w:name="_Toc8901424"/>
      <w:bookmarkStart w:id="121" w:name="_Toc11064569"/>
      <w:bookmarkStart w:id="122" w:name="_Toc120522190"/>
      <w:r w:rsidRPr="0036759D">
        <w:rPr>
          <w:rFonts w:ascii="Arial Narrow" w:hAnsi="Arial Narrow" w:cs="Calibri Light"/>
          <w:sz w:val="20"/>
          <w:szCs w:val="20"/>
        </w:rPr>
        <w:t>CONDICIONES GENERALES</w:t>
      </w:r>
      <w:bookmarkStart w:id="123" w:name="Bookmark18"/>
      <w:bookmarkStart w:id="124" w:name="Bookmark17"/>
      <w:bookmarkStart w:id="125" w:name="Bookmark16"/>
      <w:bookmarkStart w:id="126" w:name="Bookmark15"/>
      <w:bookmarkStart w:id="127" w:name="Bookmark19"/>
      <w:bookmarkEnd w:id="88"/>
      <w:bookmarkEnd w:id="89"/>
      <w:bookmarkEnd w:id="90"/>
      <w:bookmarkEnd w:id="91"/>
      <w:bookmarkEnd w:id="92"/>
      <w:bookmarkEnd w:id="93"/>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bookmarkEnd w:id="127"/>
    <w:p w:rsidR="001540C0" w:rsidRPr="00226782" w:rsidRDefault="001540C0" w:rsidP="00C742C8">
      <w:pPr>
        <w:pStyle w:val="Textoindependiente"/>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128" w:name="_Toc425329042"/>
      <w:bookmarkStart w:id="129" w:name="_Toc429498803"/>
      <w:bookmarkStart w:id="130" w:name="_Toc414978886"/>
      <w:bookmarkStart w:id="131" w:name="_Toc429405560"/>
      <w:bookmarkStart w:id="132" w:name="_Toc430155021"/>
      <w:bookmarkStart w:id="133" w:name="_Toc430706660"/>
      <w:bookmarkStart w:id="134" w:name="_Toc427678329"/>
      <w:bookmarkStart w:id="135" w:name="_Toc427593157"/>
      <w:bookmarkStart w:id="136" w:name="_Toc525315437"/>
      <w:bookmarkStart w:id="137" w:name="_Toc531612831"/>
      <w:bookmarkStart w:id="138" w:name="_Toc8901425"/>
      <w:bookmarkStart w:id="139" w:name="_Toc11064570"/>
      <w:bookmarkStart w:id="140" w:name="_Toc120522191"/>
      <w:r w:rsidRPr="00226782">
        <w:rPr>
          <w:rFonts w:ascii="Arial Narrow" w:hAnsi="Arial Narrow" w:cs="Calibri Light"/>
          <w:sz w:val="20"/>
          <w:szCs w:val="20"/>
        </w:rPr>
        <w:t xml:space="preserve">2.1 </w:t>
      </w:r>
      <w:bookmarkStart w:id="141" w:name="_Toc417891745"/>
      <w:bookmarkEnd w:id="128"/>
      <w:r w:rsidRPr="00226782">
        <w:rPr>
          <w:rFonts w:ascii="Arial Narrow" w:hAnsi="Arial Narrow" w:cs="Calibri Light"/>
          <w:sz w:val="20"/>
          <w:szCs w:val="20"/>
        </w:rPr>
        <w:t>OBJETO DEL PROCEDIMIENTO DE SELECCIÓN</w:t>
      </w:r>
      <w:bookmarkStart w:id="142" w:name="Bookmark24"/>
      <w:bookmarkStart w:id="143" w:name="Bookmark23"/>
      <w:bookmarkStart w:id="144" w:name="Bookmark22"/>
      <w:bookmarkStart w:id="145" w:name="Bookmark21"/>
      <w:bookmarkStart w:id="146" w:name="Bookmark20"/>
      <w:bookmarkEnd w:id="94"/>
      <w:bookmarkEnd w:id="95"/>
      <w:bookmarkEnd w:id="96"/>
      <w:bookmarkEnd w:id="97"/>
      <w:bookmarkEnd w:id="98"/>
      <w:bookmarkEnd w:id="99"/>
      <w:bookmarkEnd w:id="100"/>
      <w:bookmarkEnd w:id="101"/>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226782">
        <w:rPr>
          <w:rFonts w:ascii="Arial Narrow" w:hAnsi="Arial Narrow" w:cs="Calibri Light"/>
          <w:sz w:val="20"/>
          <w:szCs w:val="20"/>
        </w:rPr>
        <w:t xml:space="preserve"> </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Este procedimiento tiene como </w:t>
      </w:r>
      <w:r w:rsidR="003C0B5F" w:rsidRPr="00226782">
        <w:rPr>
          <w:rFonts w:ascii="Arial Narrow" w:hAnsi="Arial Narrow" w:cs="Calibri Light"/>
          <w:sz w:val="20"/>
          <w:szCs w:val="20"/>
        </w:rPr>
        <w:t>objeto la</w:t>
      </w:r>
      <w:r w:rsidRPr="00226782">
        <w:rPr>
          <w:rFonts w:ascii="Arial Narrow" w:hAnsi="Arial Narrow" w:cs="Calibri Light"/>
          <w:sz w:val="20"/>
          <w:szCs w:val="20"/>
        </w:rPr>
        <w:t xml:space="preserve"> </w:t>
      </w:r>
      <w:r w:rsidR="003C0B5F" w:rsidRPr="00226782">
        <w:rPr>
          <w:rFonts w:ascii="Arial Narrow" w:hAnsi="Arial Narrow" w:cs="Calibri Light"/>
          <w:sz w:val="20"/>
          <w:szCs w:val="20"/>
        </w:rPr>
        <w:t xml:space="preserve">selección de </w:t>
      </w:r>
      <w:r w:rsidRPr="00226782">
        <w:rPr>
          <w:rFonts w:ascii="Arial Narrow" w:hAnsi="Arial Narrow" w:cs="Calibri Light"/>
          <w:sz w:val="20"/>
          <w:szCs w:val="20"/>
        </w:rPr>
        <w:t>proveedores</w:t>
      </w:r>
      <w:r w:rsidR="003C0B5F" w:rsidRPr="00226782">
        <w:rPr>
          <w:rFonts w:ascii="Arial Narrow" w:hAnsi="Arial Narrow" w:cs="Calibri Light"/>
          <w:sz w:val="20"/>
          <w:szCs w:val="20"/>
        </w:rPr>
        <w:t xml:space="preserve"> para la adquisición </w:t>
      </w:r>
      <w:r w:rsidRPr="00226782">
        <w:rPr>
          <w:rFonts w:ascii="Arial Narrow" w:hAnsi="Arial Narrow" w:cs="Calibri Light"/>
          <w:sz w:val="20"/>
          <w:szCs w:val="20"/>
        </w:rPr>
        <w:t xml:space="preserve">de  </w:t>
      </w:r>
      <w:r w:rsidRPr="00226782">
        <w:rPr>
          <w:rFonts w:ascii="Arial Narrow" w:hAnsi="Arial Narrow" w:cs="Calibri Light"/>
          <w:b/>
          <w:bCs/>
          <w:sz w:val="20"/>
          <w:szCs w:val="20"/>
        </w:rPr>
        <w:t>“</w:t>
      </w:r>
      <w:r w:rsidR="00D12E55" w:rsidRPr="00226782">
        <w:rPr>
          <w:rFonts w:ascii="Arial Narrow" w:hAnsi="Arial Narrow" w:cs="Calibri Light"/>
          <w:b/>
          <w:bCs/>
          <w:sz w:val="20"/>
          <w:szCs w:val="20"/>
        </w:rPr>
        <w:t>MEDIDORES DE ENERGÍA ELÉCTRICA</w:t>
      </w:r>
      <w:r w:rsidRPr="00226782">
        <w:rPr>
          <w:rFonts w:ascii="Arial Narrow" w:hAnsi="Arial Narrow" w:cs="Calibri Light"/>
          <w:b/>
          <w:bCs/>
          <w:sz w:val="20"/>
          <w:szCs w:val="20"/>
        </w:rPr>
        <w:t>”</w:t>
      </w:r>
      <w:r w:rsidRPr="00226782">
        <w:rPr>
          <w:rFonts w:ascii="Arial Narrow" w:hAnsi="Arial Narrow" w:cs="Calibri Light"/>
          <w:sz w:val="20"/>
          <w:szCs w:val="20"/>
        </w:rPr>
        <w:t>, que cumplan las condiciones comerciales de acuerdo a las especificaciones técnicas de los bienes y las condiciones mínimas de participación que para el efecto constan en el pliego del presente procedimiento para ser catalogados en la herramienta informática que administra este Servicio Nacional, con el fin de que  las entidades contratantes puedan realizar sus adquisiciones mediante el  “Catálogo Electrónico”, a través del Portal Institucional en la forma, plazo y demás condiciones que se establezcan en el pliego y en el Convenio Marco.</w:t>
      </w:r>
      <w:bookmarkStart w:id="147" w:name="__RefHeading__203_619021360"/>
      <w:bookmarkStart w:id="148" w:name="Bookmark25"/>
      <w:bookmarkStart w:id="149" w:name="_Toc419270058"/>
      <w:bookmarkStart w:id="150" w:name="_Toc416284174"/>
      <w:bookmarkStart w:id="151" w:name="_Toc410584076"/>
      <w:bookmarkStart w:id="152" w:name="_Toc418578376"/>
      <w:bookmarkStart w:id="153" w:name="_Toc429498804"/>
      <w:bookmarkStart w:id="154" w:name="_Toc414978887"/>
      <w:bookmarkStart w:id="155" w:name="_Toc429405561"/>
      <w:bookmarkStart w:id="156" w:name="_Toc430155022"/>
      <w:bookmarkStart w:id="157" w:name="_Toc430706661"/>
      <w:bookmarkEnd w:id="147"/>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158" w:name="_Toc427678330"/>
      <w:bookmarkStart w:id="159" w:name="_Toc427593158"/>
      <w:bookmarkStart w:id="160" w:name="_Toc525315438"/>
      <w:bookmarkStart w:id="161" w:name="_Toc531612832"/>
      <w:bookmarkStart w:id="162" w:name="_Toc8901426"/>
      <w:bookmarkStart w:id="163" w:name="_Toc11064571"/>
      <w:bookmarkStart w:id="164" w:name="_Toc120522192"/>
      <w:r w:rsidRPr="00226782">
        <w:rPr>
          <w:rFonts w:ascii="Arial Narrow" w:hAnsi="Arial Narrow" w:cs="Calibri Light"/>
          <w:sz w:val="20"/>
          <w:szCs w:val="20"/>
        </w:rPr>
        <w:t xml:space="preserve">2.2 </w:t>
      </w:r>
      <w:bookmarkStart w:id="165" w:name="_Toc417891746"/>
      <w:bookmarkEnd w:id="148"/>
      <w:r w:rsidRPr="00226782">
        <w:rPr>
          <w:rFonts w:ascii="Arial Narrow" w:hAnsi="Arial Narrow" w:cs="Calibri Light"/>
          <w:sz w:val="20"/>
          <w:szCs w:val="20"/>
        </w:rPr>
        <w:t>ÁMBITO DE APLICACIÓN Y DEFINICIONES</w:t>
      </w:r>
      <w:bookmarkStart w:id="166" w:name="Bookmark28"/>
      <w:bookmarkStart w:id="167" w:name="Bookmark27"/>
      <w:bookmarkStart w:id="168" w:name="Bookmark26"/>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1540C0" w:rsidRPr="00226782" w:rsidRDefault="001540C0" w:rsidP="00C742C8">
      <w:pPr>
        <w:spacing w:after="0" w:line="240" w:lineRule="auto"/>
        <w:rPr>
          <w:rFonts w:ascii="Arial Narrow" w:hAnsi="Arial Narrow" w:cs="Calibri Light"/>
          <w:b/>
          <w:sz w:val="20"/>
          <w:szCs w:val="20"/>
        </w:rPr>
      </w:pPr>
    </w:p>
    <w:p w:rsidR="008D0557" w:rsidRPr="00226782" w:rsidRDefault="008D0557" w:rsidP="00C742C8">
      <w:pPr>
        <w:pStyle w:val="Textoindependiente"/>
        <w:rPr>
          <w:rFonts w:ascii="Arial Narrow" w:hAnsi="Arial Narrow"/>
        </w:rPr>
      </w:pPr>
      <w:bookmarkStart w:id="169" w:name="_Toc85109195"/>
      <w:bookmarkStart w:id="170" w:name="_Toc120522193"/>
      <w:bookmarkStart w:id="171" w:name="_Toc419270059"/>
      <w:bookmarkStart w:id="172" w:name="_Toc416284175"/>
      <w:bookmarkStart w:id="173" w:name="_Toc404318882"/>
      <w:bookmarkStart w:id="174" w:name="_Toc404319195"/>
      <w:bookmarkStart w:id="175" w:name="_Toc405287075"/>
      <w:bookmarkStart w:id="176" w:name="_Toc405287226"/>
      <w:bookmarkStart w:id="177" w:name="_Toc410584077"/>
      <w:bookmarkStart w:id="178" w:name="_Toc418578377"/>
      <w:bookmarkStart w:id="179" w:name="_Toc419997962"/>
      <w:bookmarkStart w:id="180" w:name="_Toc429498805"/>
      <w:bookmarkStart w:id="181" w:name="_Toc414978888"/>
      <w:bookmarkStart w:id="182" w:name="_Toc429405562"/>
      <w:bookmarkStart w:id="183" w:name="_Toc430155023"/>
      <w:bookmarkStart w:id="184" w:name="_Toc430706662"/>
      <w:bookmarkStart w:id="185" w:name="_Toc427678331"/>
      <w:bookmarkStart w:id="186" w:name="_Toc427593159"/>
      <w:bookmarkStart w:id="187" w:name="_Toc525315439"/>
      <w:bookmarkStart w:id="188" w:name="_Toc531612833"/>
      <w:bookmarkStart w:id="189" w:name="__RefHeading__739_523688545"/>
      <w:bookmarkStart w:id="190" w:name="__RefHeading__9912_127968163"/>
      <w:bookmarkStart w:id="191" w:name="__RefHeading__113_127968163"/>
      <w:bookmarkStart w:id="192" w:name="__RefHeading__360_1883507544"/>
      <w:bookmarkStart w:id="193" w:name="__RefHeading__694_828514749"/>
      <w:bookmarkStart w:id="194" w:name="__RefHeading__1373_675929516"/>
      <w:r w:rsidRPr="00226782">
        <w:rPr>
          <w:rStyle w:val="Ttulo3Car"/>
          <w:rFonts w:ascii="Arial Narrow" w:eastAsia="Lucida Sans Unicode" w:hAnsi="Arial Narrow"/>
          <w:sz w:val="20"/>
          <w:szCs w:val="20"/>
        </w:rPr>
        <w:t>2.2.1</w:t>
      </w:r>
      <w:r w:rsidRPr="00226782">
        <w:rPr>
          <w:rStyle w:val="Ttulo3Car"/>
          <w:rFonts w:ascii="Arial Narrow" w:eastAsia="Lucida Sans Unicode" w:hAnsi="Arial Narrow"/>
          <w:sz w:val="20"/>
          <w:szCs w:val="20"/>
        </w:rPr>
        <w:tab/>
        <w:t>Ámbito. -</w:t>
      </w:r>
      <w:bookmarkEnd w:id="169"/>
      <w:bookmarkEnd w:id="170"/>
      <w:r w:rsidRPr="00226782">
        <w:rPr>
          <w:rFonts w:ascii="Arial Narrow" w:hAnsi="Arial Narrow"/>
          <w:sz w:val="20"/>
          <w:szCs w:val="20"/>
        </w:rPr>
        <w:t xml:space="preserve"> El SERCOP, para la suscripción de Convenios Marco, realizará procedimientos de selección de proveedores, que le permitirá publicar </w:t>
      </w:r>
      <w:r w:rsidRPr="00226782">
        <w:rPr>
          <w:rFonts w:ascii="Arial Narrow" w:hAnsi="Arial Narrow" w:cs="Times New Roman"/>
          <w:sz w:val="20"/>
          <w:szCs w:val="20"/>
        </w:rPr>
        <w:t>bienes</w:t>
      </w:r>
      <w:r w:rsidRPr="00226782">
        <w:rPr>
          <w:rFonts w:ascii="Arial Narrow" w:hAnsi="Arial Narrow"/>
          <w:sz w:val="20"/>
          <w:szCs w:val="20"/>
        </w:rPr>
        <w:t xml:space="preserve"> normalizados en el Catálogo Electrónico del Portal Institucional</w:t>
      </w:r>
    </w:p>
    <w:p w:rsidR="008D0557" w:rsidRPr="00226782" w:rsidRDefault="008D0557" w:rsidP="00C742C8">
      <w:pPr>
        <w:spacing w:after="0" w:line="240" w:lineRule="auto"/>
        <w:rPr>
          <w:rFonts w:ascii="Arial Narrow" w:hAnsi="Arial Narrow"/>
          <w:sz w:val="20"/>
          <w:szCs w:val="20"/>
        </w:rPr>
      </w:pPr>
      <w:bookmarkStart w:id="195" w:name="_Toc8901428"/>
      <w:bookmarkStart w:id="196" w:name="_Toc11064573"/>
      <w:bookmarkStart w:id="197" w:name="_Toc79759098"/>
      <w:bookmarkStart w:id="198" w:name="_Toc85109196"/>
      <w:bookmarkStart w:id="199" w:name="_Toc120522194"/>
      <w:r w:rsidRPr="00226782">
        <w:rPr>
          <w:rStyle w:val="Ttulo3Car"/>
          <w:rFonts w:ascii="Arial Narrow" w:eastAsia="Lucida Sans Unicode" w:hAnsi="Arial Narrow"/>
          <w:sz w:val="20"/>
          <w:szCs w:val="20"/>
        </w:rPr>
        <w:t xml:space="preserve">2.2.2 </w:t>
      </w:r>
      <w:r w:rsidRPr="00226782">
        <w:rPr>
          <w:rStyle w:val="Ttulo3Car"/>
          <w:rFonts w:ascii="Arial Narrow" w:eastAsia="Lucida Sans Unicode" w:hAnsi="Arial Narrow"/>
          <w:sz w:val="20"/>
          <w:szCs w:val="20"/>
        </w:rPr>
        <w:tab/>
      </w:r>
      <w:bookmarkEnd w:id="195"/>
      <w:bookmarkEnd w:id="196"/>
      <w:r w:rsidRPr="00226782">
        <w:rPr>
          <w:rStyle w:val="Ttulo3Car"/>
          <w:rFonts w:ascii="Arial Narrow" w:eastAsia="Lucida Sans Unicode" w:hAnsi="Arial Narrow"/>
          <w:sz w:val="20"/>
          <w:szCs w:val="20"/>
        </w:rPr>
        <w:t>Definiciones</w:t>
      </w:r>
      <w:bookmarkEnd w:id="197"/>
      <w:r w:rsidRPr="00226782">
        <w:rPr>
          <w:rStyle w:val="Ttulo3Car"/>
          <w:rFonts w:ascii="Arial Narrow" w:eastAsia="Lucida Sans Unicode" w:hAnsi="Arial Narrow"/>
          <w:sz w:val="20"/>
          <w:szCs w:val="20"/>
        </w:rPr>
        <w:t>. -</w:t>
      </w:r>
      <w:bookmarkEnd w:id="198"/>
      <w:bookmarkEnd w:id="199"/>
      <w:r w:rsidRPr="00226782">
        <w:rPr>
          <w:rFonts w:ascii="Arial Narrow" w:hAnsi="Arial Narrow"/>
          <w:sz w:val="20"/>
          <w:szCs w:val="20"/>
        </w:rPr>
        <w:t xml:space="preserve"> En este procedimiento se deberá observar las siguientes definiciones y aquellas contenidas en el artículo 2 de la Resolución Externa Nro. RE-SERCOP-2016-000072 vigente, entre los que se incluyen:</w:t>
      </w:r>
    </w:p>
    <w:p w:rsidR="008D0557" w:rsidRPr="00226782" w:rsidRDefault="008D0557" w:rsidP="00C742C8">
      <w:pPr>
        <w:spacing w:after="0" w:line="240" w:lineRule="auto"/>
        <w:rPr>
          <w:rStyle w:val="Ttulo3Car"/>
          <w:rFonts w:ascii="Arial Narrow" w:eastAsia="Lucida Sans Unicode" w:hAnsi="Arial Narrow"/>
          <w:sz w:val="20"/>
          <w:szCs w:val="20"/>
        </w:rPr>
      </w:pPr>
      <w:bookmarkStart w:id="200" w:name="_Toc8901427"/>
      <w:bookmarkStart w:id="201" w:name="_Toc11064572"/>
      <w:bookmarkStart w:id="202" w:name="_Toc79759097"/>
    </w:p>
    <w:bookmarkEnd w:id="200"/>
    <w:bookmarkEnd w:id="201"/>
    <w:bookmarkEnd w:id="202"/>
    <w:p w:rsidR="008D0557" w:rsidRPr="00226782" w:rsidRDefault="008D0557" w:rsidP="00C742C8">
      <w:pPr>
        <w:numPr>
          <w:ilvl w:val="3"/>
          <w:numId w:val="3"/>
        </w:numPr>
        <w:tabs>
          <w:tab w:val="clear" w:pos="-1"/>
        </w:tabs>
        <w:spacing w:after="0" w:line="240" w:lineRule="auto"/>
        <w:ind w:left="0" w:firstLine="0"/>
        <w:rPr>
          <w:rFonts w:ascii="Arial Narrow" w:hAnsi="Arial Narrow" w:cs="Times New Roman"/>
          <w:b/>
          <w:sz w:val="20"/>
          <w:szCs w:val="20"/>
        </w:rPr>
      </w:pPr>
      <w:r w:rsidRPr="00226782">
        <w:rPr>
          <w:rFonts w:ascii="Arial Narrow" w:hAnsi="Arial Narrow"/>
          <w:b/>
          <w:sz w:val="20"/>
          <w:szCs w:val="20"/>
        </w:rPr>
        <w:t xml:space="preserve">Cobertura </w:t>
      </w:r>
      <w:r w:rsidR="000B5820" w:rsidRPr="00226782">
        <w:rPr>
          <w:rFonts w:ascii="Arial Narrow" w:hAnsi="Arial Narrow"/>
          <w:b/>
          <w:sz w:val="20"/>
          <w:szCs w:val="20"/>
        </w:rPr>
        <w:t>geográfica. -</w:t>
      </w:r>
      <w:r w:rsidRPr="00226782">
        <w:rPr>
          <w:rFonts w:ascii="Arial Narrow" w:hAnsi="Arial Narrow"/>
          <w:b/>
          <w:sz w:val="20"/>
          <w:szCs w:val="20"/>
        </w:rPr>
        <w:t xml:space="preserve"> </w:t>
      </w:r>
      <w:r w:rsidRPr="00226782">
        <w:rPr>
          <w:rFonts w:ascii="Arial Narrow" w:hAnsi="Arial Narrow"/>
          <w:sz w:val="20"/>
          <w:szCs w:val="20"/>
        </w:rPr>
        <w:t>Los proveedores definirán la o las localidades en las cuales podrán realizar la provisión de los bienes ofertados, a fin de que ésta sea considerada durante la generación de órdenes de compra por parte de las entidades contratantes.</w:t>
      </w:r>
    </w:p>
    <w:p w:rsidR="008D0557" w:rsidRPr="00226782" w:rsidRDefault="008D0557" w:rsidP="00C742C8">
      <w:pPr>
        <w:spacing w:after="0" w:line="240" w:lineRule="auto"/>
        <w:rPr>
          <w:rFonts w:ascii="Arial Narrow" w:hAnsi="Arial Narrow"/>
          <w:sz w:val="20"/>
          <w:szCs w:val="20"/>
        </w:rPr>
      </w:pPr>
    </w:p>
    <w:p w:rsidR="008D0557" w:rsidRPr="00226782" w:rsidRDefault="008D0557" w:rsidP="00C742C8">
      <w:pPr>
        <w:numPr>
          <w:ilvl w:val="3"/>
          <w:numId w:val="3"/>
        </w:numPr>
        <w:spacing w:after="0" w:line="240" w:lineRule="auto"/>
        <w:ind w:left="0" w:firstLine="0"/>
        <w:rPr>
          <w:rFonts w:ascii="Arial Narrow" w:hAnsi="Arial Narrow"/>
          <w:b/>
          <w:sz w:val="20"/>
          <w:szCs w:val="20"/>
        </w:rPr>
      </w:pPr>
      <w:r w:rsidRPr="00226782">
        <w:rPr>
          <w:rFonts w:ascii="Arial Narrow" w:hAnsi="Arial Narrow"/>
          <w:b/>
          <w:sz w:val="20"/>
          <w:szCs w:val="20"/>
        </w:rPr>
        <w:t>Condiciones comerciales. -</w:t>
      </w:r>
      <w:r w:rsidRPr="00226782">
        <w:rPr>
          <w:rFonts w:ascii="Arial Narrow" w:hAnsi="Arial Narrow"/>
          <w:sz w:val="20"/>
          <w:szCs w:val="20"/>
        </w:rPr>
        <w:t xml:space="preserve"> Son los parámetros que el SERCOP determine para cada procedimiento de selección de proveedores para la suscripción de Convenios Marco, cuyo cumplimiento será considerado en la etapa de calificación de ofertas, tales como plazo o tiempo de entrega respecto a la cantidad demanda, garantías técnicas, stock mensual del bien, cobertura geográfica y los demás que se establezcan en el pliego de cada procedimiento.</w:t>
      </w:r>
    </w:p>
    <w:p w:rsidR="008D0557" w:rsidRPr="00226782" w:rsidRDefault="008D0557" w:rsidP="00C742C8">
      <w:pPr>
        <w:spacing w:after="0" w:line="240" w:lineRule="auto"/>
        <w:rPr>
          <w:rFonts w:ascii="Arial Narrow" w:hAnsi="Arial Narrow"/>
          <w:sz w:val="20"/>
          <w:szCs w:val="20"/>
        </w:rPr>
      </w:pPr>
    </w:p>
    <w:p w:rsidR="008D0557" w:rsidRPr="00226782" w:rsidRDefault="008D0557" w:rsidP="00C742C8">
      <w:pPr>
        <w:numPr>
          <w:ilvl w:val="3"/>
          <w:numId w:val="3"/>
        </w:numPr>
        <w:spacing w:after="0" w:line="240" w:lineRule="auto"/>
        <w:ind w:left="0" w:firstLine="0"/>
        <w:rPr>
          <w:rFonts w:ascii="Arial Narrow" w:hAnsi="Arial Narrow"/>
          <w:sz w:val="20"/>
          <w:szCs w:val="20"/>
        </w:rPr>
      </w:pPr>
      <w:r w:rsidRPr="00226782">
        <w:rPr>
          <w:rFonts w:ascii="Arial Narrow" w:hAnsi="Arial Narrow"/>
          <w:b/>
          <w:sz w:val="20"/>
          <w:szCs w:val="20"/>
        </w:rPr>
        <w:t>Convenio Marco. -</w:t>
      </w:r>
      <w:r w:rsidRPr="00226782">
        <w:rPr>
          <w:rFonts w:ascii="Arial Narrow" w:hAnsi="Arial Narrow"/>
          <w:sz w:val="20"/>
          <w:szCs w:val="20"/>
        </w:rPr>
        <w:t xml:space="preserve"> Es la modalidad con la cual el Servicio Nacional de Contratación Pública selecciona los proveedores cuyos bienes y </w:t>
      </w:r>
      <w:r w:rsidRPr="00226782">
        <w:rPr>
          <w:rFonts w:ascii="Arial Narrow" w:hAnsi="Arial Narrow" w:cs="Times New Roman"/>
          <w:sz w:val="20"/>
          <w:szCs w:val="20"/>
        </w:rPr>
        <w:t>servicios</w:t>
      </w:r>
      <w:r w:rsidRPr="00226782">
        <w:rPr>
          <w:rFonts w:ascii="Arial Narrow" w:hAnsi="Arial Narrow"/>
          <w:sz w:val="20"/>
          <w:szCs w:val="20"/>
        </w:rPr>
        <w:t xml:space="preserve"> serán ofertados en el catálogo electrónico a fin de ser adquiridos o contratados por las Entidades Contratantes en la forma, plazo y demás condiciones establecidas en dicho Convenio.</w:t>
      </w:r>
    </w:p>
    <w:p w:rsidR="008D0557" w:rsidRPr="00226782" w:rsidRDefault="008D0557" w:rsidP="00C742C8">
      <w:pPr>
        <w:pStyle w:val="Prrafodelista"/>
        <w:rPr>
          <w:rFonts w:ascii="Arial Narrow" w:hAnsi="Arial Narrow"/>
          <w:sz w:val="20"/>
          <w:szCs w:val="20"/>
        </w:rPr>
      </w:pPr>
    </w:p>
    <w:p w:rsidR="008D0557" w:rsidRPr="00226782" w:rsidRDefault="008D0557" w:rsidP="00C742C8">
      <w:pPr>
        <w:numPr>
          <w:ilvl w:val="3"/>
          <w:numId w:val="3"/>
        </w:numPr>
        <w:spacing w:after="0" w:line="240" w:lineRule="auto"/>
        <w:ind w:left="0" w:firstLine="0"/>
        <w:rPr>
          <w:rFonts w:ascii="Arial Narrow" w:hAnsi="Arial Narrow"/>
          <w:b/>
          <w:sz w:val="20"/>
          <w:szCs w:val="20"/>
        </w:rPr>
      </w:pPr>
      <w:r w:rsidRPr="00226782">
        <w:rPr>
          <w:rFonts w:ascii="Arial Narrow" w:hAnsi="Arial Narrow"/>
          <w:b/>
          <w:sz w:val="20"/>
          <w:szCs w:val="20"/>
        </w:rPr>
        <w:t xml:space="preserve">Ficha Técnica. - </w:t>
      </w:r>
      <w:r w:rsidRPr="00226782">
        <w:rPr>
          <w:rFonts w:ascii="Arial Narrow" w:hAnsi="Arial Narrow"/>
          <w:sz w:val="20"/>
          <w:szCs w:val="20"/>
        </w:rPr>
        <w:t>Descripción genérica de las características físicas, materiales, propiedades distintivas o especificaciones técnicas de un bien o servicio normalizado que se encuentra publicado en el catálogo electrónico.</w:t>
      </w:r>
    </w:p>
    <w:p w:rsidR="008D0557" w:rsidRPr="00226782" w:rsidRDefault="008D0557" w:rsidP="00C742C8">
      <w:pPr>
        <w:spacing w:after="0" w:line="240" w:lineRule="auto"/>
        <w:rPr>
          <w:rFonts w:ascii="Arial Narrow" w:hAnsi="Arial Narrow" w:cs="Times New Roman"/>
          <w:b/>
          <w:sz w:val="20"/>
          <w:szCs w:val="20"/>
        </w:rPr>
      </w:pPr>
    </w:p>
    <w:p w:rsidR="008D0557" w:rsidRPr="00226782" w:rsidRDefault="008D0557" w:rsidP="00C742C8">
      <w:pPr>
        <w:numPr>
          <w:ilvl w:val="3"/>
          <w:numId w:val="3"/>
        </w:numPr>
        <w:spacing w:after="0" w:line="240" w:lineRule="auto"/>
        <w:ind w:left="0" w:firstLine="0"/>
        <w:rPr>
          <w:rFonts w:ascii="Arial Narrow" w:hAnsi="Arial Narrow" w:cs="Times New Roman"/>
          <w:b/>
          <w:sz w:val="20"/>
          <w:szCs w:val="20"/>
        </w:rPr>
      </w:pPr>
      <w:r w:rsidRPr="00226782">
        <w:rPr>
          <w:rFonts w:ascii="Arial Narrow" w:hAnsi="Arial Narrow"/>
          <w:b/>
          <w:sz w:val="20"/>
          <w:szCs w:val="20"/>
        </w:rPr>
        <w:t>Ficha del Producto. -</w:t>
      </w:r>
      <w:r w:rsidRPr="00226782">
        <w:rPr>
          <w:rFonts w:ascii="Arial Narrow" w:hAnsi="Arial Narrow"/>
          <w:sz w:val="20"/>
          <w:szCs w:val="20"/>
        </w:rPr>
        <w:t xml:space="preserve"> La que contiene las especificaciones técnicas del bien o condiciones del bien ofertado y que, a más de cumplir con lo exigido en la ficha técnica, deberá contener la marca o características de identificación de los bienes o servicios que se obliga a entregar el proveedor, en caso de haberlas</w:t>
      </w:r>
      <w:bookmarkStart w:id="203" w:name="__RefHeading__205_619021360"/>
      <w:bookmarkStart w:id="204" w:name="_Toc425329044"/>
      <w:bookmarkEnd w:id="203"/>
      <w:bookmarkEnd w:id="204"/>
      <w:r w:rsidRPr="00226782">
        <w:rPr>
          <w:rFonts w:ascii="Arial Narrow" w:hAnsi="Arial Narrow"/>
          <w:sz w:val="20"/>
          <w:szCs w:val="20"/>
        </w:rPr>
        <w:t>.</w:t>
      </w:r>
    </w:p>
    <w:p w:rsidR="008D0557" w:rsidRPr="00226782" w:rsidRDefault="008D0557" w:rsidP="00C742C8">
      <w:pPr>
        <w:pStyle w:val="Prrafodelista"/>
        <w:rPr>
          <w:rFonts w:ascii="Arial Narrow" w:hAnsi="Arial Narrow"/>
          <w:sz w:val="20"/>
          <w:szCs w:val="20"/>
        </w:rPr>
      </w:pPr>
    </w:p>
    <w:p w:rsidR="008D0557" w:rsidRPr="00226782" w:rsidRDefault="008D0557" w:rsidP="00C742C8">
      <w:pPr>
        <w:numPr>
          <w:ilvl w:val="3"/>
          <w:numId w:val="3"/>
        </w:numPr>
        <w:spacing w:after="0" w:line="240" w:lineRule="auto"/>
        <w:ind w:left="0" w:firstLine="0"/>
        <w:rPr>
          <w:rFonts w:ascii="Arial Narrow" w:hAnsi="Arial Narrow"/>
          <w:sz w:val="20"/>
          <w:szCs w:val="20"/>
          <w:lang w:val="es-MX"/>
        </w:rPr>
      </w:pPr>
      <w:r w:rsidRPr="00226782">
        <w:rPr>
          <w:rFonts w:ascii="Arial Narrow" w:hAnsi="Arial Narrow"/>
          <w:b/>
          <w:sz w:val="20"/>
          <w:szCs w:val="20"/>
        </w:rPr>
        <w:t xml:space="preserve">Oferta. - </w:t>
      </w:r>
      <w:r w:rsidRPr="00226782">
        <w:rPr>
          <w:rFonts w:ascii="Arial Narrow" w:hAnsi="Arial Narrow"/>
          <w:sz w:val="20"/>
          <w:szCs w:val="20"/>
          <w:lang w:val="es-MX"/>
        </w:rPr>
        <w:t xml:space="preserve">Es la documentación presentada por un oferente al Servicio Nacional de Contratación Pública, para su participación en los procedimientos de selección para la suscripción de Convenios Marco. La misma contendrá las especificaciones técnicas y condiciones comerciales conforme </w:t>
      </w:r>
      <w:r w:rsidR="00166581" w:rsidRPr="00226782">
        <w:rPr>
          <w:rFonts w:ascii="Arial Narrow" w:hAnsi="Arial Narrow"/>
          <w:sz w:val="20"/>
          <w:szCs w:val="20"/>
          <w:lang w:val="es-MX"/>
        </w:rPr>
        <w:t>e</w:t>
      </w:r>
      <w:r w:rsidRPr="00226782">
        <w:rPr>
          <w:rFonts w:ascii="Arial Narrow" w:hAnsi="Arial Narrow"/>
          <w:sz w:val="20"/>
          <w:szCs w:val="20"/>
          <w:lang w:val="es-MX"/>
        </w:rPr>
        <w:t>l formulario y otros requisitos previstos en el pliego del procedimiento de selección, la misma que deberá ser completa, consistente, exacta y no simulada.</w:t>
      </w:r>
    </w:p>
    <w:p w:rsidR="008D0557" w:rsidRPr="00226782" w:rsidRDefault="008D0557" w:rsidP="00C742C8">
      <w:pPr>
        <w:pStyle w:val="Prrafodelista"/>
        <w:rPr>
          <w:rFonts w:ascii="Arial Narrow" w:hAnsi="Arial Narrow"/>
          <w:sz w:val="20"/>
          <w:szCs w:val="20"/>
          <w:lang w:val="es-MX"/>
        </w:rPr>
      </w:pPr>
    </w:p>
    <w:p w:rsidR="008D0557" w:rsidRPr="00226782" w:rsidRDefault="008D0557" w:rsidP="00C742C8">
      <w:pPr>
        <w:numPr>
          <w:ilvl w:val="3"/>
          <w:numId w:val="3"/>
        </w:numPr>
        <w:spacing w:after="0" w:line="240" w:lineRule="auto"/>
        <w:ind w:left="0" w:firstLine="0"/>
        <w:rPr>
          <w:rFonts w:ascii="Arial Narrow" w:hAnsi="Arial Narrow"/>
          <w:sz w:val="20"/>
          <w:szCs w:val="20"/>
        </w:rPr>
      </w:pPr>
      <w:r w:rsidRPr="00226782">
        <w:rPr>
          <w:rFonts w:ascii="Arial Narrow" w:hAnsi="Arial Narrow"/>
          <w:b/>
          <w:sz w:val="20"/>
          <w:szCs w:val="20"/>
        </w:rPr>
        <w:t xml:space="preserve">Orden de </w:t>
      </w:r>
      <w:r w:rsidR="000B5820" w:rsidRPr="00226782">
        <w:rPr>
          <w:rFonts w:ascii="Arial Narrow" w:hAnsi="Arial Narrow"/>
          <w:b/>
          <w:sz w:val="20"/>
          <w:szCs w:val="20"/>
        </w:rPr>
        <w:t>Compra. -</w:t>
      </w:r>
      <w:r w:rsidRPr="00226782">
        <w:rPr>
          <w:rFonts w:ascii="Arial Narrow" w:hAnsi="Arial Narrow"/>
          <w:b/>
          <w:sz w:val="20"/>
          <w:szCs w:val="20"/>
        </w:rPr>
        <w:t xml:space="preserve"> </w:t>
      </w:r>
      <w:r w:rsidRPr="00226782">
        <w:rPr>
          <w:rFonts w:ascii="Arial Narrow" w:hAnsi="Arial Narrow"/>
          <w:bCs/>
          <w:sz w:val="20"/>
          <w:szCs w:val="20"/>
        </w:rPr>
        <w:t>Es el instrumento mediante el cual se formalizan las contrataciones que se realizan a través del Catálogo Electrónico General acorde la necesidad de la entidad generadora de la orden de compra, a través de la cual se incluirá el monto de la contratación, los bienes o servicios objeto de la contratación y demás condiciones previstas en el Convenio Marco y pliegos del procedimiento de selección. Una vez formalizada la orden de compra con el proveedor se constituye como un contrato administrativo autónomo que celebra la entidad contratante con el proveedor catalogado de acuerdo a las necesidades instituciones de la propia entidad, cuyas cláusulas contractuales se complementan con las determinadas en el Convenio Marco y ficha técnica.</w:t>
      </w:r>
    </w:p>
    <w:p w:rsidR="008D0557" w:rsidRPr="00226782" w:rsidRDefault="008D0557" w:rsidP="00C742C8">
      <w:pPr>
        <w:spacing w:after="0" w:line="240" w:lineRule="auto"/>
        <w:rPr>
          <w:rFonts w:ascii="Arial Narrow" w:hAnsi="Arial Narrow" w:cs="Times New Roman"/>
          <w:sz w:val="20"/>
          <w:szCs w:val="20"/>
        </w:rPr>
      </w:pPr>
    </w:p>
    <w:p w:rsidR="008D0557" w:rsidRPr="00226782" w:rsidRDefault="008D0557" w:rsidP="00C742C8">
      <w:pPr>
        <w:numPr>
          <w:ilvl w:val="3"/>
          <w:numId w:val="3"/>
        </w:numPr>
        <w:spacing w:after="0" w:line="240" w:lineRule="auto"/>
        <w:ind w:left="0" w:firstLine="0"/>
        <w:rPr>
          <w:rFonts w:ascii="Arial Narrow" w:hAnsi="Arial Narrow"/>
          <w:b/>
          <w:sz w:val="20"/>
          <w:szCs w:val="20"/>
        </w:rPr>
      </w:pPr>
      <w:r w:rsidRPr="00226782">
        <w:rPr>
          <w:rFonts w:ascii="Arial Narrow" w:hAnsi="Arial Narrow"/>
          <w:b/>
          <w:sz w:val="20"/>
          <w:szCs w:val="20"/>
        </w:rPr>
        <w:lastRenderedPageBreak/>
        <w:t>Presunción de cumplimiento de las condiciones mínimas de participación.</w:t>
      </w:r>
      <w:r w:rsidRPr="00226782">
        <w:rPr>
          <w:rFonts w:ascii="Arial Narrow" w:hAnsi="Arial Narrow"/>
          <w:sz w:val="20"/>
          <w:szCs w:val="20"/>
        </w:rPr>
        <w:t xml:space="preserve"> - Es la presunción de hecho, que admite prueba en contrario, respecto a que el proveedor cumple con las condiciones mínimas de participación. El envío de la oferta por parte del proveedor da lugar a la presunción de hecho sobre el cumplimiento de las condiciones mínimas de participación. Así como lo contemplado en el artículo 195 de la Resolución Externa Nro. RE-SERCOP-2016-000072 vigente</w:t>
      </w:r>
    </w:p>
    <w:p w:rsidR="008D0557" w:rsidRPr="00226782" w:rsidRDefault="008D0557" w:rsidP="00C742C8">
      <w:pPr>
        <w:pStyle w:val="Prrafodelista"/>
        <w:ind w:left="0"/>
        <w:rPr>
          <w:rFonts w:ascii="Arial Narrow" w:hAnsi="Arial Narrow" w:cs="Times New Roman"/>
          <w:b/>
          <w:sz w:val="20"/>
          <w:szCs w:val="20"/>
        </w:rPr>
      </w:pPr>
    </w:p>
    <w:p w:rsidR="008D0557" w:rsidRPr="00226782" w:rsidRDefault="008D0557" w:rsidP="00C742C8">
      <w:pPr>
        <w:numPr>
          <w:ilvl w:val="3"/>
          <w:numId w:val="3"/>
        </w:numPr>
        <w:spacing w:after="0" w:line="240" w:lineRule="auto"/>
        <w:ind w:left="0" w:firstLine="0"/>
        <w:rPr>
          <w:rFonts w:ascii="Arial Narrow" w:hAnsi="Arial Narrow"/>
          <w:sz w:val="20"/>
          <w:szCs w:val="20"/>
        </w:rPr>
      </w:pPr>
      <w:r w:rsidRPr="00226782">
        <w:rPr>
          <w:rFonts w:ascii="Arial Narrow" w:hAnsi="Arial Narrow"/>
          <w:b/>
          <w:sz w:val="20"/>
          <w:szCs w:val="20"/>
        </w:rPr>
        <w:t xml:space="preserve">Precio Referencial. - </w:t>
      </w:r>
      <w:r w:rsidRPr="00226782">
        <w:rPr>
          <w:rFonts w:ascii="Arial Narrow" w:hAnsi="Arial Narrow"/>
          <w:sz w:val="20"/>
          <w:szCs w:val="20"/>
          <w:lang w:val="es-MX"/>
        </w:rPr>
        <w:t>El Servicio Nacional de Contratación Pública determinará el precio referencial de cada bien o servicio para los procedimientos de selección de proveedores para la suscripción de Convenios Marco, a través de un estudio empleando la metodología desarrollada para el efecto.</w:t>
      </w:r>
    </w:p>
    <w:p w:rsidR="008D0557" w:rsidRPr="00226782" w:rsidRDefault="008D0557" w:rsidP="00C742C8">
      <w:pPr>
        <w:pStyle w:val="Prrafodelista"/>
        <w:rPr>
          <w:rFonts w:ascii="Arial Narrow" w:hAnsi="Arial Narrow"/>
          <w:sz w:val="20"/>
          <w:szCs w:val="20"/>
        </w:rPr>
      </w:pPr>
    </w:p>
    <w:p w:rsidR="008D0557" w:rsidRPr="00226782" w:rsidRDefault="008D0557" w:rsidP="00C742C8">
      <w:pPr>
        <w:numPr>
          <w:ilvl w:val="3"/>
          <w:numId w:val="3"/>
        </w:numPr>
        <w:spacing w:after="0" w:line="240" w:lineRule="auto"/>
        <w:ind w:left="0" w:firstLine="0"/>
        <w:rPr>
          <w:rFonts w:ascii="Arial Narrow" w:hAnsi="Arial Narrow"/>
          <w:b/>
          <w:sz w:val="20"/>
          <w:szCs w:val="20"/>
        </w:rPr>
      </w:pPr>
      <w:r w:rsidRPr="00226782">
        <w:rPr>
          <w:rFonts w:ascii="Arial Narrow" w:hAnsi="Arial Narrow"/>
          <w:b/>
          <w:sz w:val="20"/>
          <w:szCs w:val="20"/>
        </w:rPr>
        <w:t xml:space="preserve">Rangos de plazo de entrega. - </w:t>
      </w:r>
      <w:r w:rsidRPr="00226782">
        <w:rPr>
          <w:rFonts w:ascii="Arial Narrow" w:hAnsi="Arial Narrow"/>
          <w:sz w:val="20"/>
          <w:szCs w:val="20"/>
        </w:rPr>
        <w:t>Para cada procedimiento de selección de proveedores, el SERCOP determinará los rangos de plazo de entrega conforme a la cantidad demandada mediante órdenes de compra en catálogo electrónico.</w:t>
      </w:r>
    </w:p>
    <w:p w:rsidR="000B58E0" w:rsidRPr="00226782" w:rsidRDefault="000B58E0" w:rsidP="00C742C8">
      <w:pPr>
        <w:spacing w:after="0" w:line="240" w:lineRule="auto"/>
        <w:rPr>
          <w:rFonts w:ascii="Arial Narrow" w:hAnsi="Arial Narrow"/>
          <w:b/>
          <w:sz w:val="20"/>
          <w:szCs w:val="20"/>
        </w:rPr>
      </w:pPr>
    </w:p>
    <w:p w:rsidR="008D0557" w:rsidRPr="00226782" w:rsidRDefault="008D0557" w:rsidP="00C742C8">
      <w:pPr>
        <w:pStyle w:val="Prrafodelista"/>
        <w:ind w:left="0"/>
        <w:rPr>
          <w:rFonts w:ascii="Arial Narrow" w:hAnsi="Arial Narrow"/>
          <w:sz w:val="20"/>
          <w:szCs w:val="20"/>
        </w:rPr>
      </w:pPr>
    </w:p>
    <w:p w:rsidR="001540C0" w:rsidRPr="00226782" w:rsidRDefault="001540C0" w:rsidP="00C742C8">
      <w:pPr>
        <w:pStyle w:val="Ttulo3"/>
        <w:rPr>
          <w:rFonts w:ascii="Arial Narrow" w:hAnsi="Arial Narrow" w:cs="Calibri Light"/>
          <w:sz w:val="20"/>
          <w:szCs w:val="20"/>
        </w:rPr>
      </w:pPr>
      <w:bookmarkStart w:id="205" w:name="_Toc8901429"/>
      <w:bookmarkStart w:id="206" w:name="_Toc11064574"/>
      <w:bookmarkStart w:id="207" w:name="_Toc120522195"/>
      <w:r w:rsidRPr="00226782">
        <w:rPr>
          <w:rFonts w:ascii="Arial Narrow" w:hAnsi="Arial Narrow" w:cs="Calibri Light"/>
          <w:sz w:val="20"/>
          <w:szCs w:val="20"/>
        </w:rPr>
        <w:t xml:space="preserve">2.3 </w:t>
      </w:r>
      <w:bookmarkStart w:id="208" w:name="_Toc417891747"/>
      <w:r w:rsidRPr="00226782">
        <w:rPr>
          <w:rFonts w:ascii="Arial Narrow" w:hAnsi="Arial Narrow" w:cs="Calibri Light"/>
          <w:sz w:val="20"/>
          <w:szCs w:val="20"/>
        </w:rPr>
        <w:t>DATOS GENERALES DEL PROCEDIMIENTO</w:t>
      </w:r>
      <w:bookmarkStart w:id="209" w:name="Bookmark33"/>
      <w:bookmarkStart w:id="210" w:name="Bookmark32"/>
      <w:bookmarkStart w:id="211" w:name="Bookmark31"/>
      <w:bookmarkStart w:id="212" w:name="Bookmark30"/>
      <w:bookmarkStart w:id="213" w:name="Bookmark29"/>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205"/>
      <w:bookmarkEnd w:id="206"/>
      <w:bookmarkEnd w:id="207"/>
      <w:bookmarkEnd w:id="208"/>
      <w:bookmarkEnd w:id="209"/>
      <w:bookmarkEnd w:id="210"/>
      <w:bookmarkEnd w:id="211"/>
      <w:bookmarkEnd w:id="212"/>
      <w:bookmarkEnd w:id="213"/>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4"/>
        <w:rPr>
          <w:rFonts w:ascii="Arial Narrow" w:hAnsi="Arial Narrow" w:cs="Calibri Light"/>
          <w:sz w:val="20"/>
          <w:szCs w:val="20"/>
        </w:rPr>
      </w:pPr>
      <w:bookmarkStart w:id="214" w:name="__RefHeading__207_619021360"/>
      <w:bookmarkStart w:id="215" w:name="_Toc404318883"/>
      <w:bookmarkStart w:id="216" w:name="_Toc404319196"/>
      <w:bookmarkStart w:id="217" w:name="_Toc405287076"/>
      <w:bookmarkStart w:id="218" w:name="_Toc405287227"/>
      <w:bookmarkStart w:id="219" w:name="_Toc410584078"/>
      <w:bookmarkStart w:id="220" w:name="Bookmark34"/>
      <w:bookmarkStart w:id="221" w:name="_Toc525315440"/>
      <w:bookmarkStart w:id="222" w:name="_Toc531612834"/>
      <w:bookmarkStart w:id="223" w:name="_Toc8901430"/>
      <w:bookmarkStart w:id="224" w:name="_Toc11064575"/>
      <w:bookmarkStart w:id="225" w:name="__RefHeading__1375_675929516"/>
      <w:bookmarkStart w:id="226" w:name="__RefHeading__362_1883507544"/>
      <w:bookmarkStart w:id="227" w:name="__RefHeading__741_523688545"/>
      <w:bookmarkStart w:id="228" w:name="__RefHeading__618_541006784"/>
      <w:bookmarkStart w:id="229" w:name="__RefHeading__115_127968163"/>
      <w:bookmarkStart w:id="230" w:name="__RefHeading__9914_127968163"/>
      <w:bookmarkStart w:id="231" w:name="__RefHeading__696_828514749"/>
      <w:bookmarkStart w:id="232" w:name="__RefHeading__8033_828514749"/>
      <w:bookmarkEnd w:id="214"/>
      <w:r w:rsidRPr="00226782">
        <w:rPr>
          <w:rFonts w:ascii="Arial Narrow" w:hAnsi="Arial Narrow" w:cs="Calibri Light"/>
          <w:sz w:val="20"/>
          <w:szCs w:val="20"/>
        </w:rPr>
        <w:t>2.</w:t>
      </w:r>
      <w:r w:rsidRPr="00226782">
        <w:rPr>
          <w:rFonts w:ascii="Arial Narrow" w:hAnsi="Arial Narrow" w:cs="Calibri Light"/>
          <w:sz w:val="20"/>
          <w:szCs w:val="20"/>
          <w:lang w:val="es-MX"/>
        </w:rPr>
        <w:t>3</w:t>
      </w:r>
      <w:r w:rsidRPr="00226782">
        <w:rPr>
          <w:rFonts w:ascii="Arial Narrow" w:hAnsi="Arial Narrow" w:cs="Calibri Light"/>
          <w:sz w:val="20"/>
          <w:szCs w:val="20"/>
        </w:rPr>
        <w:t xml:space="preserve">.1 </w:t>
      </w:r>
      <w:bookmarkStart w:id="233" w:name="Bookmark36"/>
      <w:bookmarkStart w:id="234" w:name="Bookmark35"/>
      <w:bookmarkEnd w:id="215"/>
      <w:bookmarkEnd w:id="216"/>
      <w:bookmarkEnd w:id="217"/>
      <w:bookmarkEnd w:id="218"/>
      <w:bookmarkEnd w:id="219"/>
      <w:bookmarkEnd w:id="220"/>
      <w:bookmarkEnd w:id="233"/>
      <w:bookmarkEnd w:id="234"/>
      <w:r w:rsidRPr="00226782">
        <w:rPr>
          <w:rFonts w:ascii="Arial Narrow" w:hAnsi="Arial Narrow" w:cs="Calibri Light"/>
          <w:sz w:val="20"/>
          <w:szCs w:val="20"/>
        </w:rPr>
        <w:t>DATOS GENERALES</w:t>
      </w:r>
      <w:bookmarkEnd w:id="221"/>
      <w:bookmarkEnd w:id="222"/>
      <w:bookmarkEnd w:id="223"/>
      <w:bookmarkEnd w:id="224"/>
    </w:p>
    <w:p w:rsidR="001540C0" w:rsidRPr="00226782" w:rsidRDefault="001540C0" w:rsidP="00C742C8">
      <w:pPr>
        <w:spacing w:after="0" w:line="240" w:lineRule="auto"/>
        <w:rPr>
          <w:rFonts w:ascii="Arial Narrow" w:hAnsi="Arial Narrow" w:cs="Calibri Light"/>
          <w:sz w:val="20"/>
          <w:szCs w:val="20"/>
        </w:rPr>
      </w:pPr>
    </w:p>
    <w:p w:rsidR="00860C99" w:rsidRPr="00226782" w:rsidRDefault="00860C99"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Razón Social: </w:t>
      </w:r>
      <w:r w:rsidRPr="00226782">
        <w:rPr>
          <w:rFonts w:ascii="Arial Narrow" w:hAnsi="Arial Narrow" w:cs="Calibri Light"/>
          <w:sz w:val="20"/>
          <w:szCs w:val="20"/>
        </w:rPr>
        <w:tab/>
      </w:r>
      <w:r w:rsidRPr="00226782">
        <w:rPr>
          <w:rFonts w:ascii="Arial Narrow" w:hAnsi="Arial Narrow" w:cs="Calibri Light"/>
          <w:sz w:val="20"/>
          <w:szCs w:val="20"/>
        </w:rPr>
        <w:tab/>
        <w:t>Servicio Nacional de Contratación Pública</w:t>
      </w:r>
    </w:p>
    <w:p w:rsidR="00860C99" w:rsidRPr="00226782" w:rsidRDefault="00860C99"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Representante Legal: </w:t>
      </w:r>
      <w:r w:rsidRPr="00226782">
        <w:rPr>
          <w:rFonts w:ascii="Arial Narrow" w:hAnsi="Arial Narrow" w:cs="Calibri Light"/>
          <w:sz w:val="20"/>
          <w:szCs w:val="20"/>
        </w:rPr>
        <w:tab/>
        <w:t>Sra. María Sara Jijón, LLM</w:t>
      </w:r>
    </w:p>
    <w:p w:rsidR="00860C99" w:rsidRPr="00226782" w:rsidRDefault="00860C99"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Dirección: </w:t>
      </w:r>
      <w:r w:rsidRPr="00226782">
        <w:rPr>
          <w:rFonts w:ascii="Arial Narrow" w:hAnsi="Arial Narrow" w:cs="Calibri Light"/>
          <w:sz w:val="20"/>
          <w:szCs w:val="20"/>
        </w:rPr>
        <w:tab/>
      </w:r>
      <w:r w:rsidRPr="00226782">
        <w:rPr>
          <w:rFonts w:ascii="Arial Narrow" w:hAnsi="Arial Narrow" w:cs="Calibri Light"/>
          <w:sz w:val="20"/>
          <w:szCs w:val="20"/>
        </w:rPr>
        <w:tab/>
        <w:t xml:space="preserve">Plataforma Gubernamental Financiera, Amazonas entre Unión Nacional de Periodistas y                                  </w:t>
      </w:r>
    </w:p>
    <w:p w:rsidR="00860C99" w:rsidRPr="00226782" w:rsidRDefault="00860C99"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               </w:t>
      </w:r>
      <w:r w:rsidR="00C16118" w:rsidRPr="00226782">
        <w:rPr>
          <w:rFonts w:ascii="Arial Narrow" w:hAnsi="Arial Narrow" w:cs="Calibri Light"/>
          <w:sz w:val="20"/>
          <w:szCs w:val="20"/>
        </w:rPr>
        <w:t xml:space="preserve">                           </w:t>
      </w:r>
      <w:r w:rsidR="00F010FC" w:rsidRPr="00226782">
        <w:rPr>
          <w:rFonts w:ascii="Arial Narrow" w:hAnsi="Arial Narrow" w:cs="Calibri Light"/>
          <w:sz w:val="20"/>
          <w:szCs w:val="20"/>
        </w:rPr>
        <w:t xml:space="preserve">    </w:t>
      </w:r>
      <w:r w:rsidR="00C16118" w:rsidRPr="00226782">
        <w:rPr>
          <w:rFonts w:ascii="Arial Narrow" w:hAnsi="Arial Narrow" w:cs="Calibri Light"/>
          <w:sz w:val="20"/>
          <w:szCs w:val="20"/>
        </w:rPr>
        <w:t xml:space="preserve"> </w:t>
      </w:r>
      <w:r w:rsidRPr="00226782">
        <w:rPr>
          <w:rFonts w:ascii="Arial Narrow" w:hAnsi="Arial Narrow" w:cs="Calibri Light"/>
          <w:sz w:val="20"/>
          <w:szCs w:val="20"/>
        </w:rPr>
        <w:t>Alfonso Pereira, Bloque Verde Piso 10.</w:t>
      </w:r>
    </w:p>
    <w:p w:rsidR="00860C99" w:rsidRPr="00226782" w:rsidRDefault="00860C99"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Edificio:</w:t>
      </w:r>
      <w:r w:rsidRPr="00226782">
        <w:rPr>
          <w:rFonts w:ascii="Arial Narrow" w:hAnsi="Arial Narrow" w:cs="Calibri Light"/>
          <w:sz w:val="20"/>
          <w:szCs w:val="20"/>
        </w:rPr>
        <w:tab/>
      </w:r>
      <w:r w:rsidRPr="00226782">
        <w:rPr>
          <w:rFonts w:ascii="Arial Narrow" w:hAnsi="Arial Narrow" w:cs="Calibri Light"/>
          <w:sz w:val="20"/>
          <w:szCs w:val="20"/>
        </w:rPr>
        <w:tab/>
      </w:r>
      <w:r w:rsidRPr="00226782">
        <w:rPr>
          <w:rFonts w:ascii="Arial Narrow" w:hAnsi="Arial Narrow" w:cs="Calibri Light"/>
          <w:sz w:val="20"/>
          <w:szCs w:val="20"/>
        </w:rPr>
        <w:tab/>
        <w:t>Plataforma Gubernamental Financiera</w:t>
      </w:r>
    </w:p>
    <w:p w:rsidR="00860C99" w:rsidRPr="00226782" w:rsidRDefault="00860C99"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Cantón: </w:t>
      </w:r>
      <w:r w:rsidRPr="00226782">
        <w:rPr>
          <w:rFonts w:ascii="Arial Narrow" w:hAnsi="Arial Narrow" w:cs="Calibri Light"/>
          <w:sz w:val="20"/>
          <w:szCs w:val="20"/>
        </w:rPr>
        <w:tab/>
      </w:r>
      <w:r w:rsidRPr="00226782">
        <w:rPr>
          <w:rFonts w:ascii="Arial Narrow" w:hAnsi="Arial Narrow" w:cs="Calibri Light"/>
          <w:sz w:val="20"/>
          <w:szCs w:val="20"/>
        </w:rPr>
        <w:tab/>
      </w:r>
      <w:r w:rsidRPr="00226782">
        <w:rPr>
          <w:rFonts w:ascii="Arial Narrow" w:hAnsi="Arial Narrow" w:cs="Calibri Light"/>
          <w:sz w:val="20"/>
          <w:szCs w:val="20"/>
        </w:rPr>
        <w:tab/>
        <w:t>Quito</w:t>
      </w:r>
    </w:p>
    <w:p w:rsidR="00860C99" w:rsidRPr="00226782" w:rsidRDefault="00860C99"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Provincia: </w:t>
      </w:r>
      <w:r w:rsidRPr="00226782">
        <w:rPr>
          <w:rFonts w:ascii="Arial Narrow" w:hAnsi="Arial Narrow" w:cs="Calibri Light"/>
          <w:sz w:val="20"/>
          <w:szCs w:val="20"/>
        </w:rPr>
        <w:tab/>
      </w:r>
      <w:r w:rsidRPr="00226782">
        <w:rPr>
          <w:rFonts w:ascii="Arial Narrow" w:hAnsi="Arial Narrow" w:cs="Calibri Light"/>
          <w:sz w:val="20"/>
          <w:szCs w:val="20"/>
        </w:rPr>
        <w:tab/>
        <w:t>Pichincha</w:t>
      </w:r>
    </w:p>
    <w:p w:rsidR="00860C99" w:rsidRPr="00226782" w:rsidRDefault="00860C99"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Teléfono:</w:t>
      </w:r>
      <w:r w:rsidRPr="00226782">
        <w:rPr>
          <w:rFonts w:ascii="Arial Narrow" w:hAnsi="Arial Narrow" w:cs="Calibri Light"/>
          <w:b/>
          <w:sz w:val="20"/>
          <w:szCs w:val="20"/>
        </w:rPr>
        <w:t xml:space="preserve"> </w:t>
      </w:r>
      <w:r w:rsidRPr="00226782">
        <w:rPr>
          <w:rFonts w:ascii="Arial Narrow" w:hAnsi="Arial Narrow" w:cs="Calibri Light"/>
          <w:b/>
          <w:sz w:val="20"/>
          <w:szCs w:val="20"/>
        </w:rPr>
        <w:tab/>
      </w:r>
      <w:r w:rsidRPr="00226782">
        <w:rPr>
          <w:rFonts w:ascii="Arial Narrow" w:hAnsi="Arial Narrow" w:cs="Calibri Light"/>
          <w:b/>
          <w:sz w:val="20"/>
          <w:szCs w:val="20"/>
        </w:rPr>
        <w:tab/>
      </w:r>
      <w:r w:rsidRPr="00226782">
        <w:rPr>
          <w:rFonts w:ascii="Arial Narrow" w:hAnsi="Arial Narrow" w:cs="Calibri Light"/>
          <w:sz w:val="20"/>
          <w:szCs w:val="20"/>
        </w:rPr>
        <w:t>022-440-050</w:t>
      </w:r>
    </w:p>
    <w:p w:rsidR="00860C99" w:rsidRPr="00226782" w:rsidRDefault="00860C99"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Correo:</w:t>
      </w:r>
      <w:r w:rsidRPr="00226782">
        <w:rPr>
          <w:rFonts w:ascii="Arial Narrow" w:hAnsi="Arial Narrow" w:cs="Calibri Light"/>
          <w:sz w:val="20"/>
          <w:szCs w:val="20"/>
        </w:rPr>
        <w:tab/>
      </w:r>
      <w:r w:rsidRPr="00226782">
        <w:rPr>
          <w:rFonts w:ascii="Arial Narrow" w:hAnsi="Arial Narrow" w:cs="Calibri Light"/>
          <w:sz w:val="20"/>
          <w:szCs w:val="20"/>
        </w:rPr>
        <w:tab/>
      </w:r>
      <w:r w:rsidRPr="00226782">
        <w:rPr>
          <w:rFonts w:ascii="Arial Narrow" w:hAnsi="Arial Narrow" w:cs="Calibri Light"/>
          <w:sz w:val="20"/>
          <w:szCs w:val="20"/>
        </w:rPr>
        <w:tab/>
      </w:r>
      <w:hyperlink r:id="rId21" w:history="1">
        <w:r w:rsidRPr="00226782">
          <w:rPr>
            <w:rStyle w:val="Hipervnculo"/>
            <w:rFonts w:ascii="Arial Narrow" w:hAnsi="Arial Narrow" w:cs="Calibri Light"/>
            <w:sz w:val="20"/>
            <w:szCs w:val="20"/>
          </w:rPr>
          <w:t>ofertascatalogo@sercop.gob.ec</w:t>
        </w:r>
      </w:hyperlink>
      <w:r w:rsidRPr="00226782">
        <w:rPr>
          <w:rFonts w:ascii="Arial Narrow" w:hAnsi="Arial Narrow" w:cs="Calibri Light"/>
          <w:sz w:val="20"/>
          <w:szCs w:val="20"/>
        </w:rPr>
        <w:t xml:space="preserve"> </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4"/>
        <w:rPr>
          <w:rFonts w:ascii="Arial Narrow" w:hAnsi="Arial Narrow" w:cs="Calibri Light"/>
          <w:sz w:val="20"/>
          <w:szCs w:val="20"/>
        </w:rPr>
      </w:pPr>
      <w:bookmarkStart w:id="235" w:name="_Toc410584079"/>
      <w:bookmarkStart w:id="236" w:name="_Toc525315441"/>
      <w:bookmarkStart w:id="237" w:name="_Toc531612835"/>
      <w:bookmarkStart w:id="238" w:name="_Toc8901431"/>
      <w:bookmarkStart w:id="239" w:name="_Toc11064576"/>
      <w:r w:rsidRPr="00226782">
        <w:rPr>
          <w:rFonts w:ascii="Arial Narrow" w:hAnsi="Arial Narrow" w:cs="Calibri Light"/>
          <w:sz w:val="20"/>
          <w:szCs w:val="20"/>
        </w:rPr>
        <w:t>2.3.2 CRONOGRAMA DEL PROCEDIMIENTO</w:t>
      </w:r>
      <w:bookmarkEnd w:id="235"/>
      <w:r w:rsidRPr="00226782">
        <w:rPr>
          <w:rFonts w:ascii="Arial Narrow" w:hAnsi="Arial Narrow" w:cs="Calibri Light"/>
          <w:sz w:val="20"/>
          <w:szCs w:val="20"/>
        </w:rPr>
        <w:t>:</w:t>
      </w:r>
      <w:bookmarkEnd w:id="236"/>
      <w:bookmarkEnd w:id="237"/>
      <w:bookmarkEnd w:id="238"/>
      <w:bookmarkEnd w:id="239"/>
    </w:p>
    <w:p w:rsidR="0039126E" w:rsidRPr="00226782" w:rsidRDefault="0039126E" w:rsidP="00C742C8">
      <w:pPr>
        <w:pStyle w:val="Textoindependiente"/>
        <w:rPr>
          <w:rFonts w:ascii="Arial Narrow" w:hAnsi="Arial Narrow"/>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006"/>
        <w:gridCol w:w="1396"/>
      </w:tblGrid>
      <w:tr w:rsidR="000D2D14" w:rsidRPr="00D6580A" w:rsidTr="000A0F86">
        <w:trPr>
          <w:trHeight w:val="340"/>
          <w:jc w:val="center"/>
        </w:trPr>
        <w:tc>
          <w:tcPr>
            <w:tcW w:w="4248" w:type="dxa"/>
            <w:shd w:val="clear" w:color="auto" w:fill="C6D9F1"/>
            <w:vAlign w:val="center"/>
            <w:hideMark/>
          </w:tcPr>
          <w:p w:rsidR="000D2D14" w:rsidRPr="00D6580A" w:rsidRDefault="000D2D14" w:rsidP="00D869F9">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D6580A">
              <w:rPr>
                <w:rFonts w:ascii="Arial Narrow" w:eastAsia="Times New Roman" w:hAnsi="Arial Narrow" w:cs="Calibri"/>
                <w:b/>
                <w:bCs/>
                <w:color w:val="000000"/>
                <w:kern w:val="0"/>
                <w:sz w:val="20"/>
                <w:szCs w:val="20"/>
                <w:lang w:val="es-EC" w:eastAsia="es-EC"/>
              </w:rPr>
              <w:t>CONCEPTO</w:t>
            </w:r>
          </w:p>
        </w:tc>
        <w:tc>
          <w:tcPr>
            <w:tcW w:w="2006" w:type="dxa"/>
            <w:shd w:val="clear" w:color="auto" w:fill="C6D9F1"/>
            <w:vAlign w:val="center"/>
            <w:hideMark/>
          </w:tcPr>
          <w:p w:rsidR="000D2D14" w:rsidRPr="00D6580A" w:rsidRDefault="000D2D14" w:rsidP="00D869F9">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D6580A">
              <w:rPr>
                <w:rFonts w:ascii="Arial Narrow" w:eastAsia="Times New Roman" w:hAnsi="Arial Narrow" w:cs="Calibri"/>
                <w:b/>
                <w:bCs/>
                <w:color w:val="000000"/>
                <w:kern w:val="0"/>
                <w:sz w:val="20"/>
                <w:szCs w:val="20"/>
                <w:lang w:val="es-EC" w:eastAsia="es-EC"/>
              </w:rPr>
              <w:t>DÍA</w:t>
            </w:r>
          </w:p>
        </w:tc>
        <w:tc>
          <w:tcPr>
            <w:tcW w:w="1396" w:type="dxa"/>
            <w:shd w:val="clear" w:color="auto" w:fill="C6D9F1"/>
            <w:vAlign w:val="center"/>
            <w:hideMark/>
          </w:tcPr>
          <w:p w:rsidR="000D2D14" w:rsidRPr="00D6580A" w:rsidRDefault="000D2D14" w:rsidP="00D869F9">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D6580A">
              <w:rPr>
                <w:rFonts w:ascii="Arial Narrow" w:eastAsia="Times New Roman" w:hAnsi="Arial Narrow" w:cs="Calibri"/>
                <w:b/>
                <w:bCs/>
                <w:color w:val="000000"/>
                <w:kern w:val="0"/>
                <w:sz w:val="20"/>
                <w:szCs w:val="20"/>
                <w:lang w:val="es-EC" w:eastAsia="es-EC"/>
              </w:rPr>
              <w:t>HORA</w:t>
            </w:r>
          </w:p>
        </w:tc>
      </w:tr>
      <w:tr w:rsidR="000D2D14" w:rsidRPr="003D263B" w:rsidTr="000A0F86">
        <w:trPr>
          <w:trHeight w:val="340"/>
          <w:jc w:val="center"/>
        </w:trPr>
        <w:tc>
          <w:tcPr>
            <w:tcW w:w="4248" w:type="dxa"/>
            <w:shd w:val="clear" w:color="auto" w:fill="auto"/>
            <w:vAlign w:val="center"/>
          </w:tcPr>
          <w:p w:rsidR="000D2D14" w:rsidRPr="00352601" w:rsidRDefault="000D2D14" w:rsidP="00D869F9">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D6580A">
              <w:rPr>
                <w:rFonts w:ascii="Arial Narrow" w:eastAsia="Times New Roman" w:hAnsi="Arial Narrow" w:cs="Calibri"/>
                <w:color w:val="000000"/>
                <w:kern w:val="0"/>
                <w:sz w:val="20"/>
                <w:szCs w:val="20"/>
                <w:lang w:val="es-EC" w:eastAsia="es-EC"/>
              </w:rPr>
              <w:t>Fecha de publicac</w:t>
            </w:r>
            <w:r w:rsidRPr="00352601">
              <w:rPr>
                <w:rFonts w:ascii="Arial Narrow" w:eastAsia="Times New Roman" w:hAnsi="Arial Narrow" w:cs="Calibri"/>
                <w:color w:val="000000"/>
                <w:kern w:val="0"/>
                <w:sz w:val="20"/>
                <w:szCs w:val="20"/>
                <w:lang w:val="es-EC" w:eastAsia="es-EC"/>
              </w:rPr>
              <w:t>ión</w:t>
            </w:r>
          </w:p>
        </w:tc>
        <w:tc>
          <w:tcPr>
            <w:tcW w:w="2006" w:type="dxa"/>
            <w:shd w:val="clear" w:color="auto" w:fill="auto"/>
            <w:noWrap/>
            <w:vAlign w:val="center"/>
          </w:tcPr>
          <w:p w:rsidR="000D2D14" w:rsidRDefault="000D2D14" w:rsidP="00D869F9">
            <w:pPr>
              <w:widowControl/>
              <w:suppressAutoHyphens w:val="0"/>
              <w:spacing w:after="0" w:line="240" w:lineRule="auto"/>
              <w:jc w:val="center"/>
              <w:rPr>
                <w:rFonts w:ascii="Arial Narrow" w:eastAsia="Times New Roman" w:hAnsi="Arial Narrow" w:cs="Calibri"/>
                <w:color w:val="000000"/>
                <w:kern w:val="0"/>
                <w:sz w:val="20"/>
                <w:szCs w:val="20"/>
                <w:lang w:val="es-EC" w:eastAsia="es-EC"/>
              </w:rPr>
            </w:pPr>
            <w:r>
              <w:rPr>
                <w:rFonts w:ascii="Arial Narrow" w:hAnsi="Arial Narrow" w:cs="Calibri"/>
                <w:color w:val="000000"/>
                <w:sz w:val="20"/>
                <w:szCs w:val="20"/>
              </w:rPr>
              <w:t>01/12/2022</w:t>
            </w:r>
          </w:p>
        </w:tc>
        <w:tc>
          <w:tcPr>
            <w:tcW w:w="139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A0F86">
        <w:trPr>
          <w:trHeight w:val="340"/>
          <w:jc w:val="center"/>
        </w:trPr>
        <w:tc>
          <w:tcPr>
            <w:tcW w:w="4248" w:type="dxa"/>
            <w:shd w:val="clear" w:color="auto" w:fill="auto"/>
            <w:vAlign w:val="center"/>
          </w:tcPr>
          <w:p w:rsidR="000D2D14" w:rsidRPr="00352601" w:rsidRDefault="000D2D14" w:rsidP="00D869F9">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límite de preguntas</w:t>
            </w:r>
          </w:p>
        </w:tc>
        <w:tc>
          <w:tcPr>
            <w:tcW w:w="200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02/12/2022</w:t>
            </w:r>
          </w:p>
        </w:tc>
        <w:tc>
          <w:tcPr>
            <w:tcW w:w="139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A0F86">
        <w:trPr>
          <w:trHeight w:val="340"/>
          <w:jc w:val="center"/>
        </w:trPr>
        <w:tc>
          <w:tcPr>
            <w:tcW w:w="4248" w:type="dxa"/>
            <w:shd w:val="clear" w:color="auto" w:fill="auto"/>
            <w:vAlign w:val="center"/>
          </w:tcPr>
          <w:p w:rsidR="000D2D14" w:rsidRPr="00352601" w:rsidRDefault="000D2D14" w:rsidP="00D869F9">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límite de respuestas y aclaraciones</w:t>
            </w:r>
          </w:p>
        </w:tc>
        <w:tc>
          <w:tcPr>
            <w:tcW w:w="200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07/12/2022</w:t>
            </w:r>
          </w:p>
        </w:tc>
        <w:tc>
          <w:tcPr>
            <w:tcW w:w="139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A0F86">
        <w:trPr>
          <w:trHeight w:val="340"/>
          <w:jc w:val="center"/>
        </w:trPr>
        <w:tc>
          <w:tcPr>
            <w:tcW w:w="4248" w:type="dxa"/>
            <w:shd w:val="clear" w:color="auto" w:fill="auto"/>
            <w:vAlign w:val="center"/>
          </w:tcPr>
          <w:p w:rsidR="000D2D14" w:rsidRPr="00352601" w:rsidRDefault="000D2D14" w:rsidP="00D869F9">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límite de solicitud de registro de bienes y características</w:t>
            </w:r>
          </w:p>
        </w:tc>
        <w:tc>
          <w:tcPr>
            <w:tcW w:w="200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12/12/2022</w:t>
            </w:r>
          </w:p>
        </w:tc>
        <w:tc>
          <w:tcPr>
            <w:tcW w:w="139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A0F86">
        <w:trPr>
          <w:trHeight w:val="340"/>
          <w:jc w:val="center"/>
        </w:trPr>
        <w:tc>
          <w:tcPr>
            <w:tcW w:w="4248" w:type="dxa"/>
            <w:shd w:val="clear" w:color="auto" w:fill="auto"/>
            <w:vAlign w:val="center"/>
          </w:tcPr>
          <w:p w:rsidR="000D2D14" w:rsidRPr="003D263B" w:rsidRDefault="000D2D14" w:rsidP="00D869F9">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límite de creación de bienes</w:t>
            </w:r>
            <w:r w:rsidRPr="003D263B">
              <w:rPr>
                <w:rFonts w:ascii="Arial Narrow" w:eastAsia="Times New Roman" w:hAnsi="Arial Narrow" w:cs="Calibri"/>
                <w:color w:val="000000"/>
                <w:kern w:val="0"/>
                <w:sz w:val="20"/>
                <w:szCs w:val="20"/>
                <w:lang w:val="es-EC" w:eastAsia="es-EC"/>
              </w:rPr>
              <w:t xml:space="preserve"> y características</w:t>
            </w:r>
          </w:p>
        </w:tc>
        <w:tc>
          <w:tcPr>
            <w:tcW w:w="200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15/12/2022</w:t>
            </w:r>
          </w:p>
        </w:tc>
        <w:tc>
          <w:tcPr>
            <w:tcW w:w="139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A0F86">
        <w:trPr>
          <w:trHeight w:val="340"/>
          <w:jc w:val="center"/>
        </w:trPr>
        <w:tc>
          <w:tcPr>
            <w:tcW w:w="4248" w:type="dxa"/>
            <w:shd w:val="clear" w:color="auto" w:fill="auto"/>
            <w:vAlign w:val="center"/>
          </w:tcPr>
          <w:p w:rsidR="000D2D14" w:rsidRPr="00352601" w:rsidRDefault="000D2D14" w:rsidP="00D869F9">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límite de entrega de Ofertas</w:t>
            </w:r>
          </w:p>
        </w:tc>
        <w:tc>
          <w:tcPr>
            <w:tcW w:w="200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23/12/2022</w:t>
            </w:r>
          </w:p>
        </w:tc>
        <w:tc>
          <w:tcPr>
            <w:tcW w:w="139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A0F86">
        <w:trPr>
          <w:trHeight w:val="340"/>
          <w:jc w:val="center"/>
        </w:trPr>
        <w:tc>
          <w:tcPr>
            <w:tcW w:w="4248" w:type="dxa"/>
            <w:shd w:val="clear" w:color="auto" w:fill="auto"/>
            <w:vAlign w:val="center"/>
          </w:tcPr>
          <w:p w:rsidR="000D2D14" w:rsidRPr="00352601" w:rsidRDefault="000D2D14" w:rsidP="00D869F9">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de apertura de ofertas</w:t>
            </w:r>
          </w:p>
        </w:tc>
        <w:tc>
          <w:tcPr>
            <w:tcW w:w="200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23/12/2022</w:t>
            </w:r>
          </w:p>
        </w:tc>
        <w:tc>
          <w:tcPr>
            <w:tcW w:w="139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16:00:00</w:t>
            </w:r>
          </w:p>
        </w:tc>
      </w:tr>
      <w:tr w:rsidR="000D2D14" w:rsidRPr="003D263B" w:rsidTr="000A0F86">
        <w:trPr>
          <w:trHeight w:val="340"/>
          <w:jc w:val="center"/>
        </w:trPr>
        <w:tc>
          <w:tcPr>
            <w:tcW w:w="4248" w:type="dxa"/>
            <w:shd w:val="clear" w:color="auto" w:fill="auto"/>
            <w:vAlign w:val="center"/>
          </w:tcPr>
          <w:p w:rsidR="000D2D14" w:rsidRPr="00352601" w:rsidRDefault="000D2D14" w:rsidP="00D869F9">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 xml:space="preserve">Fecha límite de revisión de Ofertas </w:t>
            </w:r>
          </w:p>
        </w:tc>
        <w:tc>
          <w:tcPr>
            <w:tcW w:w="200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20/01/2023</w:t>
            </w:r>
          </w:p>
        </w:tc>
        <w:tc>
          <w:tcPr>
            <w:tcW w:w="139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A0F86">
        <w:trPr>
          <w:trHeight w:val="340"/>
          <w:jc w:val="center"/>
        </w:trPr>
        <w:tc>
          <w:tcPr>
            <w:tcW w:w="4248" w:type="dxa"/>
            <w:shd w:val="clear" w:color="auto" w:fill="auto"/>
            <w:vAlign w:val="center"/>
          </w:tcPr>
          <w:p w:rsidR="000D2D14" w:rsidRPr="00352601" w:rsidRDefault="000D2D14" w:rsidP="00D869F9">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 xml:space="preserve">Fecha límite de calificación </w:t>
            </w:r>
          </w:p>
        </w:tc>
        <w:tc>
          <w:tcPr>
            <w:tcW w:w="200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26/01/2023</w:t>
            </w:r>
          </w:p>
        </w:tc>
        <w:tc>
          <w:tcPr>
            <w:tcW w:w="139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A0F86">
        <w:trPr>
          <w:trHeight w:val="340"/>
          <w:jc w:val="center"/>
        </w:trPr>
        <w:tc>
          <w:tcPr>
            <w:tcW w:w="4248" w:type="dxa"/>
            <w:shd w:val="clear" w:color="auto" w:fill="auto"/>
            <w:vAlign w:val="center"/>
          </w:tcPr>
          <w:p w:rsidR="000D2D14" w:rsidRPr="003D263B" w:rsidRDefault="000D2D14" w:rsidP="00D869F9">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w:t>
            </w:r>
            <w:r w:rsidRPr="003D263B">
              <w:rPr>
                <w:rFonts w:ascii="Arial Narrow" w:eastAsia="Times New Roman" w:hAnsi="Arial Narrow" w:cs="Calibri"/>
                <w:color w:val="000000"/>
                <w:kern w:val="0"/>
                <w:sz w:val="20"/>
                <w:szCs w:val="20"/>
                <w:lang w:val="es-EC" w:eastAsia="es-EC"/>
              </w:rPr>
              <w:t>echa estimada de adjudicación</w:t>
            </w:r>
          </w:p>
        </w:tc>
        <w:tc>
          <w:tcPr>
            <w:tcW w:w="200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31/01/2023</w:t>
            </w:r>
          </w:p>
        </w:tc>
        <w:tc>
          <w:tcPr>
            <w:tcW w:w="139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A0F86">
        <w:trPr>
          <w:trHeight w:val="340"/>
          <w:jc w:val="center"/>
        </w:trPr>
        <w:tc>
          <w:tcPr>
            <w:tcW w:w="4248" w:type="dxa"/>
            <w:shd w:val="clear" w:color="auto" w:fill="auto"/>
            <w:vAlign w:val="center"/>
          </w:tcPr>
          <w:p w:rsidR="000D2D14" w:rsidRPr="00352601" w:rsidRDefault="000D2D14" w:rsidP="00D869F9">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límite de entrega de documentos sobre las condiciones mínimas exigidas, a los oferentes adjudicatarios</w:t>
            </w:r>
          </w:p>
        </w:tc>
        <w:tc>
          <w:tcPr>
            <w:tcW w:w="200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07/02/2023</w:t>
            </w:r>
          </w:p>
        </w:tc>
        <w:tc>
          <w:tcPr>
            <w:tcW w:w="139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A0F86">
        <w:trPr>
          <w:trHeight w:val="340"/>
          <w:jc w:val="center"/>
        </w:trPr>
        <w:tc>
          <w:tcPr>
            <w:tcW w:w="4248" w:type="dxa"/>
            <w:shd w:val="clear" w:color="auto" w:fill="auto"/>
            <w:vAlign w:val="center"/>
          </w:tcPr>
          <w:p w:rsidR="000D2D14" w:rsidRPr="003D263B" w:rsidRDefault="000D2D14" w:rsidP="00D869F9">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lastRenderedPageBreak/>
              <w:t>Fecha estimada de suscripción y registro de Convenio Marco</w:t>
            </w:r>
          </w:p>
        </w:tc>
        <w:tc>
          <w:tcPr>
            <w:tcW w:w="200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10/02/2023</w:t>
            </w:r>
          </w:p>
        </w:tc>
        <w:tc>
          <w:tcPr>
            <w:tcW w:w="139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0A0F86">
        <w:trPr>
          <w:trHeight w:val="340"/>
          <w:jc w:val="center"/>
        </w:trPr>
        <w:tc>
          <w:tcPr>
            <w:tcW w:w="4248" w:type="dxa"/>
            <w:shd w:val="clear" w:color="auto" w:fill="auto"/>
            <w:vAlign w:val="center"/>
          </w:tcPr>
          <w:p w:rsidR="000D2D14" w:rsidRPr="00352601" w:rsidRDefault="000D2D14" w:rsidP="00D869F9">
            <w:pPr>
              <w:widowControl/>
              <w:suppressAutoHyphens w:val="0"/>
              <w:spacing w:after="0" w:line="240" w:lineRule="auto"/>
              <w:jc w:val="left"/>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estimada de catalogación</w:t>
            </w:r>
          </w:p>
        </w:tc>
        <w:tc>
          <w:tcPr>
            <w:tcW w:w="200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15/02/2023</w:t>
            </w:r>
          </w:p>
        </w:tc>
        <w:tc>
          <w:tcPr>
            <w:tcW w:w="1396"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14:00:00</w:t>
            </w:r>
          </w:p>
        </w:tc>
      </w:tr>
    </w:tbl>
    <w:p w:rsidR="00053E66" w:rsidRPr="00226782" w:rsidRDefault="00053E66" w:rsidP="00C742C8">
      <w:pPr>
        <w:pStyle w:val="Prrafodelista"/>
        <w:spacing w:line="240" w:lineRule="auto"/>
        <w:ind w:left="0"/>
        <w:rPr>
          <w:rFonts w:ascii="Arial Narrow" w:hAnsi="Arial Narrow" w:cs="Calibri Light"/>
          <w:kern w:val="1"/>
          <w:sz w:val="20"/>
          <w:szCs w:val="20"/>
        </w:rPr>
      </w:pPr>
    </w:p>
    <w:p w:rsidR="001540C0" w:rsidRPr="00226782" w:rsidRDefault="001540C0" w:rsidP="00C742C8">
      <w:pPr>
        <w:pStyle w:val="Prrafodelista"/>
        <w:spacing w:line="240" w:lineRule="auto"/>
        <w:ind w:left="0"/>
        <w:rPr>
          <w:rFonts w:ascii="Arial Narrow" w:hAnsi="Arial Narrow" w:cs="Calibri Light"/>
          <w:kern w:val="1"/>
          <w:sz w:val="20"/>
          <w:szCs w:val="20"/>
        </w:rPr>
      </w:pPr>
      <w:r w:rsidRPr="00226782">
        <w:rPr>
          <w:rFonts w:ascii="Arial Narrow" w:hAnsi="Arial Narrow" w:cs="Calibri Light"/>
          <w:kern w:val="1"/>
          <w:sz w:val="20"/>
          <w:szCs w:val="20"/>
        </w:rPr>
        <w:t xml:space="preserve">El término para la convalidación de errores será de </w:t>
      </w:r>
      <w:r w:rsidR="00D6580A">
        <w:rPr>
          <w:rFonts w:ascii="Arial Narrow" w:hAnsi="Arial Narrow" w:cs="Calibri Light"/>
          <w:kern w:val="1"/>
          <w:sz w:val="20"/>
          <w:szCs w:val="20"/>
        </w:rPr>
        <w:t>cinco</w:t>
      </w:r>
      <w:r w:rsidR="00D6580A" w:rsidRPr="00226782">
        <w:rPr>
          <w:rFonts w:ascii="Arial Narrow" w:hAnsi="Arial Narrow" w:cs="Calibri Light"/>
          <w:kern w:val="1"/>
          <w:sz w:val="20"/>
          <w:szCs w:val="20"/>
        </w:rPr>
        <w:t xml:space="preserve"> </w:t>
      </w:r>
      <w:r w:rsidR="00C25F64" w:rsidRPr="00226782">
        <w:rPr>
          <w:rFonts w:ascii="Arial Narrow" w:hAnsi="Arial Narrow" w:cs="Calibri Light"/>
          <w:kern w:val="1"/>
          <w:sz w:val="20"/>
          <w:szCs w:val="20"/>
        </w:rPr>
        <w:t>(</w:t>
      </w:r>
      <w:r w:rsidR="00D6580A">
        <w:rPr>
          <w:rFonts w:ascii="Arial Narrow" w:hAnsi="Arial Narrow" w:cs="Calibri Light"/>
          <w:kern w:val="1"/>
          <w:sz w:val="20"/>
          <w:szCs w:val="20"/>
        </w:rPr>
        <w:t>5</w:t>
      </w:r>
      <w:r w:rsidR="00C25F64" w:rsidRPr="00226782">
        <w:rPr>
          <w:rFonts w:ascii="Arial Narrow" w:hAnsi="Arial Narrow" w:cs="Calibri Light"/>
          <w:kern w:val="1"/>
          <w:sz w:val="20"/>
          <w:szCs w:val="20"/>
        </w:rPr>
        <w:t>) días</w:t>
      </w:r>
      <w:r w:rsidRPr="00226782">
        <w:rPr>
          <w:rFonts w:ascii="Arial Narrow" w:hAnsi="Arial Narrow" w:cs="Calibri Light"/>
          <w:kern w:val="1"/>
          <w:sz w:val="20"/>
          <w:szCs w:val="20"/>
        </w:rPr>
        <w:t xml:space="preserve">. Si el SERCOP, al analizar las ofertas presentadas, determina la existencia de uno o más errores de forma, reprogramará el cronograma del procedimiento en función del término concedido a los oferentes para que convaliden los errores de forma notificados. La entrega de convalidación de errores se realizará a través del sistema. </w:t>
      </w:r>
    </w:p>
    <w:p w:rsidR="001540C0" w:rsidRPr="00226782" w:rsidRDefault="001540C0" w:rsidP="00C742C8">
      <w:pPr>
        <w:pStyle w:val="Prrafodelista"/>
        <w:spacing w:line="240" w:lineRule="auto"/>
        <w:ind w:left="0"/>
        <w:rPr>
          <w:rFonts w:ascii="Arial Narrow" w:hAnsi="Arial Narrow" w:cs="Calibri Light"/>
          <w:kern w:val="1"/>
          <w:sz w:val="20"/>
          <w:szCs w:val="20"/>
        </w:rPr>
      </w:pPr>
    </w:p>
    <w:p w:rsidR="001540C0" w:rsidRPr="00226782" w:rsidRDefault="001540C0" w:rsidP="00C742C8">
      <w:pPr>
        <w:pStyle w:val="Prrafodelista"/>
        <w:spacing w:line="240" w:lineRule="auto"/>
        <w:ind w:left="0"/>
        <w:rPr>
          <w:rFonts w:ascii="Arial Narrow" w:hAnsi="Arial Narrow" w:cs="Calibri Light"/>
          <w:kern w:val="1"/>
          <w:sz w:val="20"/>
          <w:szCs w:val="20"/>
        </w:rPr>
      </w:pPr>
      <w:r w:rsidRPr="00226782">
        <w:rPr>
          <w:rFonts w:ascii="Arial Narrow" w:hAnsi="Arial Narrow" w:cs="Calibri Light"/>
          <w:kern w:val="1"/>
          <w:sz w:val="20"/>
          <w:szCs w:val="20"/>
        </w:rPr>
        <w:t>El cronograma a considerar en el caso de presentarse convalidaciones de errores será el siguiente:</w:t>
      </w:r>
    </w:p>
    <w:p w:rsidR="00435FDD" w:rsidRPr="00226782" w:rsidRDefault="00435FDD" w:rsidP="00C742C8">
      <w:pPr>
        <w:pStyle w:val="Prrafodelista"/>
        <w:spacing w:line="240" w:lineRule="auto"/>
        <w:ind w:left="0"/>
        <w:rPr>
          <w:rFonts w:ascii="Arial Narrow" w:hAnsi="Arial Narrow" w:cs="Calibri Light"/>
          <w:kern w:val="1"/>
          <w:sz w:val="20"/>
          <w:szCs w:val="20"/>
        </w:rPr>
      </w:pPr>
    </w:p>
    <w:tbl>
      <w:tblPr>
        <w:tblW w:w="765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1"/>
        <w:gridCol w:w="1984"/>
        <w:gridCol w:w="1560"/>
      </w:tblGrid>
      <w:tr w:rsidR="000D2D14" w:rsidRPr="003D263B" w:rsidTr="00D869F9">
        <w:trPr>
          <w:trHeight w:val="340"/>
        </w:trPr>
        <w:tc>
          <w:tcPr>
            <w:tcW w:w="4111" w:type="dxa"/>
            <w:shd w:val="clear" w:color="auto" w:fill="C6D9F1"/>
            <w:vAlign w:val="center"/>
            <w:hideMark/>
          </w:tcPr>
          <w:p w:rsidR="000D2D14" w:rsidRPr="00352601" w:rsidRDefault="000D2D14" w:rsidP="00D869F9">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352601">
              <w:rPr>
                <w:rFonts w:ascii="Arial Narrow" w:eastAsia="Times New Roman" w:hAnsi="Arial Narrow" w:cs="Calibri"/>
                <w:b/>
                <w:bCs/>
                <w:color w:val="000000"/>
                <w:kern w:val="0"/>
                <w:sz w:val="20"/>
                <w:szCs w:val="20"/>
                <w:lang w:val="es-EC" w:eastAsia="es-EC"/>
              </w:rPr>
              <w:t>CONCEPTO</w:t>
            </w:r>
          </w:p>
        </w:tc>
        <w:tc>
          <w:tcPr>
            <w:tcW w:w="1984" w:type="dxa"/>
            <w:shd w:val="clear" w:color="auto" w:fill="C6D9F1"/>
            <w:vAlign w:val="center"/>
            <w:hideMark/>
          </w:tcPr>
          <w:p w:rsidR="000D2D14" w:rsidRPr="003D263B" w:rsidRDefault="000D2D14" w:rsidP="00D869F9">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3D263B">
              <w:rPr>
                <w:rFonts w:ascii="Arial Narrow" w:eastAsia="Times New Roman" w:hAnsi="Arial Narrow" w:cs="Calibri"/>
                <w:b/>
                <w:bCs/>
                <w:color w:val="000000"/>
                <w:kern w:val="0"/>
                <w:sz w:val="20"/>
                <w:szCs w:val="20"/>
                <w:lang w:val="es-EC" w:eastAsia="es-EC"/>
              </w:rPr>
              <w:t>DÍA</w:t>
            </w:r>
          </w:p>
        </w:tc>
        <w:tc>
          <w:tcPr>
            <w:tcW w:w="1560" w:type="dxa"/>
            <w:shd w:val="clear" w:color="auto" w:fill="C6D9F1"/>
            <w:vAlign w:val="center"/>
            <w:hideMark/>
          </w:tcPr>
          <w:p w:rsidR="000D2D14" w:rsidRPr="003D263B" w:rsidRDefault="000D2D14" w:rsidP="00D869F9">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3D263B">
              <w:rPr>
                <w:rFonts w:ascii="Arial Narrow" w:eastAsia="Times New Roman" w:hAnsi="Arial Narrow" w:cs="Calibri"/>
                <w:b/>
                <w:bCs/>
                <w:color w:val="000000"/>
                <w:kern w:val="0"/>
                <w:sz w:val="20"/>
                <w:szCs w:val="20"/>
                <w:lang w:val="es-EC" w:eastAsia="es-EC"/>
              </w:rPr>
              <w:t>HORA</w:t>
            </w:r>
          </w:p>
        </w:tc>
      </w:tr>
      <w:tr w:rsidR="000D2D14" w:rsidRPr="003D263B" w:rsidTr="00D869F9">
        <w:trPr>
          <w:trHeight w:val="340"/>
        </w:trPr>
        <w:tc>
          <w:tcPr>
            <w:tcW w:w="4111" w:type="dxa"/>
            <w:shd w:val="clear" w:color="000000" w:fill="FFFFFF"/>
            <w:vAlign w:val="center"/>
          </w:tcPr>
          <w:p w:rsidR="000D2D14" w:rsidRPr="003D263B" w:rsidRDefault="000D2D14" w:rsidP="00D869F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3D263B">
              <w:rPr>
                <w:rFonts w:ascii="Arial Narrow" w:eastAsia="Times New Roman" w:hAnsi="Arial Narrow" w:cs="Calibri"/>
                <w:color w:val="000000"/>
                <w:kern w:val="0"/>
                <w:sz w:val="20"/>
                <w:szCs w:val="20"/>
                <w:lang w:val="es-EC" w:eastAsia="es-EC"/>
              </w:rPr>
              <w:t>Fecha límite para solicitar convalidación de errores</w:t>
            </w:r>
          </w:p>
        </w:tc>
        <w:tc>
          <w:tcPr>
            <w:tcW w:w="1984" w:type="dxa"/>
            <w:shd w:val="clear" w:color="000000" w:fill="FFFFFF"/>
            <w:vAlign w:val="center"/>
          </w:tcPr>
          <w:p w:rsidR="000D2D14" w:rsidRDefault="000D2D14" w:rsidP="00D869F9">
            <w:pPr>
              <w:widowControl/>
              <w:suppressAutoHyphens w:val="0"/>
              <w:spacing w:after="0" w:line="240" w:lineRule="auto"/>
              <w:jc w:val="center"/>
              <w:rPr>
                <w:rFonts w:ascii="Arial Narrow" w:eastAsia="Times New Roman" w:hAnsi="Arial Narrow" w:cs="Calibri"/>
                <w:color w:val="000000"/>
                <w:kern w:val="0"/>
                <w:sz w:val="20"/>
                <w:szCs w:val="20"/>
                <w:lang w:val="es-EC" w:eastAsia="es-EC"/>
              </w:rPr>
            </w:pPr>
            <w:r>
              <w:rPr>
                <w:rFonts w:ascii="Arial Narrow" w:hAnsi="Arial Narrow" w:cs="Calibri"/>
                <w:color w:val="000000"/>
                <w:sz w:val="20"/>
                <w:szCs w:val="20"/>
              </w:rPr>
              <w:t>30/12/2022</w:t>
            </w:r>
          </w:p>
        </w:tc>
        <w:tc>
          <w:tcPr>
            <w:tcW w:w="1560"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D869F9">
        <w:trPr>
          <w:trHeight w:val="340"/>
        </w:trPr>
        <w:tc>
          <w:tcPr>
            <w:tcW w:w="4111" w:type="dxa"/>
            <w:shd w:val="clear" w:color="000000" w:fill="FFFFFF"/>
            <w:vAlign w:val="center"/>
          </w:tcPr>
          <w:p w:rsidR="000D2D14" w:rsidRPr="00352601" w:rsidRDefault="000D2D14" w:rsidP="00D869F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límite para convalidación de errores</w:t>
            </w:r>
          </w:p>
        </w:tc>
        <w:tc>
          <w:tcPr>
            <w:tcW w:w="1984" w:type="dxa"/>
            <w:shd w:val="clear" w:color="auto" w:fill="auto"/>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06/01/2023</w:t>
            </w:r>
          </w:p>
        </w:tc>
        <w:tc>
          <w:tcPr>
            <w:tcW w:w="1560"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D869F9">
        <w:trPr>
          <w:trHeight w:val="340"/>
        </w:trPr>
        <w:tc>
          <w:tcPr>
            <w:tcW w:w="4111" w:type="dxa"/>
            <w:shd w:val="clear" w:color="000000" w:fill="FFFFFF"/>
            <w:vAlign w:val="center"/>
          </w:tcPr>
          <w:p w:rsidR="000D2D14" w:rsidRPr="00352601" w:rsidRDefault="000D2D14" w:rsidP="00D869F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 xml:space="preserve">Fecha límite de revisión de Ofertas </w:t>
            </w:r>
          </w:p>
        </w:tc>
        <w:tc>
          <w:tcPr>
            <w:tcW w:w="1984" w:type="dxa"/>
            <w:shd w:val="clear" w:color="auto" w:fill="auto"/>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03/02/2023</w:t>
            </w:r>
          </w:p>
        </w:tc>
        <w:tc>
          <w:tcPr>
            <w:tcW w:w="1560"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D869F9">
        <w:trPr>
          <w:trHeight w:val="340"/>
        </w:trPr>
        <w:tc>
          <w:tcPr>
            <w:tcW w:w="4111" w:type="dxa"/>
            <w:shd w:val="clear" w:color="000000" w:fill="FFFFFF"/>
            <w:vAlign w:val="center"/>
          </w:tcPr>
          <w:p w:rsidR="000D2D14" w:rsidRPr="00352601" w:rsidRDefault="000D2D14" w:rsidP="00D869F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 xml:space="preserve">Fecha límite de calificación </w:t>
            </w:r>
          </w:p>
        </w:tc>
        <w:tc>
          <w:tcPr>
            <w:tcW w:w="1984" w:type="dxa"/>
            <w:shd w:val="clear" w:color="auto" w:fill="auto"/>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09/02/2023</w:t>
            </w:r>
          </w:p>
        </w:tc>
        <w:tc>
          <w:tcPr>
            <w:tcW w:w="1560"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D869F9">
        <w:trPr>
          <w:trHeight w:val="340"/>
        </w:trPr>
        <w:tc>
          <w:tcPr>
            <w:tcW w:w="4111" w:type="dxa"/>
            <w:shd w:val="clear" w:color="000000" w:fill="FFFFFF"/>
            <w:vAlign w:val="center"/>
          </w:tcPr>
          <w:p w:rsidR="000D2D14" w:rsidRPr="00352601" w:rsidRDefault="000D2D14" w:rsidP="00D869F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estimada de adjudicación</w:t>
            </w:r>
          </w:p>
        </w:tc>
        <w:tc>
          <w:tcPr>
            <w:tcW w:w="1984" w:type="dxa"/>
            <w:shd w:val="clear" w:color="auto" w:fill="auto"/>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14/02/2023</w:t>
            </w:r>
          </w:p>
        </w:tc>
        <w:tc>
          <w:tcPr>
            <w:tcW w:w="1560"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D869F9">
        <w:trPr>
          <w:trHeight w:val="340"/>
        </w:trPr>
        <w:tc>
          <w:tcPr>
            <w:tcW w:w="4111" w:type="dxa"/>
            <w:shd w:val="clear" w:color="000000" w:fill="FFFFFF"/>
            <w:vAlign w:val="center"/>
          </w:tcPr>
          <w:p w:rsidR="000D2D14" w:rsidRPr="00352601" w:rsidRDefault="000D2D14" w:rsidP="00D869F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estimada para la presentación de la documentación de cumplimiento de condiciones de participación de los oferentes adjudicados</w:t>
            </w:r>
          </w:p>
        </w:tc>
        <w:tc>
          <w:tcPr>
            <w:tcW w:w="1984" w:type="dxa"/>
            <w:shd w:val="clear" w:color="auto" w:fill="auto"/>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21/02/2023</w:t>
            </w:r>
          </w:p>
        </w:tc>
        <w:tc>
          <w:tcPr>
            <w:tcW w:w="1560"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D869F9">
        <w:trPr>
          <w:trHeight w:val="340"/>
        </w:trPr>
        <w:tc>
          <w:tcPr>
            <w:tcW w:w="4111" w:type="dxa"/>
            <w:shd w:val="clear" w:color="000000" w:fill="FFFFFF"/>
            <w:vAlign w:val="center"/>
          </w:tcPr>
          <w:p w:rsidR="000D2D14" w:rsidRPr="00352601" w:rsidRDefault="000D2D14" w:rsidP="00D869F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estimada de suscripción y registro de Convenio Marco</w:t>
            </w:r>
          </w:p>
        </w:tc>
        <w:tc>
          <w:tcPr>
            <w:tcW w:w="1984" w:type="dxa"/>
            <w:shd w:val="clear" w:color="auto" w:fill="auto"/>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24/02/2023</w:t>
            </w:r>
          </w:p>
        </w:tc>
        <w:tc>
          <w:tcPr>
            <w:tcW w:w="1560"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14:00:00</w:t>
            </w:r>
          </w:p>
        </w:tc>
      </w:tr>
      <w:tr w:rsidR="000D2D14" w:rsidRPr="003D263B" w:rsidTr="00D869F9">
        <w:trPr>
          <w:trHeight w:val="340"/>
        </w:trPr>
        <w:tc>
          <w:tcPr>
            <w:tcW w:w="4111" w:type="dxa"/>
            <w:shd w:val="clear" w:color="000000" w:fill="FFFFFF"/>
            <w:vAlign w:val="center"/>
          </w:tcPr>
          <w:p w:rsidR="000D2D14" w:rsidRPr="00352601" w:rsidRDefault="000D2D14" w:rsidP="00D869F9">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352601">
              <w:rPr>
                <w:rFonts w:ascii="Arial Narrow" w:eastAsia="Times New Roman" w:hAnsi="Arial Narrow" w:cs="Calibri"/>
                <w:color w:val="000000"/>
                <w:kern w:val="0"/>
                <w:sz w:val="20"/>
                <w:szCs w:val="20"/>
                <w:lang w:val="es-EC" w:eastAsia="es-EC"/>
              </w:rPr>
              <w:t>Fecha estimada de catalogación</w:t>
            </w:r>
          </w:p>
        </w:tc>
        <w:tc>
          <w:tcPr>
            <w:tcW w:w="1984" w:type="dxa"/>
            <w:shd w:val="clear" w:color="auto" w:fill="auto"/>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01/03/2023</w:t>
            </w:r>
          </w:p>
        </w:tc>
        <w:tc>
          <w:tcPr>
            <w:tcW w:w="1560" w:type="dxa"/>
            <w:shd w:val="clear" w:color="auto" w:fill="auto"/>
            <w:noWrap/>
            <w:vAlign w:val="center"/>
          </w:tcPr>
          <w:p w:rsidR="000D2D14" w:rsidRDefault="000D2D14" w:rsidP="00D869F9">
            <w:pPr>
              <w:jc w:val="center"/>
              <w:rPr>
                <w:rFonts w:ascii="Arial Narrow" w:hAnsi="Arial Narrow" w:cs="Calibri"/>
                <w:color w:val="000000"/>
                <w:sz w:val="20"/>
                <w:szCs w:val="20"/>
              </w:rPr>
            </w:pPr>
            <w:r>
              <w:rPr>
                <w:rFonts w:ascii="Arial Narrow" w:hAnsi="Arial Narrow" w:cs="Calibri"/>
                <w:color w:val="000000"/>
                <w:sz w:val="20"/>
                <w:szCs w:val="20"/>
              </w:rPr>
              <w:t>14:00:00</w:t>
            </w:r>
          </w:p>
        </w:tc>
      </w:tr>
    </w:tbl>
    <w:p w:rsidR="00053E66" w:rsidRPr="00226782" w:rsidRDefault="00053E66" w:rsidP="00C742C8">
      <w:pPr>
        <w:pStyle w:val="Prrafodelista"/>
        <w:spacing w:line="240" w:lineRule="auto"/>
        <w:ind w:left="0"/>
        <w:rPr>
          <w:rFonts w:ascii="Arial Narrow" w:hAnsi="Arial Narrow" w:cs="Calibri Light"/>
          <w:kern w:val="1"/>
          <w:sz w:val="20"/>
          <w:szCs w:val="20"/>
        </w:rPr>
      </w:pPr>
    </w:p>
    <w:p w:rsidR="001540C0" w:rsidRPr="00226782" w:rsidRDefault="001540C0" w:rsidP="00C742C8">
      <w:pPr>
        <w:pStyle w:val="Ttulo3"/>
        <w:rPr>
          <w:rFonts w:ascii="Arial Narrow" w:hAnsi="Arial Narrow" w:cs="Calibri Light"/>
          <w:sz w:val="20"/>
          <w:szCs w:val="20"/>
        </w:rPr>
      </w:pPr>
      <w:bookmarkStart w:id="240" w:name="__RefHeading__217_619021360"/>
      <w:bookmarkStart w:id="241" w:name="_Toc425329045"/>
      <w:bookmarkStart w:id="242" w:name="_Toc419270060"/>
      <w:bookmarkStart w:id="243" w:name="_Toc416284176"/>
      <w:bookmarkStart w:id="244" w:name="_Toc404318884"/>
      <w:bookmarkStart w:id="245" w:name="_Toc404319197"/>
      <w:bookmarkStart w:id="246" w:name="_Toc405287077"/>
      <w:bookmarkStart w:id="247" w:name="_Toc405287228"/>
      <w:bookmarkStart w:id="248" w:name="_Toc410584080"/>
      <w:bookmarkStart w:id="249" w:name="_Toc418578378"/>
      <w:bookmarkStart w:id="250" w:name="_Toc419997963"/>
      <w:bookmarkStart w:id="251" w:name="_Toc429498806"/>
      <w:bookmarkStart w:id="252" w:name="_Toc414978889"/>
      <w:bookmarkStart w:id="253" w:name="_Toc429405563"/>
      <w:bookmarkStart w:id="254" w:name="_Toc430155024"/>
      <w:bookmarkStart w:id="255" w:name="_Toc430706663"/>
      <w:bookmarkStart w:id="256" w:name="_Toc427678332"/>
      <w:bookmarkStart w:id="257" w:name="_Toc427593160"/>
      <w:bookmarkStart w:id="258" w:name="_Toc525315442"/>
      <w:bookmarkStart w:id="259" w:name="_Toc531612836"/>
      <w:bookmarkStart w:id="260" w:name="_Toc8901432"/>
      <w:bookmarkStart w:id="261" w:name="_Toc11064577"/>
      <w:bookmarkStart w:id="262" w:name="_Toc120522196"/>
      <w:bookmarkStart w:id="263" w:name="__RefHeading__620_541006784"/>
      <w:bookmarkStart w:id="264" w:name="__RefHeading__9916_127968163"/>
      <w:bookmarkStart w:id="265" w:name="__RefHeading__117_127968163"/>
      <w:bookmarkStart w:id="266" w:name="__RefHeading__743_523688545"/>
      <w:bookmarkStart w:id="267" w:name="__RefHeading__364_1883507544"/>
      <w:bookmarkStart w:id="268" w:name="__RefHeading__1377_675929516"/>
      <w:bookmarkStart w:id="269" w:name="__RefHeading__8035_828514749"/>
      <w:bookmarkStart w:id="270" w:name="__RefHeading__698_828514749"/>
      <w:bookmarkEnd w:id="240"/>
      <w:bookmarkEnd w:id="241"/>
      <w:r w:rsidRPr="00226782">
        <w:rPr>
          <w:rFonts w:ascii="Arial Narrow" w:hAnsi="Arial Narrow" w:cs="Calibri Light"/>
          <w:sz w:val="20"/>
          <w:szCs w:val="20"/>
        </w:rPr>
        <w:t xml:space="preserve">2.4 </w:t>
      </w:r>
      <w:bookmarkStart w:id="271" w:name="_Toc417891748"/>
      <w:r w:rsidRPr="00226782">
        <w:rPr>
          <w:rFonts w:ascii="Arial Narrow" w:hAnsi="Arial Narrow" w:cs="Calibri Light"/>
          <w:sz w:val="20"/>
          <w:szCs w:val="20"/>
        </w:rPr>
        <w:t>COMISIÓN TÉCNICA</w:t>
      </w:r>
      <w:bookmarkStart w:id="272" w:name="Bookmark41"/>
      <w:bookmarkStart w:id="273" w:name="Bookmark40"/>
      <w:bookmarkStart w:id="274" w:name="Bookmark39"/>
      <w:bookmarkStart w:id="275" w:name="Bookmark38"/>
      <w:bookmarkStart w:id="276" w:name="Bookmark37"/>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71"/>
      <w:bookmarkEnd w:id="272"/>
      <w:bookmarkEnd w:id="273"/>
      <w:bookmarkEnd w:id="274"/>
      <w:bookmarkEnd w:id="275"/>
      <w:bookmarkEnd w:id="276"/>
    </w:p>
    <w:p w:rsidR="001540C0" w:rsidRPr="00226782" w:rsidRDefault="001540C0" w:rsidP="00C742C8">
      <w:pPr>
        <w:pStyle w:val="Textoindependiente"/>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El presente procedimiento de selección de proveedores para la suscripción de Convenios Marco presupone la conformación obligatoria de una Comisión Técnica, integrada de acuerdo con el artículo </w:t>
      </w:r>
      <w:r w:rsidRPr="00226782">
        <w:rPr>
          <w:rFonts w:ascii="Arial Narrow" w:hAnsi="Arial Narrow" w:cs="Calibri Light"/>
          <w:spacing w:val="-2"/>
          <w:sz w:val="20"/>
          <w:szCs w:val="20"/>
        </w:rPr>
        <w:t>180</w:t>
      </w:r>
      <w:r w:rsidRPr="00226782">
        <w:rPr>
          <w:rFonts w:ascii="Arial Narrow" w:hAnsi="Arial Narrow" w:cs="Calibri Light"/>
          <w:sz w:val="20"/>
          <w:szCs w:val="20"/>
        </w:rPr>
        <w:t xml:space="preserve"> de la Resolución Externa </w:t>
      </w:r>
      <w:r w:rsidRPr="00226782">
        <w:rPr>
          <w:rFonts w:ascii="Arial Narrow" w:hAnsi="Arial Narrow" w:cs="Calibri Light"/>
          <w:spacing w:val="-2"/>
          <w:sz w:val="20"/>
          <w:szCs w:val="20"/>
        </w:rPr>
        <w:t>Nro.</w:t>
      </w:r>
      <w:r w:rsidRPr="00226782">
        <w:rPr>
          <w:rFonts w:ascii="Arial Narrow" w:hAnsi="Arial Narrow" w:cs="Calibri Light"/>
          <w:sz w:val="20"/>
          <w:szCs w:val="20"/>
        </w:rPr>
        <w:t xml:space="preserve"> RE-SERCOP-</w:t>
      </w:r>
      <w:r w:rsidRPr="00226782">
        <w:rPr>
          <w:rFonts w:ascii="Arial Narrow" w:hAnsi="Arial Narrow" w:cs="Calibri Light"/>
          <w:spacing w:val="-2"/>
          <w:sz w:val="20"/>
          <w:szCs w:val="20"/>
        </w:rPr>
        <w:t xml:space="preserve">2016-000072, </w:t>
      </w:r>
      <w:r w:rsidRPr="00226782">
        <w:rPr>
          <w:rFonts w:ascii="Arial Narrow" w:hAnsi="Arial Narrow" w:cs="Calibri Light"/>
          <w:sz w:val="20"/>
          <w:szCs w:val="20"/>
        </w:rPr>
        <w:t xml:space="preserve">la cual tiene los deberes y atribuciones que en dicha resolución se establecen, siendo la encargada de llevar a cabo el procedimiento. </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277" w:name="__RefHeading__219_619021360"/>
      <w:bookmarkStart w:id="278" w:name="Bookmark42"/>
      <w:bookmarkStart w:id="279" w:name="_Toc419270061"/>
      <w:bookmarkStart w:id="280" w:name="_Toc416284177"/>
      <w:bookmarkStart w:id="281" w:name="_Toc404318885"/>
      <w:bookmarkStart w:id="282" w:name="_Toc404319198"/>
      <w:bookmarkStart w:id="283" w:name="_Toc405287078"/>
      <w:bookmarkStart w:id="284" w:name="_Toc405287229"/>
      <w:bookmarkStart w:id="285" w:name="_Toc410584081"/>
      <w:bookmarkStart w:id="286" w:name="_Toc418578379"/>
      <w:bookmarkStart w:id="287" w:name="_Toc429498807"/>
      <w:bookmarkStart w:id="288" w:name="_Toc414978890"/>
      <w:bookmarkStart w:id="289" w:name="_Toc429405564"/>
      <w:bookmarkStart w:id="290" w:name="_Toc430155025"/>
      <w:bookmarkStart w:id="291" w:name="_Toc430706664"/>
      <w:bookmarkStart w:id="292" w:name="_Toc427678333"/>
      <w:bookmarkStart w:id="293" w:name="_Toc427593161"/>
      <w:bookmarkStart w:id="294" w:name="_Toc525315443"/>
      <w:bookmarkStart w:id="295" w:name="_Toc531612837"/>
      <w:bookmarkStart w:id="296" w:name="_Toc8901433"/>
      <w:bookmarkStart w:id="297" w:name="_Toc11064578"/>
      <w:bookmarkStart w:id="298" w:name="_Toc120522197"/>
      <w:bookmarkStart w:id="299" w:name="__RefHeading__119_127968163"/>
      <w:bookmarkStart w:id="300" w:name="__RefHeading__9918_127968163"/>
      <w:bookmarkStart w:id="301" w:name="__RefHeading__700_828514749"/>
      <w:bookmarkStart w:id="302" w:name="__RefHeading__622_541006784"/>
      <w:bookmarkStart w:id="303" w:name="__RefHeading__745_523688545"/>
      <w:bookmarkStart w:id="304" w:name="__RefHeading__366_1883507544"/>
      <w:bookmarkStart w:id="305" w:name="__RefHeading__8037_828514749"/>
      <w:bookmarkStart w:id="306" w:name="__RefHeading__1379_675929516"/>
      <w:bookmarkEnd w:id="277"/>
      <w:r w:rsidRPr="00226782">
        <w:rPr>
          <w:rFonts w:ascii="Arial Narrow" w:hAnsi="Arial Narrow" w:cs="Calibri Light"/>
          <w:sz w:val="20"/>
          <w:szCs w:val="20"/>
        </w:rPr>
        <w:t xml:space="preserve">2.5 </w:t>
      </w:r>
      <w:bookmarkStart w:id="307" w:name="_Toc417891749"/>
      <w:bookmarkEnd w:id="278"/>
      <w:r w:rsidRPr="00226782">
        <w:rPr>
          <w:rFonts w:ascii="Arial Narrow" w:hAnsi="Arial Narrow" w:cs="Calibri Light"/>
          <w:sz w:val="20"/>
          <w:szCs w:val="20"/>
        </w:rPr>
        <w:t>PARTICIPANTES</w:t>
      </w:r>
      <w:bookmarkStart w:id="308" w:name="Bookmark47"/>
      <w:bookmarkStart w:id="309" w:name="Bookmark46"/>
      <w:bookmarkStart w:id="310" w:name="Bookmark45"/>
      <w:bookmarkStart w:id="311" w:name="Bookmark44"/>
      <w:bookmarkStart w:id="312" w:name="Bookmark43"/>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307"/>
      <w:bookmarkEnd w:id="308"/>
      <w:bookmarkEnd w:id="309"/>
      <w:bookmarkEnd w:id="310"/>
      <w:bookmarkEnd w:id="311"/>
      <w:bookmarkEnd w:id="312"/>
      <w:r w:rsidRPr="00226782">
        <w:rPr>
          <w:rFonts w:ascii="Arial Narrow" w:hAnsi="Arial Narrow" w:cs="Calibri Light"/>
          <w:sz w:val="20"/>
          <w:szCs w:val="20"/>
        </w:rPr>
        <w:t xml:space="preserve"> </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La convocatoria está abierta para las personas naturales o jurídicas, nacionales o extranjeras, consorcios o asociaciones, o compromisos de asociación o consorcios que sean </w:t>
      </w:r>
      <w:r w:rsidR="00C50069" w:rsidRPr="00226782">
        <w:rPr>
          <w:rFonts w:ascii="Arial Narrow" w:hAnsi="Arial Narrow" w:cs="Calibri Light"/>
          <w:sz w:val="20"/>
          <w:szCs w:val="20"/>
        </w:rPr>
        <w:t xml:space="preserve">proveedores </w:t>
      </w:r>
      <w:r w:rsidR="008870B1" w:rsidRPr="00226782">
        <w:rPr>
          <w:rFonts w:ascii="Arial Narrow" w:hAnsi="Arial Narrow" w:cs="Calibri Light"/>
          <w:sz w:val="20"/>
          <w:szCs w:val="20"/>
        </w:rPr>
        <w:t xml:space="preserve">para el proceso de </w:t>
      </w:r>
      <w:r w:rsidR="00D12E55" w:rsidRPr="00226782">
        <w:rPr>
          <w:rFonts w:ascii="Arial Narrow" w:hAnsi="Arial Narrow" w:cs="Calibri Light"/>
          <w:sz w:val="20"/>
          <w:szCs w:val="20"/>
        </w:rPr>
        <w:t>MEDIDORES DE ENERGÍA ELÉCTRICA</w:t>
      </w:r>
      <w:r w:rsidRPr="00226782">
        <w:rPr>
          <w:rFonts w:ascii="Arial Narrow" w:hAnsi="Arial Narrow" w:cs="Calibri Light"/>
          <w:sz w:val="20"/>
          <w:szCs w:val="20"/>
        </w:rPr>
        <w:t xml:space="preserve">, con domicilio fiscal en el Ecuador, inscritos y habilitados en el Registro Único de Proveedores – RUP; legalmente capaces para contratar, que tengan interés en participar en este procedimiento. </w:t>
      </w:r>
      <w:r w:rsidR="00D60D8D" w:rsidRPr="00226782">
        <w:rPr>
          <w:rFonts w:ascii="Arial Narrow" w:hAnsi="Arial Narrow" w:cs="Calibri Light"/>
          <w:sz w:val="20"/>
          <w:szCs w:val="20"/>
          <w:lang w:val="es-MX"/>
        </w:rPr>
        <w:t>Para los oferentes de los países que formen parte de los</w:t>
      </w:r>
      <w:r w:rsidR="000F0E03" w:rsidRPr="00226782">
        <w:rPr>
          <w:rFonts w:ascii="Arial Narrow" w:hAnsi="Arial Narrow" w:cs="Calibri Light"/>
          <w:sz w:val="20"/>
          <w:szCs w:val="20"/>
          <w:lang w:val="es-MX"/>
        </w:rPr>
        <w:t xml:space="preserve"> a</w:t>
      </w:r>
      <w:r w:rsidR="00D60D8D" w:rsidRPr="00226782">
        <w:rPr>
          <w:rFonts w:ascii="Arial Narrow" w:hAnsi="Arial Narrow" w:cs="Calibri Light"/>
          <w:sz w:val="20"/>
          <w:szCs w:val="20"/>
          <w:lang w:val="es-MX"/>
        </w:rPr>
        <w:t>cuerdos</w:t>
      </w:r>
      <w:r w:rsidR="000F0E03" w:rsidRPr="00226782">
        <w:rPr>
          <w:rFonts w:ascii="Arial Narrow" w:hAnsi="Arial Narrow" w:cs="Calibri Light"/>
          <w:sz w:val="20"/>
          <w:szCs w:val="20"/>
          <w:lang w:val="es-MX"/>
        </w:rPr>
        <w:t xml:space="preserve"> c</w:t>
      </w:r>
      <w:r w:rsidR="00D60D8D" w:rsidRPr="00226782">
        <w:rPr>
          <w:rFonts w:ascii="Arial Narrow" w:hAnsi="Arial Narrow" w:cs="Calibri Light"/>
          <w:sz w:val="20"/>
          <w:szCs w:val="20"/>
          <w:lang w:val="es-MX"/>
        </w:rPr>
        <w:t xml:space="preserve">omerciales entre: la Unión Europea y sus </w:t>
      </w:r>
      <w:r w:rsidR="00D60D8D" w:rsidRPr="00226782">
        <w:rPr>
          <w:rFonts w:ascii="Arial Narrow" w:hAnsi="Arial Narrow" w:cs="Calibri Light"/>
          <w:sz w:val="20"/>
          <w:szCs w:val="20"/>
        </w:rPr>
        <w:t>Estados Miembros; Reino Unido;  EFTA</w:t>
      </w:r>
      <w:r w:rsidR="00F83187" w:rsidRPr="00226782">
        <w:rPr>
          <w:rFonts w:ascii="Arial Narrow" w:hAnsi="Arial Narrow" w:cs="Calibri Light"/>
          <w:sz w:val="20"/>
          <w:szCs w:val="20"/>
        </w:rPr>
        <w:t xml:space="preserve"> y Chile </w:t>
      </w:r>
      <w:r w:rsidRPr="00226782">
        <w:rPr>
          <w:rFonts w:ascii="Arial Narrow" w:hAnsi="Arial Narrow" w:cs="Calibri Light"/>
          <w:sz w:val="20"/>
          <w:szCs w:val="20"/>
        </w:rPr>
        <w:t>deberán estar registrados y habilitados en el RUP mediante el procedimiento simplificado por vía electrónica, y de ser adjudicado deberán domiciliarse en el Ecuador.</w:t>
      </w:r>
    </w:p>
    <w:p w:rsidR="001540C0" w:rsidRPr="00226782" w:rsidRDefault="001540C0" w:rsidP="00C742C8">
      <w:pPr>
        <w:spacing w:after="0" w:line="240" w:lineRule="auto"/>
        <w:rPr>
          <w:rFonts w:ascii="Arial Narrow" w:hAnsi="Arial Narrow" w:cs="Calibri Light"/>
          <w:color w:val="000000"/>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color w:val="000000"/>
          <w:sz w:val="20"/>
          <w:szCs w:val="20"/>
        </w:rPr>
        <w:t xml:space="preserve">La convocatoria está dirigida a personas que cumplan con las condiciones mínimas de participación determinadas en el pliego, por lo que el envío de la oferta se presumirá como la manifestación del proveedor de que de resultar adjudicado presentará en el término de cinco </w:t>
      </w:r>
      <w:r w:rsidRPr="00226782">
        <w:rPr>
          <w:rFonts w:ascii="Arial Narrow" w:hAnsi="Arial Narrow" w:cs="Calibri Light"/>
          <w:b/>
          <w:color w:val="000000"/>
          <w:sz w:val="20"/>
          <w:szCs w:val="20"/>
        </w:rPr>
        <w:t>(5) días</w:t>
      </w:r>
      <w:r w:rsidRPr="00226782">
        <w:rPr>
          <w:rFonts w:ascii="Arial Narrow" w:hAnsi="Arial Narrow" w:cs="Calibri Light"/>
          <w:color w:val="000000"/>
          <w:sz w:val="20"/>
          <w:szCs w:val="20"/>
        </w:rPr>
        <w:t xml:space="preserve"> la documentación prevista demostrativa del cumplimiento de </w:t>
      </w:r>
      <w:r w:rsidRPr="00226782">
        <w:rPr>
          <w:rFonts w:ascii="Arial Narrow" w:hAnsi="Arial Narrow" w:cs="Calibri Light"/>
          <w:sz w:val="20"/>
          <w:szCs w:val="20"/>
        </w:rPr>
        <w:t xml:space="preserve">las condiciones mínimas de participación; y que, en caso de que los proveedores adjudicatarios no presenten o que habiendo presentado los mismos, estos sean incompletos, presenten inconsistencias, simulación o inexactitudes, los proveedores no podrán volver a enviar su oferta  para la catalogación en ningún producto perteneciente a la categoría respectiva mientras dure la vigencia </w:t>
      </w:r>
      <w:r w:rsidRPr="00226782">
        <w:rPr>
          <w:rFonts w:ascii="Arial Narrow" w:hAnsi="Arial Narrow" w:cs="Calibri Light"/>
          <w:sz w:val="20"/>
          <w:szCs w:val="20"/>
        </w:rPr>
        <w:lastRenderedPageBreak/>
        <w:t>de la misma en el Catálogo Electrónico General.</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Cuando exista un compromiso de asociación o consorcio se observará lo previsto en la normativa legal vigente. Es así que, para la participación en cualquier procedimiento de selección de proveedores, </w:t>
      </w:r>
      <w:r w:rsidRPr="00226782">
        <w:rPr>
          <w:rFonts w:ascii="Arial Narrow" w:hAnsi="Arial Narrow" w:cs="Calibri Light"/>
          <w:b/>
          <w:sz w:val="20"/>
          <w:szCs w:val="20"/>
        </w:rPr>
        <w:t>todos los miembros de la asociación deberán cumplir con las condiciones de la convocatoria (Personas naturales o jurídicas, nacionales o extranjeras) y registrados y habilitados en el RUP al tiempo de presentar la oferta</w:t>
      </w:r>
      <w:r w:rsidRPr="00226782">
        <w:rPr>
          <w:rFonts w:ascii="Arial Narrow" w:hAnsi="Arial Narrow" w:cs="Calibri Light"/>
          <w:sz w:val="20"/>
          <w:szCs w:val="20"/>
        </w:rPr>
        <w:t>, y se designará un procurador común de entre ellos, sin poder ser un tercero que no forme parte, que actuará a nombre de los comprometidos, conforme lo establecido en el artículo 99 de la LOSNCP. En caso de resultar adjudicatario, los promitentes asociados o consorciados en forma previa a la suscripción del Convenio Marco, deberán constituirse en asociación o consorcio e inscribirse en el RUP, dentro del término previsto para la firma del mismo; caso contrario, los proveedores no podrán volver a enviar su oferta para la catalogación en ningún producto perteneciente a la categoría respectiva mientras dure la vigencia de la misma en el Catálogo Electrónico General</w:t>
      </w:r>
      <w:bookmarkStart w:id="313" w:name="_Toc414978891"/>
      <w:r w:rsidRPr="00226782">
        <w:rPr>
          <w:rFonts w:ascii="Arial Narrow" w:hAnsi="Arial Narrow" w:cs="Calibri Light"/>
          <w:sz w:val="20"/>
          <w:szCs w:val="20"/>
        </w:rPr>
        <w:t>.</w:t>
      </w:r>
    </w:p>
    <w:p w:rsidR="001D124A" w:rsidRPr="00226782" w:rsidRDefault="001D124A" w:rsidP="00C742C8">
      <w:pPr>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314" w:name="__RefHeading__221_619021360"/>
      <w:bookmarkStart w:id="315" w:name="_Toc425329047"/>
      <w:bookmarkStart w:id="316" w:name="_Toc419270062"/>
      <w:bookmarkStart w:id="317" w:name="_Toc416284178"/>
      <w:bookmarkStart w:id="318" w:name="_Toc404318886"/>
      <w:bookmarkStart w:id="319" w:name="_Toc404319199"/>
      <w:bookmarkStart w:id="320" w:name="_Toc405287079"/>
      <w:bookmarkStart w:id="321" w:name="_Toc405287230"/>
      <w:bookmarkStart w:id="322" w:name="_Toc410584082"/>
      <w:bookmarkStart w:id="323" w:name="_Toc418578380"/>
      <w:bookmarkStart w:id="324" w:name="_Toc419997965"/>
      <w:bookmarkStart w:id="325" w:name="_Toc429498808"/>
      <w:bookmarkStart w:id="326" w:name="_Toc429405565"/>
      <w:bookmarkStart w:id="327" w:name="_Toc430155026"/>
      <w:bookmarkStart w:id="328" w:name="_Toc430706665"/>
      <w:bookmarkStart w:id="329" w:name="_Toc427678334"/>
      <w:bookmarkStart w:id="330" w:name="_Toc427593162"/>
      <w:bookmarkStart w:id="331" w:name="_Toc525315444"/>
      <w:bookmarkStart w:id="332" w:name="_Toc531612838"/>
      <w:bookmarkStart w:id="333" w:name="_Toc8901434"/>
      <w:bookmarkStart w:id="334" w:name="_Toc11064579"/>
      <w:bookmarkStart w:id="335" w:name="_Toc120522198"/>
      <w:bookmarkStart w:id="336" w:name="__RefHeading__1381_675929516"/>
      <w:bookmarkStart w:id="337" w:name="__RefHeading__121_127968163"/>
      <w:bookmarkStart w:id="338" w:name="__RefHeading__747_523688545"/>
      <w:bookmarkStart w:id="339" w:name="__RefHeading__9920_127968163"/>
      <w:bookmarkStart w:id="340" w:name="__RefHeading__624_541006784"/>
      <w:bookmarkStart w:id="341" w:name="__RefHeading__702_828514749"/>
      <w:bookmarkStart w:id="342" w:name="__RefHeading__368_1883507544"/>
      <w:bookmarkStart w:id="343" w:name="__RefHeading__8039_828514749"/>
      <w:bookmarkEnd w:id="314"/>
      <w:bookmarkEnd w:id="315"/>
      <w:r w:rsidRPr="00226782">
        <w:rPr>
          <w:rFonts w:ascii="Arial Narrow" w:hAnsi="Arial Narrow" w:cs="Calibri Light"/>
          <w:sz w:val="20"/>
          <w:szCs w:val="20"/>
        </w:rPr>
        <w:t xml:space="preserve">2.6 </w:t>
      </w:r>
      <w:bookmarkStart w:id="344" w:name="_Toc417891750"/>
      <w:r w:rsidRPr="00226782">
        <w:rPr>
          <w:rFonts w:ascii="Arial Narrow" w:hAnsi="Arial Narrow" w:cs="Calibri Light"/>
          <w:sz w:val="20"/>
          <w:szCs w:val="20"/>
        </w:rPr>
        <w:t>REGISTRO Y RECATEGORIZACIÓN</w:t>
      </w:r>
      <w:bookmarkStart w:id="345" w:name="Bookmark52"/>
      <w:bookmarkStart w:id="346" w:name="Bookmark51"/>
      <w:bookmarkStart w:id="347" w:name="Bookmark50"/>
      <w:bookmarkStart w:id="348" w:name="Bookmark49"/>
      <w:bookmarkStart w:id="349" w:name="Bookmark48"/>
      <w:bookmarkEnd w:id="313"/>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44"/>
      <w:bookmarkEnd w:id="345"/>
      <w:bookmarkEnd w:id="346"/>
      <w:bookmarkEnd w:id="347"/>
      <w:bookmarkEnd w:id="348"/>
      <w:bookmarkEnd w:id="349"/>
    </w:p>
    <w:p w:rsidR="001540C0" w:rsidRPr="00226782" w:rsidRDefault="001540C0" w:rsidP="00C742C8">
      <w:pPr>
        <w:spacing w:before="240" w:after="0" w:line="240" w:lineRule="auto"/>
        <w:rPr>
          <w:rFonts w:ascii="Arial Narrow" w:hAnsi="Arial Narrow" w:cs="Calibri Light"/>
          <w:sz w:val="20"/>
          <w:szCs w:val="20"/>
        </w:rPr>
      </w:pPr>
      <w:r w:rsidRPr="00226782">
        <w:rPr>
          <w:rFonts w:ascii="Arial Narrow" w:hAnsi="Arial Narrow" w:cs="Calibri Light"/>
          <w:sz w:val="20"/>
          <w:szCs w:val="20"/>
        </w:rPr>
        <w:t xml:space="preserve">El proveedor que, a la fecha de la convocatoria, estando habilitado en el Registro Único de Proveedores -RUP- y que tenga las condiciones legales para participar en él, se encuentre registrado en categoría distinta a las correspondientes al objeto del procedimiento de contratación, podrá </w:t>
      </w:r>
      <w:proofErr w:type="spellStart"/>
      <w:r w:rsidRPr="00226782">
        <w:rPr>
          <w:rFonts w:ascii="Arial Narrow" w:hAnsi="Arial Narrow" w:cs="Calibri Light"/>
          <w:sz w:val="20"/>
          <w:szCs w:val="20"/>
        </w:rPr>
        <w:t>recategorizarse</w:t>
      </w:r>
      <w:proofErr w:type="spellEnd"/>
      <w:r w:rsidRPr="00226782">
        <w:rPr>
          <w:rFonts w:ascii="Arial Narrow" w:hAnsi="Arial Narrow" w:cs="Calibri Light"/>
          <w:sz w:val="20"/>
          <w:szCs w:val="20"/>
        </w:rPr>
        <w:t xml:space="preserve"> en la actividad respectiva, para lo cual deberá realizar la correspondiente actualización de datos, conforme el procedimiento establecido por el SERCOP. Una vez realizada la </w:t>
      </w:r>
      <w:proofErr w:type="spellStart"/>
      <w:r w:rsidRPr="00226782">
        <w:rPr>
          <w:rFonts w:ascii="Arial Narrow" w:hAnsi="Arial Narrow" w:cs="Calibri Light"/>
          <w:sz w:val="20"/>
          <w:szCs w:val="20"/>
        </w:rPr>
        <w:t>recategorización</w:t>
      </w:r>
      <w:proofErr w:type="spellEnd"/>
      <w:r w:rsidRPr="00226782">
        <w:rPr>
          <w:rFonts w:ascii="Arial Narrow" w:hAnsi="Arial Narrow" w:cs="Calibri Light"/>
          <w:sz w:val="20"/>
          <w:szCs w:val="20"/>
        </w:rPr>
        <w:t>, podrá participar en el procedimiento y enviar la oferta hasta la fecha límite de entrega, según el cronograma del procedimiento.</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350" w:name="__RefHeading__223_619021360"/>
      <w:bookmarkStart w:id="351" w:name="_Toc425329048"/>
      <w:bookmarkStart w:id="352" w:name="_Toc419270063"/>
      <w:bookmarkStart w:id="353" w:name="_Toc416284179"/>
      <w:bookmarkStart w:id="354" w:name="_Toc404318887"/>
      <w:bookmarkStart w:id="355" w:name="_Toc404319200"/>
      <w:bookmarkStart w:id="356" w:name="_Toc405287080"/>
      <w:bookmarkStart w:id="357" w:name="_Toc405287231"/>
      <w:bookmarkStart w:id="358" w:name="_Toc410584083"/>
      <w:bookmarkStart w:id="359" w:name="_Toc418578381"/>
      <w:bookmarkStart w:id="360" w:name="_Toc419997966"/>
      <w:bookmarkStart w:id="361" w:name="_Toc429498809"/>
      <w:bookmarkStart w:id="362" w:name="_Toc414978892"/>
      <w:bookmarkStart w:id="363" w:name="_Toc429405566"/>
      <w:bookmarkStart w:id="364" w:name="_Toc430155027"/>
      <w:bookmarkStart w:id="365" w:name="_Toc430706666"/>
      <w:bookmarkStart w:id="366" w:name="_Toc427678335"/>
      <w:bookmarkStart w:id="367" w:name="_Toc427593163"/>
      <w:bookmarkStart w:id="368" w:name="_Toc525315445"/>
      <w:bookmarkStart w:id="369" w:name="_Toc531612839"/>
      <w:bookmarkStart w:id="370" w:name="_Toc8901435"/>
      <w:bookmarkStart w:id="371" w:name="_Toc11064580"/>
      <w:bookmarkStart w:id="372" w:name="_Toc120522199"/>
      <w:bookmarkStart w:id="373" w:name="__RefHeading__704_828514749"/>
      <w:bookmarkStart w:id="374" w:name="__RefHeading__749_523688545"/>
      <w:bookmarkStart w:id="375" w:name="__RefHeading__1383_675929516"/>
      <w:bookmarkStart w:id="376" w:name="__RefHeading__626_541006784"/>
      <w:bookmarkStart w:id="377" w:name="__RefHeading__123_127968163"/>
      <w:bookmarkStart w:id="378" w:name="__RefHeading__9922_127968163"/>
      <w:bookmarkStart w:id="379" w:name="__RefHeading__8041_828514749"/>
      <w:bookmarkStart w:id="380" w:name="__RefHeading__370_1883507544"/>
      <w:bookmarkEnd w:id="350"/>
      <w:bookmarkEnd w:id="351"/>
      <w:r w:rsidRPr="00226782">
        <w:rPr>
          <w:rFonts w:ascii="Arial Narrow" w:hAnsi="Arial Narrow" w:cs="Calibri Light"/>
          <w:sz w:val="20"/>
          <w:szCs w:val="20"/>
        </w:rPr>
        <w:t xml:space="preserve">2.7 </w:t>
      </w:r>
      <w:bookmarkStart w:id="381" w:name="_Toc417891751"/>
      <w:r w:rsidRPr="00226782">
        <w:rPr>
          <w:rFonts w:ascii="Arial Narrow" w:hAnsi="Arial Narrow" w:cs="Calibri Light"/>
          <w:sz w:val="20"/>
          <w:szCs w:val="20"/>
        </w:rPr>
        <w:t>INHABILIDADES</w:t>
      </w:r>
      <w:bookmarkStart w:id="382" w:name="Bookmark57"/>
      <w:bookmarkStart w:id="383" w:name="Bookmark56"/>
      <w:bookmarkStart w:id="384" w:name="Bookmark55"/>
      <w:bookmarkStart w:id="385" w:name="Bookmark54"/>
      <w:bookmarkStart w:id="386" w:name="Bookmark53"/>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81"/>
      <w:bookmarkEnd w:id="382"/>
      <w:bookmarkEnd w:id="383"/>
      <w:bookmarkEnd w:id="384"/>
      <w:bookmarkEnd w:id="385"/>
      <w:bookmarkEnd w:id="386"/>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No podrán participar en el presente procedimiento de selección, por sí o por interpuesta persona, las personas que incurran en las inhabilidades generales y especiales establecidas en el artículo 153 de la Constitución de la República del Ecuador, de acuerdo a los artículos 62 y 63 de la LOSNCP y </w:t>
      </w:r>
      <w:r w:rsidR="00130790" w:rsidRPr="00226782">
        <w:rPr>
          <w:rFonts w:ascii="Arial Narrow" w:hAnsi="Arial Narrow" w:cs="Calibri Light"/>
          <w:sz w:val="20"/>
          <w:szCs w:val="20"/>
        </w:rPr>
        <w:t>25</w:t>
      </w:r>
      <w:r w:rsidR="003A6DD5" w:rsidRPr="00226782">
        <w:rPr>
          <w:rFonts w:ascii="Arial Narrow" w:hAnsi="Arial Narrow" w:cs="Calibri Light"/>
          <w:sz w:val="20"/>
          <w:szCs w:val="20"/>
        </w:rPr>
        <w:t>0</w:t>
      </w:r>
      <w:r w:rsidR="00130790" w:rsidRPr="00226782">
        <w:rPr>
          <w:rFonts w:ascii="Arial Narrow" w:hAnsi="Arial Narrow" w:cs="Calibri Light"/>
          <w:sz w:val="20"/>
          <w:szCs w:val="20"/>
        </w:rPr>
        <w:t xml:space="preserve"> y 252</w:t>
      </w:r>
      <w:r w:rsidR="00B6279D" w:rsidRPr="00226782">
        <w:rPr>
          <w:rFonts w:ascii="Arial Narrow" w:hAnsi="Arial Narrow" w:cs="Calibri Light"/>
          <w:sz w:val="20"/>
          <w:szCs w:val="20"/>
        </w:rPr>
        <w:t xml:space="preserve"> del RGLOSNCP</w:t>
      </w:r>
      <w:r w:rsidRPr="00226782">
        <w:rPr>
          <w:rFonts w:ascii="Arial Narrow" w:hAnsi="Arial Narrow" w:cs="Calibri Light"/>
          <w:sz w:val="20"/>
          <w:szCs w:val="20"/>
        </w:rPr>
        <w:t>, así como las inhabilidades descritas en el artículo 173, 174 y 175 de la Resolución Externa Nro. RE-SERCOP-2016-000072.</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387" w:name="__RefHeading__225_619021360"/>
      <w:bookmarkStart w:id="388" w:name="_Toc425329049"/>
      <w:bookmarkStart w:id="389" w:name="_Toc404318888"/>
      <w:bookmarkStart w:id="390" w:name="_Toc404319201"/>
      <w:bookmarkStart w:id="391" w:name="_Toc405287081"/>
      <w:bookmarkStart w:id="392" w:name="_Toc405287232"/>
      <w:bookmarkStart w:id="393" w:name="_Toc410584084"/>
      <w:bookmarkStart w:id="394" w:name="_Toc418578382"/>
      <w:bookmarkStart w:id="395" w:name="_Toc419270064"/>
      <w:bookmarkStart w:id="396" w:name="_Toc416284180"/>
      <w:bookmarkStart w:id="397" w:name="_Toc419997967"/>
      <w:bookmarkStart w:id="398" w:name="_Toc429498810"/>
      <w:bookmarkStart w:id="399" w:name="_Toc414978893"/>
      <w:bookmarkStart w:id="400" w:name="_Toc429405567"/>
      <w:bookmarkStart w:id="401" w:name="_Toc430155028"/>
      <w:bookmarkStart w:id="402" w:name="_Toc430706667"/>
      <w:bookmarkStart w:id="403" w:name="_Toc427678336"/>
      <w:bookmarkStart w:id="404" w:name="_Toc427593164"/>
      <w:bookmarkStart w:id="405" w:name="_Toc525315446"/>
      <w:bookmarkStart w:id="406" w:name="_Toc531612840"/>
      <w:bookmarkStart w:id="407" w:name="_Toc8901436"/>
      <w:bookmarkStart w:id="408" w:name="_Toc11064581"/>
      <w:bookmarkStart w:id="409" w:name="_Toc120522200"/>
      <w:bookmarkStart w:id="410" w:name="__RefHeading__1385_675929516"/>
      <w:bookmarkStart w:id="411" w:name="__RefHeading__628_541006784"/>
      <w:bookmarkStart w:id="412" w:name="__RefHeading__9924_127968163"/>
      <w:bookmarkStart w:id="413" w:name="__RefHeading__125_127968163"/>
      <w:bookmarkStart w:id="414" w:name="__RefHeading__372_1883507544"/>
      <w:bookmarkStart w:id="415" w:name="__RefHeading__751_523688545"/>
      <w:bookmarkStart w:id="416" w:name="__RefHeading__706_828514749"/>
      <w:bookmarkStart w:id="417" w:name="__RefHeading__8043_828514749"/>
      <w:bookmarkEnd w:id="387"/>
      <w:bookmarkEnd w:id="388"/>
      <w:r w:rsidRPr="00226782">
        <w:rPr>
          <w:rFonts w:ascii="Arial Narrow" w:hAnsi="Arial Narrow" w:cs="Calibri Light"/>
          <w:sz w:val="20"/>
          <w:szCs w:val="20"/>
        </w:rPr>
        <w:t xml:space="preserve">2.8 </w:t>
      </w:r>
      <w:bookmarkStart w:id="418" w:name="_Toc417891752"/>
      <w:r w:rsidRPr="00226782">
        <w:rPr>
          <w:rFonts w:ascii="Arial Narrow" w:hAnsi="Arial Narrow" w:cs="Calibri Light"/>
          <w:sz w:val="20"/>
          <w:szCs w:val="20"/>
        </w:rPr>
        <w:t xml:space="preserve">MODIFICACIÓN </w:t>
      </w:r>
      <w:bookmarkStart w:id="419" w:name="Bookmark59"/>
      <w:bookmarkStart w:id="420" w:name="Bookmark58"/>
      <w:bookmarkStart w:id="421" w:name="Bookmark60"/>
      <w:bookmarkEnd w:id="389"/>
      <w:bookmarkEnd w:id="390"/>
      <w:bookmarkEnd w:id="391"/>
      <w:bookmarkEnd w:id="392"/>
      <w:bookmarkEnd w:id="393"/>
      <w:bookmarkEnd w:id="394"/>
      <w:bookmarkEnd w:id="419"/>
      <w:bookmarkEnd w:id="420"/>
      <w:r w:rsidRPr="00226782">
        <w:rPr>
          <w:rFonts w:ascii="Arial Narrow" w:hAnsi="Arial Narrow" w:cs="Calibri Light"/>
          <w:sz w:val="20"/>
          <w:szCs w:val="20"/>
        </w:rPr>
        <w:t>DEL PLIEGO</w:t>
      </w:r>
      <w:bookmarkStart w:id="422" w:name="Bookmark62"/>
      <w:bookmarkStart w:id="423" w:name="Bookmark61"/>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8"/>
      <w:bookmarkEnd w:id="421"/>
      <w:bookmarkEnd w:id="422"/>
      <w:bookmarkEnd w:id="423"/>
    </w:p>
    <w:p w:rsidR="001540C0" w:rsidRPr="00226782" w:rsidRDefault="001540C0" w:rsidP="00C742C8">
      <w:pPr>
        <w:spacing w:before="240" w:after="0" w:line="240" w:lineRule="auto"/>
        <w:rPr>
          <w:rFonts w:ascii="Arial Narrow" w:hAnsi="Arial Narrow" w:cs="Calibri Light"/>
          <w:sz w:val="20"/>
          <w:szCs w:val="20"/>
        </w:rPr>
      </w:pPr>
      <w:r w:rsidRPr="00226782">
        <w:rPr>
          <w:rFonts w:ascii="Arial Narrow" w:hAnsi="Arial Narrow" w:cs="Calibri Light"/>
          <w:sz w:val="20"/>
          <w:szCs w:val="20"/>
        </w:rPr>
        <w:t xml:space="preserve">Durante el procedimiento de selección de proveedores, el SERCOP podrá emitir aclaraciones o modificaciones del pliego, por propia iniciativa o a pedido de los participantes, siempre que éstas no alteren el objeto del procedimiento, modificaciones que deberán ser publicadas en el Portal Institucional, hasta el término máximo de responder preguntas o realizar aclaraciones. </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Asimismo, la máxima autoridad del SERCOP o su delegado, podrá cambiar el cronograma con la motivación respectiva; el cambio será publicado en el Portal Institucional y podrá realizarse hasta la fecha límite de la etapa de respuestas y aclaraciones.</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424" w:name="_Toc404318889"/>
      <w:bookmarkStart w:id="425" w:name="_Toc404319202"/>
      <w:bookmarkStart w:id="426" w:name="_Toc405287082"/>
      <w:bookmarkStart w:id="427" w:name="_Toc405287233"/>
      <w:bookmarkStart w:id="428" w:name="_Toc525315447"/>
      <w:bookmarkStart w:id="429" w:name="_Toc531612841"/>
      <w:bookmarkStart w:id="430" w:name="_Toc8901437"/>
      <w:bookmarkStart w:id="431" w:name="_Toc11064582"/>
      <w:bookmarkStart w:id="432" w:name="_Toc120522201"/>
      <w:bookmarkStart w:id="433" w:name="_Toc419270065"/>
      <w:bookmarkStart w:id="434" w:name="_Toc416284181"/>
      <w:bookmarkStart w:id="435" w:name="_Toc410584085"/>
      <w:bookmarkStart w:id="436" w:name="_Toc418578383"/>
      <w:bookmarkStart w:id="437" w:name="_Toc419997968"/>
      <w:bookmarkStart w:id="438" w:name="_Toc429498811"/>
      <w:bookmarkStart w:id="439" w:name="_Toc414978894"/>
      <w:bookmarkStart w:id="440" w:name="_Toc429405568"/>
      <w:bookmarkStart w:id="441" w:name="_Toc430155029"/>
      <w:bookmarkStart w:id="442" w:name="_Toc430706668"/>
      <w:bookmarkStart w:id="443" w:name="_Toc427678337"/>
      <w:bookmarkStart w:id="444" w:name="_Toc427593165"/>
      <w:bookmarkStart w:id="445" w:name="__RefHeading__374_1883507544"/>
      <w:bookmarkStart w:id="446" w:name="__RefHeading__9926_127968163"/>
      <w:bookmarkStart w:id="447" w:name="__RefHeading__630_541006784"/>
      <w:bookmarkStart w:id="448" w:name="__RefHeading__127_127968163"/>
      <w:bookmarkStart w:id="449" w:name="__RefHeading__708_828514749"/>
      <w:bookmarkStart w:id="450" w:name="__RefHeading__753_523688545"/>
      <w:bookmarkStart w:id="451" w:name="__RefHeading__8045_828514749"/>
      <w:bookmarkStart w:id="452" w:name="__RefHeading__1387_675929516"/>
      <w:r w:rsidRPr="00226782">
        <w:rPr>
          <w:rFonts w:ascii="Arial Narrow" w:hAnsi="Arial Narrow" w:cs="Calibri Light"/>
          <w:sz w:val="20"/>
          <w:szCs w:val="20"/>
        </w:rPr>
        <w:t xml:space="preserve">2.9 </w:t>
      </w:r>
      <w:bookmarkStart w:id="453" w:name="Bookmark63"/>
      <w:bookmarkStart w:id="454" w:name="_Toc417891753"/>
      <w:bookmarkStart w:id="455" w:name="Bookmark64"/>
      <w:bookmarkEnd w:id="424"/>
      <w:bookmarkEnd w:id="425"/>
      <w:bookmarkEnd w:id="426"/>
      <w:bookmarkEnd w:id="427"/>
      <w:bookmarkEnd w:id="453"/>
      <w:r w:rsidRPr="00226782">
        <w:rPr>
          <w:rFonts w:ascii="Arial Narrow" w:hAnsi="Arial Narrow" w:cs="Calibri Light"/>
          <w:sz w:val="20"/>
          <w:szCs w:val="20"/>
        </w:rPr>
        <w:t>DECLARATORIA DE PROCEDIMIENTO DESIERTO</w:t>
      </w:r>
      <w:bookmarkEnd w:id="428"/>
      <w:bookmarkEnd w:id="429"/>
      <w:bookmarkEnd w:id="430"/>
      <w:bookmarkEnd w:id="431"/>
      <w:bookmarkEnd w:id="432"/>
    </w:p>
    <w:p w:rsidR="001540C0" w:rsidRPr="00226782" w:rsidRDefault="001540C0" w:rsidP="00C742C8">
      <w:pPr>
        <w:pStyle w:val="Textoindependiente"/>
        <w:spacing w:after="0" w:line="240" w:lineRule="auto"/>
        <w:rPr>
          <w:rFonts w:ascii="Arial Narrow" w:hAnsi="Arial Narrow" w:cs="Calibri Light"/>
          <w:sz w:val="20"/>
          <w:szCs w:val="20"/>
        </w:rPr>
      </w:pPr>
    </w:p>
    <w:p w:rsidR="001540C0" w:rsidRPr="00226782" w:rsidRDefault="001540C0" w:rsidP="00C742C8">
      <w:pPr>
        <w:pStyle w:val="Textoindependiente"/>
        <w:spacing w:after="0" w:line="240" w:lineRule="auto"/>
        <w:rPr>
          <w:rFonts w:ascii="Arial Narrow" w:hAnsi="Arial Narrow" w:cs="Calibri Light"/>
          <w:sz w:val="20"/>
          <w:szCs w:val="20"/>
        </w:rPr>
      </w:pPr>
      <w:r w:rsidRPr="00226782">
        <w:rPr>
          <w:rFonts w:ascii="Arial Narrow" w:hAnsi="Arial Narrow" w:cs="Calibri Light"/>
          <w:sz w:val="20"/>
          <w:szCs w:val="20"/>
        </w:rPr>
        <w:t>La máxima autoridad de la entidad contratante o su delegado, sobre la base de un informe elaborado por la Comisión Técnica, declarará desierto el procedimiento de manera total o parcial debido a una o varias de las causales descritas en el artículo 33 de la LOSNCP.</w:t>
      </w:r>
    </w:p>
    <w:p w:rsidR="001540C0" w:rsidRPr="00226782" w:rsidRDefault="001540C0" w:rsidP="00C742C8">
      <w:pPr>
        <w:pStyle w:val="Textoindependiente"/>
        <w:spacing w:after="0" w:line="240" w:lineRule="auto"/>
        <w:rPr>
          <w:rFonts w:ascii="Arial Narrow" w:hAnsi="Arial Narrow" w:cs="Calibri Light"/>
          <w:sz w:val="20"/>
          <w:szCs w:val="20"/>
        </w:rPr>
      </w:pPr>
    </w:p>
    <w:p w:rsidR="001540C0" w:rsidRPr="00226782" w:rsidRDefault="001540C0" w:rsidP="00C742C8">
      <w:pPr>
        <w:pStyle w:val="Textoindependiente"/>
        <w:spacing w:after="0" w:line="240" w:lineRule="auto"/>
        <w:rPr>
          <w:rFonts w:ascii="Arial Narrow" w:hAnsi="Arial Narrow" w:cs="Calibri Light"/>
          <w:sz w:val="20"/>
          <w:szCs w:val="20"/>
        </w:rPr>
      </w:pPr>
      <w:r w:rsidRPr="00226782">
        <w:rPr>
          <w:rFonts w:ascii="Arial Narrow" w:hAnsi="Arial Narrow" w:cs="Calibri Light"/>
          <w:sz w:val="20"/>
          <w:szCs w:val="20"/>
        </w:rPr>
        <w:t>Una vez declarado desierto el procedimiento, la máxima autoridad podrá disponer su archivo o su reapertura.</w:t>
      </w:r>
    </w:p>
    <w:p w:rsidR="001540C0" w:rsidRPr="00226782" w:rsidRDefault="001540C0" w:rsidP="00C742C8">
      <w:pPr>
        <w:pStyle w:val="Textoindependiente"/>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456" w:name="_Toc525315448"/>
      <w:bookmarkStart w:id="457" w:name="_Toc531612842"/>
      <w:bookmarkStart w:id="458" w:name="_Toc8901438"/>
      <w:bookmarkStart w:id="459" w:name="_Toc11064583"/>
      <w:bookmarkStart w:id="460" w:name="_Toc120522202"/>
      <w:r w:rsidRPr="00226782">
        <w:rPr>
          <w:rFonts w:ascii="Arial Narrow" w:hAnsi="Arial Narrow" w:cs="Calibri Light"/>
          <w:sz w:val="20"/>
          <w:szCs w:val="20"/>
        </w:rPr>
        <w:t>2.10 CANCELACIÓN DEL PROCEDIMIENTO</w:t>
      </w:r>
      <w:bookmarkStart w:id="461" w:name="Bookmark67"/>
      <w:bookmarkStart w:id="462" w:name="Bookmark66"/>
      <w:bookmarkStart w:id="463" w:name="Bookmark65"/>
      <w:bookmarkEnd w:id="433"/>
      <w:bookmarkEnd w:id="434"/>
      <w:bookmarkEnd w:id="435"/>
      <w:bookmarkEnd w:id="436"/>
      <w:bookmarkEnd w:id="437"/>
      <w:bookmarkEnd w:id="438"/>
      <w:bookmarkEnd w:id="439"/>
      <w:bookmarkEnd w:id="440"/>
      <w:bookmarkEnd w:id="441"/>
      <w:bookmarkEnd w:id="442"/>
      <w:bookmarkEnd w:id="443"/>
      <w:bookmarkEnd w:id="444"/>
      <w:bookmarkEnd w:id="454"/>
      <w:bookmarkEnd w:id="455"/>
      <w:bookmarkEnd w:id="456"/>
      <w:bookmarkEnd w:id="457"/>
      <w:bookmarkEnd w:id="458"/>
      <w:bookmarkEnd w:id="459"/>
      <w:bookmarkEnd w:id="460"/>
      <w:bookmarkEnd w:id="461"/>
      <w:bookmarkEnd w:id="462"/>
      <w:bookmarkEnd w:id="463"/>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En cualquier momento comprendido entre la convocatoria y hasta 24 horas antes de la fecha de presentación de las ofertas, la máxima autoridad del SERCOP o su delegado, sobre la base de un informe elaborado por la Comisión Técnica podrá declarar cancelado el procedimiento, mediante resolución debidamente motivada, de acuerdo con lo establecido en el artículo 34 de l</w:t>
      </w:r>
      <w:bookmarkStart w:id="464" w:name="_Toc404318890"/>
      <w:bookmarkStart w:id="465" w:name="_Toc404319203"/>
      <w:bookmarkStart w:id="466" w:name="_Toc405287083"/>
      <w:bookmarkStart w:id="467" w:name="_Toc405287234"/>
      <w:bookmarkStart w:id="468" w:name="__RefHeading__755_523688545"/>
      <w:bookmarkStart w:id="469" w:name="__RefHeading__632_541006784"/>
      <w:bookmarkStart w:id="470" w:name="__RefHeading__1389_675929516"/>
      <w:bookmarkStart w:id="471" w:name="__RefHeading__376_1883507544"/>
      <w:bookmarkStart w:id="472" w:name="__RefHeading__8047_828514749"/>
      <w:bookmarkStart w:id="473" w:name="__RefHeading__129_127968163"/>
      <w:bookmarkStart w:id="474" w:name="__RefHeading__710_828514749"/>
      <w:bookmarkStart w:id="475" w:name="__RefHeading__9928_127968163"/>
      <w:r w:rsidRPr="00226782">
        <w:rPr>
          <w:rFonts w:ascii="Arial Narrow" w:hAnsi="Arial Narrow" w:cs="Calibri Light"/>
          <w:sz w:val="20"/>
          <w:szCs w:val="20"/>
        </w:rPr>
        <w:t>a LOSNCP.</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476" w:name="_Toc425329051"/>
      <w:bookmarkStart w:id="477" w:name="_Toc419270066"/>
      <w:bookmarkStart w:id="478" w:name="_Toc416284182"/>
      <w:bookmarkStart w:id="479" w:name="_Toc410584086"/>
      <w:bookmarkStart w:id="480" w:name="_Toc418578384"/>
      <w:bookmarkStart w:id="481" w:name="_Toc414978895"/>
      <w:bookmarkStart w:id="482" w:name="_Toc429405569"/>
      <w:bookmarkStart w:id="483" w:name="_Toc430155030"/>
      <w:bookmarkStart w:id="484" w:name="_Toc430706669"/>
      <w:bookmarkStart w:id="485" w:name="_Toc427678338"/>
      <w:bookmarkStart w:id="486" w:name="_Toc427593166"/>
      <w:bookmarkStart w:id="487" w:name="_Toc429498812"/>
      <w:bookmarkStart w:id="488" w:name="_Toc525315449"/>
      <w:bookmarkStart w:id="489" w:name="_Toc531612843"/>
      <w:bookmarkStart w:id="490" w:name="_Toc8901439"/>
      <w:bookmarkStart w:id="491" w:name="_Toc11064584"/>
      <w:bookmarkStart w:id="492" w:name="_Toc120522203"/>
      <w:r w:rsidRPr="00226782">
        <w:rPr>
          <w:rFonts w:ascii="Arial Narrow" w:hAnsi="Arial Narrow" w:cs="Calibri Light"/>
          <w:sz w:val="20"/>
          <w:szCs w:val="20"/>
        </w:rPr>
        <w:t xml:space="preserve">2.11 </w:t>
      </w:r>
      <w:bookmarkStart w:id="493" w:name="_Toc417891754"/>
      <w:bookmarkEnd w:id="476"/>
      <w:r w:rsidRPr="00226782">
        <w:rPr>
          <w:rFonts w:ascii="Arial Narrow" w:hAnsi="Arial Narrow" w:cs="Calibri Light"/>
          <w:sz w:val="20"/>
          <w:szCs w:val="20"/>
        </w:rPr>
        <w:t>OBLIGACIONES DEL OFERENTE</w:t>
      </w:r>
      <w:bookmarkStart w:id="494" w:name="Bookmark72"/>
      <w:bookmarkStart w:id="495" w:name="Bookmark71"/>
      <w:bookmarkStart w:id="496" w:name="Bookmark70"/>
      <w:bookmarkStart w:id="497" w:name="Bookmark69"/>
      <w:bookmarkStart w:id="498" w:name="Bookmark68"/>
      <w:bookmarkEnd w:id="464"/>
      <w:bookmarkEnd w:id="465"/>
      <w:bookmarkEnd w:id="466"/>
      <w:bookmarkEnd w:id="467"/>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Los oferentes deberán revisar cuidadosamente el pliego y cumplir con todos los requisitos solicitados en el mismo. La omisión o descuido del oferente al revisar cualquiera de los documentos que forman parte del procedimiento de selección de proveedores, no le relevará de sus obligaciones con relación a su oferta. </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499" w:name="_Toc525315450"/>
      <w:bookmarkStart w:id="500" w:name="_Toc531612844"/>
      <w:bookmarkStart w:id="501" w:name="_Toc8901440"/>
      <w:bookmarkStart w:id="502" w:name="_Toc11064585"/>
      <w:bookmarkStart w:id="503" w:name="_Toc120522204"/>
      <w:r w:rsidRPr="00226782">
        <w:rPr>
          <w:rFonts w:ascii="Arial Narrow" w:hAnsi="Arial Narrow" w:cs="Calibri Light"/>
          <w:sz w:val="20"/>
          <w:szCs w:val="20"/>
        </w:rPr>
        <w:t>2.12 CREACIÓN DE FICHAS DE PRODUCTO O ADHERENCIA A FICHAS TÉCNICAS</w:t>
      </w:r>
      <w:bookmarkEnd w:id="499"/>
      <w:bookmarkEnd w:id="500"/>
      <w:bookmarkEnd w:id="501"/>
      <w:bookmarkEnd w:id="502"/>
      <w:bookmarkEnd w:id="503"/>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En el presente pliego del procedimiento de selección de proveedores para la suscripción de Convenios Marco se contempla la adhesión a fichas técnicas para la adquisición de  </w:t>
      </w:r>
      <w:r w:rsidRPr="00226782">
        <w:rPr>
          <w:rFonts w:ascii="Arial Narrow" w:hAnsi="Arial Narrow" w:cs="Calibri Light"/>
          <w:b/>
          <w:bCs/>
          <w:sz w:val="20"/>
          <w:szCs w:val="20"/>
        </w:rPr>
        <w:t>“</w:t>
      </w:r>
      <w:r w:rsidR="00D12E55" w:rsidRPr="00226782">
        <w:rPr>
          <w:rFonts w:ascii="Arial Narrow" w:hAnsi="Arial Narrow" w:cs="Calibri Light"/>
          <w:b/>
          <w:bCs/>
          <w:sz w:val="20"/>
          <w:szCs w:val="20"/>
        </w:rPr>
        <w:t>MEDIDORES DE ENERGÍA ELÉCTRICA</w:t>
      </w:r>
      <w:r w:rsidRPr="00226782">
        <w:rPr>
          <w:rFonts w:ascii="Arial Narrow" w:hAnsi="Arial Narrow" w:cs="Calibri Light"/>
          <w:b/>
          <w:bCs/>
          <w:sz w:val="20"/>
          <w:szCs w:val="20"/>
        </w:rPr>
        <w:t>”</w:t>
      </w:r>
      <w:r w:rsidRPr="00226782">
        <w:rPr>
          <w:rFonts w:ascii="Arial Narrow" w:hAnsi="Arial Narrow" w:cs="Calibri Light"/>
          <w:sz w:val="20"/>
          <w:szCs w:val="20"/>
        </w:rPr>
        <w:t>, conforme se establece en el</w:t>
      </w:r>
      <w:r w:rsidR="00B6279D" w:rsidRPr="00226782">
        <w:rPr>
          <w:rFonts w:ascii="Arial Narrow" w:hAnsi="Arial Narrow" w:cs="Calibri Light"/>
          <w:sz w:val="20"/>
          <w:szCs w:val="20"/>
        </w:rPr>
        <w:t xml:space="preserve"> </w:t>
      </w:r>
      <w:r w:rsidR="006A2487" w:rsidRPr="00226782">
        <w:rPr>
          <w:rFonts w:ascii="Arial Narrow" w:hAnsi="Arial Narrow" w:cs="Calibri Light"/>
          <w:sz w:val="20"/>
          <w:szCs w:val="20"/>
        </w:rPr>
        <w:t>artículo</w:t>
      </w:r>
      <w:r w:rsidR="00B6279D" w:rsidRPr="00226782">
        <w:rPr>
          <w:rFonts w:ascii="Arial Narrow" w:hAnsi="Arial Narrow" w:cs="Calibri Light"/>
          <w:sz w:val="20"/>
          <w:szCs w:val="20"/>
        </w:rPr>
        <w:t xml:space="preserve"> 98 del RGLOSNCP y el </w:t>
      </w:r>
      <w:r w:rsidRPr="00226782">
        <w:rPr>
          <w:rFonts w:ascii="Arial Narrow" w:hAnsi="Arial Narrow" w:cs="Calibri Light"/>
          <w:sz w:val="20"/>
          <w:szCs w:val="20"/>
        </w:rPr>
        <w:t xml:space="preserve">numeral 31 </w:t>
      </w:r>
      <w:r w:rsidR="00087726" w:rsidRPr="00226782">
        <w:rPr>
          <w:rFonts w:ascii="Arial Narrow" w:hAnsi="Arial Narrow" w:cs="Calibri Light"/>
          <w:sz w:val="20"/>
          <w:szCs w:val="20"/>
        </w:rPr>
        <w:t>del artículo 2 y en el literal b</w:t>
      </w:r>
      <w:r w:rsidR="00BB2735" w:rsidRPr="00226782">
        <w:rPr>
          <w:rFonts w:ascii="Arial Narrow" w:hAnsi="Arial Narrow" w:cs="Calibri Light"/>
          <w:sz w:val="20"/>
          <w:szCs w:val="20"/>
        </w:rPr>
        <w:t>)</w:t>
      </w:r>
      <w:r w:rsidRPr="00226782">
        <w:rPr>
          <w:rFonts w:ascii="Arial Narrow" w:hAnsi="Arial Narrow" w:cs="Calibri Light"/>
          <w:sz w:val="20"/>
          <w:szCs w:val="20"/>
        </w:rPr>
        <w:t xml:space="preserve"> del artículo 182 de la Resolución Externa Nro. RE-SERCOP-2016-000072.</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504" w:name="_Toc404318892"/>
      <w:bookmarkStart w:id="505" w:name="_Toc404319205"/>
      <w:bookmarkStart w:id="506" w:name="_Toc405287085"/>
      <w:bookmarkStart w:id="507" w:name="_Toc405287236"/>
      <w:bookmarkStart w:id="508" w:name="_Toc419270067"/>
      <w:bookmarkStart w:id="509" w:name="_Toc416284183"/>
      <w:bookmarkStart w:id="510" w:name="_Toc410584088"/>
      <w:bookmarkStart w:id="511" w:name="_Toc418578386"/>
      <w:bookmarkStart w:id="512" w:name="_Toc419997970"/>
      <w:bookmarkStart w:id="513" w:name="_Toc429498813"/>
      <w:bookmarkStart w:id="514" w:name="_Toc414978896"/>
      <w:bookmarkStart w:id="515" w:name="_Toc429405570"/>
      <w:bookmarkStart w:id="516" w:name="_Toc430155031"/>
      <w:bookmarkStart w:id="517" w:name="_Toc430706670"/>
      <w:bookmarkStart w:id="518" w:name="_Toc427678339"/>
      <w:bookmarkStart w:id="519" w:name="_Toc427593167"/>
      <w:bookmarkStart w:id="520" w:name="_Toc525315451"/>
      <w:bookmarkStart w:id="521" w:name="_Toc531612845"/>
      <w:bookmarkStart w:id="522" w:name="_Toc8901441"/>
      <w:bookmarkStart w:id="523" w:name="_Toc11064586"/>
      <w:bookmarkStart w:id="524" w:name="_Toc120522205"/>
      <w:bookmarkStart w:id="525" w:name="__RefHeading__1391_675929516"/>
      <w:bookmarkStart w:id="526" w:name="__RefHeading__9930_127968163"/>
      <w:bookmarkStart w:id="527" w:name="__RefHeading__8049_828514749"/>
      <w:bookmarkStart w:id="528" w:name="__RefHeading__378_1883507544"/>
      <w:bookmarkStart w:id="529" w:name="__RefHeading__712_828514749"/>
      <w:bookmarkStart w:id="530" w:name="__RefHeading__757_523688545"/>
      <w:bookmarkStart w:id="531" w:name="__RefHeading__131_127968163"/>
      <w:bookmarkStart w:id="532" w:name="__RefHeading__634_541006784"/>
      <w:bookmarkStart w:id="533" w:name="__RefHeading__133_127968163"/>
      <w:bookmarkStart w:id="534" w:name="__RefHeading__714_828514749"/>
      <w:bookmarkStart w:id="535" w:name="__RefHeading__759_523688545"/>
      <w:bookmarkStart w:id="536" w:name="__RefHeading__380_1883507544"/>
      <w:bookmarkStart w:id="537" w:name="__RefHeading__8051_828514749"/>
      <w:bookmarkStart w:id="538" w:name="__RefHeading__636_541006784"/>
      <w:bookmarkStart w:id="539" w:name="__RefHeading__1393_675929516"/>
      <w:bookmarkStart w:id="540" w:name="__RefHeading__9932_127968163"/>
      <w:r w:rsidRPr="00226782">
        <w:rPr>
          <w:rFonts w:ascii="Arial Narrow" w:hAnsi="Arial Narrow" w:cs="Calibri Light"/>
          <w:sz w:val="20"/>
          <w:szCs w:val="20"/>
        </w:rPr>
        <w:t>2.1</w:t>
      </w:r>
      <w:bookmarkStart w:id="541" w:name="Bookmark74"/>
      <w:bookmarkStart w:id="542" w:name="Bookmark73"/>
      <w:bookmarkEnd w:id="504"/>
      <w:bookmarkEnd w:id="505"/>
      <w:bookmarkEnd w:id="506"/>
      <w:bookmarkEnd w:id="507"/>
      <w:bookmarkEnd w:id="541"/>
      <w:bookmarkEnd w:id="542"/>
      <w:r w:rsidRPr="00226782">
        <w:rPr>
          <w:rFonts w:ascii="Arial Narrow" w:hAnsi="Arial Narrow" w:cs="Calibri Light"/>
          <w:sz w:val="20"/>
          <w:szCs w:val="20"/>
        </w:rPr>
        <w:t xml:space="preserve">3 </w:t>
      </w:r>
      <w:bookmarkStart w:id="543" w:name="_Toc417891755"/>
      <w:r w:rsidRPr="00226782">
        <w:rPr>
          <w:rFonts w:ascii="Arial Narrow" w:hAnsi="Arial Narrow" w:cs="Calibri Light"/>
          <w:sz w:val="20"/>
          <w:szCs w:val="20"/>
        </w:rPr>
        <w:t>CONDICIONES MÍNIMAS DE PARTICIPACIÓN</w:t>
      </w:r>
      <w:bookmarkStart w:id="544" w:name="Bookmark77"/>
      <w:bookmarkStart w:id="545" w:name="Bookmark76"/>
      <w:bookmarkStart w:id="546" w:name="Bookmark75"/>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43"/>
      <w:bookmarkEnd w:id="544"/>
      <w:bookmarkEnd w:id="545"/>
      <w:bookmarkEnd w:id="546"/>
    </w:p>
    <w:p w:rsidR="001540C0" w:rsidRPr="006C18B8" w:rsidRDefault="00F81DC6" w:rsidP="00C742C8">
      <w:pPr>
        <w:spacing w:before="240" w:after="0" w:line="240" w:lineRule="auto"/>
        <w:rPr>
          <w:rFonts w:ascii="Arial Narrow" w:hAnsi="Arial Narrow" w:cs="Calibri Light"/>
          <w:sz w:val="20"/>
          <w:szCs w:val="20"/>
        </w:rPr>
      </w:pPr>
      <w:r w:rsidRPr="006C18B8">
        <w:rPr>
          <w:rFonts w:ascii="Arial Narrow" w:hAnsi="Arial Narrow" w:cs="Calibri Light"/>
          <w:sz w:val="20"/>
          <w:szCs w:val="20"/>
        </w:rPr>
        <w:t>E</w:t>
      </w:r>
      <w:r w:rsidR="001540C0" w:rsidRPr="006C18B8">
        <w:rPr>
          <w:rFonts w:ascii="Arial Narrow" w:hAnsi="Arial Narrow" w:cs="Calibri Light"/>
          <w:sz w:val="20"/>
          <w:szCs w:val="20"/>
        </w:rPr>
        <w:t xml:space="preserve">n forma previa a la presentación de la oferta, los oferentes deberán realizar la actualización de datos en el Registro Único de Proveedores – RUP, incorporando el nombramiento de representante legal y en caso de consorcio, el compromiso de asociación o de </w:t>
      </w:r>
      <w:r w:rsidR="00E27A12" w:rsidRPr="006C18B8">
        <w:rPr>
          <w:rFonts w:ascii="Arial Narrow" w:hAnsi="Arial Narrow" w:cs="Calibri Light"/>
          <w:sz w:val="20"/>
          <w:szCs w:val="20"/>
        </w:rPr>
        <w:t>consorcio</w:t>
      </w:r>
      <w:r w:rsidR="001540C0" w:rsidRPr="006C18B8">
        <w:rPr>
          <w:rFonts w:ascii="Arial Narrow" w:hAnsi="Arial Narrow" w:cs="Calibri Light"/>
          <w:sz w:val="20"/>
          <w:szCs w:val="20"/>
        </w:rPr>
        <w:t xml:space="preserve">. </w:t>
      </w:r>
    </w:p>
    <w:p w:rsidR="001540C0" w:rsidRPr="006C18B8" w:rsidRDefault="001540C0" w:rsidP="00C742C8">
      <w:pPr>
        <w:spacing w:after="0" w:line="240" w:lineRule="auto"/>
        <w:rPr>
          <w:rFonts w:ascii="Arial Narrow" w:hAnsi="Arial Narrow" w:cs="Calibri Light"/>
          <w:sz w:val="20"/>
          <w:szCs w:val="20"/>
        </w:rPr>
      </w:pPr>
    </w:p>
    <w:p w:rsidR="001540C0" w:rsidRPr="006C18B8" w:rsidRDefault="00F81DC6" w:rsidP="00C742C8">
      <w:pPr>
        <w:spacing w:after="0" w:line="240" w:lineRule="auto"/>
        <w:rPr>
          <w:rFonts w:ascii="Arial Narrow" w:hAnsi="Arial Narrow" w:cs="Calibri Light"/>
          <w:sz w:val="20"/>
          <w:szCs w:val="20"/>
        </w:rPr>
      </w:pPr>
      <w:r w:rsidRPr="006C18B8">
        <w:rPr>
          <w:rFonts w:ascii="Arial Narrow" w:hAnsi="Arial Narrow" w:cs="Calibri Light"/>
          <w:sz w:val="20"/>
          <w:szCs w:val="20"/>
        </w:rPr>
        <w:t>De conformidad a la funcionalidad de la herramienta en el SOCE a la fecha de publicación del presente procedimiento,</w:t>
      </w:r>
      <w:r w:rsidR="001540C0" w:rsidRPr="006C18B8">
        <w:rPr>
          <w:rFonts w:ascii="Arial Narrow" w:hAnsi="Arial Narrow" w:cs="Calibri Light"/>
          <w:sz w:val="20"/>
          <w:szCs w:val="20"/>
        </w:rPr>
        <w:t xml:space="preserve"> previa suscripción de los Convenios Marco los oferentes adjudicados deberán contar con los siguientes documentos o su equivalente para los proveedores de los países que formen parte </w:t>
      </w:r>
      <w:r w:rsidR="000F0E03" w:rsidRPr="006C18B8">
        <w:rPr>
          <w:rFonts w:ascii="Arial Narrow" w:hAnsi="Arial Narrow" w:cs="Calibri Light"/>
          <w:sz w:val="20"/>
          <w:szCs w:val="20"/>
        </w:rPr>
        <w:t>de los</w:t>
      </w:r>
      <w:r w:rsidR="001540C0" w:rsidRPr="006C18B8">
        <w:rPr>
          <w:rFonts w:ascii="Arial Narrow" w:hAnsi="Arial Narrow" w:cs="Calibri Light"/>
          <w:sz w:val="20"/>
          <w:szCs w:val="20"/>
        </w:rPr>
        <w:t xml:space="preserve"> </w:t>
      </w:r>
      <w:r w:rsidR="000F0E03" w:rsidRPr="006C18B8">
        <w:rPr>
          <w:rFonts w:ascii="Arial Narrow" w:hAnsi="Arial Narrow" w:cs="Calibri Light"/>
          <w:sz w:val="20"/>
          <w:szCs w:val="20"/>
          <w:lang w:val="es-MX"/>
        </w:rPr>
        <w:t>a</w:t>
      </w:r>
      <w:r w:rsidR="00D60D8D" w:rsidRPr="006C18B8">
        <w:rPr>
          <w:rFonts w:ascii="Arial Narrow" w:hAnsi="Arial Narrow" w:cs="Calibri Light"/>
          <w:sz w:val="20"/>
          <w:szCs w:val="20"/>
          <w:lang w:val="es-MX"/>
        </w:rPr>
        <w:t>cuerdos</w:t>
      </w:r>
      <w:r w:rsidR="000F0E03" w:rsidRPr="006C18B8">
        <w:rPr>
          <w:rFonts w:ascii="Arial Narrow" w:hAnsi="Arial Narrow" w:cs="Calibri Light"/>
          <w:sz w:val="20"/>
          <w:szCs w:val="20"/>
          <w:lang w:val="es-MX"/>
        </w:rPr>
        <w:t xml:space="preserve"> c</w:t>
      </w:r>
      <w:r w:rsidR="00D60D8D" w:rsidRPr="006C18B8">
        <w:rPr>
          <w:rFonts w:ascii="Arial Narrow" w:hAnsi="Arial Narrow" w:cs="Calibri Light"/>
          <w:sz w:val="20"/>
          <w:szCs w:val="20"/>
          <w:lang w:val="es-MX"/>
        </w:rPr>
        <w:t xml:space="preserve">omerciales entre: la Unión Europea y sus </w:t>
      </w:r>
      <w:r w:rsidR="00D60D8D" w:rsidRPr="006C18B8">
        <w:rPr>
          <w:rFonts w:ascii="Arial Narrow" w:hAnsi="Arial Narrow" w:cs="Calibri Light"/>
          <w:sz w:val="20"/>
          <w:szCs w:val="20"/>
        </w:rPr>
        <w:t xml:space="preserve">Estados Miembros; Reino Unido; </w:t>
      </w:r>
      <w:r w:rsidR="00F83187" w:rsidRPr="006C18B8">
        <w:rPr>
          <w:rFonts w:ascii="Arial Narrow" w:hAnsi="Arial Narrow" w:cs="Calibri Light"/>
          <w:sz w:val="20"/>
          <w:szCs w:val="20"/>
        </w:rPr>
        <w:t xml:space="preserve"> </w:t>
      </w:r>
      <w:r w:rsidR="00D60D8D" w:rsidRPr="006C18B8">
        <w:rPr>
          <w:rFonts w:ascii="Arial Narrow" w:hAnsi="Arial Narrow" w:cs="Calibri Light"/>
          <w:sz w:val="20"/>
          <w:szCs w:val="20"/>
        </w:rPr>
        <w:t>EFTA</w:t>
      </w:r>
      <w:r w:rsidR="00F83187" w:rsidRPr="006C18B8">
        <w:rPr>
          <w:rFonts w:ascii="Arial Narrow" w:hAnsi="Arial Narrow" w:cs="Calibri Light"/>
          <w:sz w:val="20"/>
          <w:szCs w:val="20"/>
        </w:rPr>
        <w:t xml:space="preserve"> y Chile </w:t>
      </w:r>
      <w:r w:rsidR="001540C0" w:rsidRPr="006C18B8">
        <w:rPr>
          <w:rFonts w:ascii="Arial Narrow" w:hAnsi="Arial Narrow" w:cs="Calibri Light"/>
          <w:sz w:val="20"/>
          <w:szCs w:val="20"/>
        </w:rPr>
        <w:t xml:space="preserve"> que constituyen las Condiciones Mínimas de Participación (apostillado y traducido al </w:t>
      </w:r>
      <w:r w:rsidR="00E27A12" w:rsidRPr="006C18B8">
        <w:rPr>
          <w:rFonts w:ascii="Arial Narrow" w:hAnsi="Arial Narrow" w:cs="Calibri Light"/>
          <w:sz w:val="20"/>
          <w:szCs w:val="20"/>
        </w:rPr>
        <w:t xml:space="preserve">castellano </w:t>
      </w:r>
      <w:r w:rsidR="001540C0" w:rsidRPr="006C18B8">
        <w:rPr>
          <w:rFonts w:ascii="Arial Narrow" w:hAnsi="Arial Narrow" w:cs="Calibri Light"/>
          <w:sz w:val="20"/>
          <w:szCs w:val="20"/>
        </w:rPr>
        <w:t>de ser el caso).</w:t>
      </w:r>
      <w:r w:rsidR="007B1942" w:rsidRPr="006C18B8">
        <w:rPr>
          <w:rFonts w:ascii="Arial Narrow" w:hAnsi="Arial Narrow" w:cs="Calibri Light"/>
          <w:sz w:val="20"/>
          <w:szCs w:val="20"/>
        </w:rPr>
        <w:t xml:space="preserve"> </w:t>
      </w:r>
    </w:p>
    <w:p w:rsidR="00640CB9" w:rsidRPr="006C18B8" w:rsidRDefault="00640CB9" w:rsidP="00C742C8">
      <w:pPr>
        <w:spacing w:after="0" w:line="240" w:lineRule="auto"/>
        <w:rPr>
          <w:rFonts w:ascii="Arial Narrow" w:hAnsi="Arial Narrow" w:cs="Calibri Light"/>
          <w:sz w:val="20"/>
          <w:szCs w:val="20"/>
        </w:rPr>
      </w:pPr>
    </w:p>
    <w:p w:rsidR="009D6B5F" w:rsidRPr="006C18B8" w:rsidRDefault="009D6B5F" w:rsidP="00C742C8">
      <w:pPr>
        <w:pStyle w:val="Prrafodelista1"/>
        <w:widowControl/>
        <w:numPr>
          <w:ilvl w:val="0"/>
          <w:numId w:val="58"/>
        </w:numPr>
        <w:suppressAutoHyphens w:val="0"/>
        <w:spacing w:line="240" w:lineRule="auto"/>
        <w:rPr>
          <w:rFonts w:ascii="Arial Narrow" w:hAnsi="Arial Narrow" w:cs="Calibri Light"/>
          <w:sz w:val="20"/>
          <w:szCs w:val="20"/>
        </w:rPr>
      </w:pPr>
      <w:r w:rsidRPr="006C18B8">
        <w:rPr>
          <w:rFonts w:ascii="Arial Narrow" w:hAnsi="Arial Narrow" w:cs="Calibri Light"/>
          <w:sz w:val="20"/>
          <w:szCs w:val="20"/>
        </w:rPr>
        <w:t>En caso de persona jurídica copia el nombramiento del representante legal</w:t>
      </w:r>
    </w:p>
    <w:p w:rsidR="005D1F5C" w:rsidRPr="006C18B8" w:rsidRDefault="005D1F5C" w:rsidP="00C742C8">
      <w:pPr>
        <w:pStyle w:val="Prrafodelista1"/>
        <w:widowControl/>
        <w:numPr>
          <w:ilvl w:val="0"/>
          <w:numId w:val="58"/>
        </w:numPr>
        <w:suppressAutoHyphens w:val="0"/>
        <w:spacing w:line="240" w:lineRule="auto"/>
        <w:rPr>
          <w:rFonts w:ascii="Arial Narrow" w:hAnsi="Arial Narrow" w:cs="Calibri Light"/>
          <w:sz w:val="20"/>
          <w:szCs w:val="20"/>
        </w:rPr>
      </w:pPr>
      <w:r w:rsidRPr="006C18B8">
        <w:rPr>
          <w:rFonts w:ascii="Arial Narrow" w:hAnsi="Arial Narrow" w:cs="Calibri Light"/>
          <w:sz w:val="20"/>
          <w:szCs w:val="20"/>
        </w:rPr>
        <w:t xml:space="preserve">En caso de compromiso de asociación o consorcio, documento de compromiso de </w:t>
      </w:r>
      <w:r w:rsidR="00E27A12" w:rsidRPr="006C18B8">
        <w:rPr>
          <w:rFonts w:ascii="Arial Narrow" w:hAnsi="Arial Narrow" w:cs="Calibri Light"/>
          <w:sz w:val="20"/>
          <w:szCs w:val="20"/>
        </w:rPr>
        <w:t>asociación o consorcio</w:t>
      </w:r>
      <w:r w:rsidR="00B7284A" w:rsidRPr="006C18B8">
        <w:rPr>
          <w:rFonts w:ascii="Arial Narrow" w:hAnsi="Arial Narrow" w:cs="Calibri Light"/>
          <w:sz w:val="20"/>
          <w:szCs w:val="20"/>
        </w:rPr>
        <w:t>.</w:t>
      </w:r>
      <w:r w:rsidRPr="006C18B8">
        <w:rPr>
          <w:rFonts w:ascii="Arial Narrow" w:hAnsi="Arial Narrow" w:cs="Calibri Light"/>
          <w:sz w:val="20"/>
          <w:szCs w:val="20"/>
        </w:rPr>
        <w:t xml:space="preserve"> </w:t>
      </w:r>
    </w:p>
    <w:p w:rsidR="001540C0" w:rsidRPr="006C18B8" w:rsidRDefault="001540C0" w:rsidP="00C742C8">
      <w:pPr>
        <w:pStyle w:val="Prrafodelista1"/>
        <w:widowControl/>
        <w:suppressAutoHyphens w:val="0"/>
        <w:spacing w:line="240" w:lineRule="auto"/>
        <w:ind w:left="0"/>
        <w:rPr>
          <w:rFonts w:ascii="Arial Narrow" w:hAnsi="Arial Narrow" w:cs="Calibri Light"/>
          <w:sz w:val="20"/>
          <w:szCs w:val="20"/>
        </w:rPr>
      </w:pPr>
    </w:p>
    <w:p w:rsidR="007B1942" w:rsidRPr="00226782" w:rsidRDefault="001540C0" w:rsidP="00C742C8">
      <w:pPr>
        <w:spacing w:after="0" w:line="240" w:lineRule="auto"/>
        <w:rPr>
          <w:rFonts w:ascii="Arial Narrow" w:hAnsi="Arial Narrow" w:cs="Calibri Light"/>
          <w:sz w:val="20"/>
          <w:szCs w:val="20"/>
        </w:rPr>
      </w:pPr>
      <w:r w:rsidRPr="006C18B8">
        <w:rPr>
          <w:rFonts w:ascii="Arial Narrow" w:hAnsi="Arial Narrow" w:cs="Calibri Light"/>
          <w:color w:val="000000"/>
          <w:sz w:val="20"/>
          <w:szCs w:val="20"/>
        </w:rPr>
        <w:t>Si el proveedor adjudicado NO presentare en el término de cinco (5) días la documentación referida en las condiciones mínimas de participación</w:t>
      </w:r>
      <w:r w:rsidRPr="006C18B8">
        <w:rPr>
          <w:rFonts w:ascii="Arial Narrow" w:hAnsi="Arial Narrow" w:cs="Calibri Light"/>
          <w:b/>
          <w:sz w:val="20"/>
          <w:szCs w:val="20"/>
        </w:rPr>
        <w:t>, los proveedores no podrán volver a enviar su oferta para la catalogación en ningún producto perteneciente a la categoría respectiva mientras dure la vigencia de esta en el Catálogo Electrónico General.</w:t>
      </w:r>
      <w:r w:rsidR="007B1942" w:rsidRPr="00226782">
        <w:rPr>
          <w:rFonts w:ascii="Arial Narrow" w:hAnsi="Arial Narrow" w:cs="Calibri Light"/>
          <w:b/>
          <w:sz w:val="20"/>
          <w:szCs w:val="20"/>
        </w:rPr>
        <w:t xml:space="preserve"> </w:t>
      </w:r>
    </w:p>
    <w:p w:rsidR="003115AD" w:rsidRPr="00226782" w:rsidRDefault="003115AD" w:rsidP="00C742C8">
      <w:pPr>
        <w:tabs>
          <w:tab w:val="left" w:pos="1808"/>
        </w:tabs>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547" w:name="__RefHeading__227_619021360"/>
      <w:bookmarkStart w:id="548" w:name="_Toc425329053"/>
      <w:bookmarkStart w:id="549" w:name="_Toc404318893"/>
      <w:bookmarkStart w:id="550" w:name="_Toc404319206"/>
      <w:bookmarkStart w:id="551" w:name="_Toc405287086"/>
      <w:bookmarkStart w:id="552" w:name="_Toc405287237"/>
      <w:bookmarkStart w:id="553" w:name="_Toc419270068"/>
      <w:bookmarkStart w:id="554" w:name="_Toc416284184"/>
      <w:bookmarkStart w:id="555" w:name="_Toc410584089"/>
      <w:bookmarkStart w:id="556" w:name="_Toc418578387"/>
      <w:bookmarkStart w:id="557" w:name="_Toc419997971"/>
      <w:bookmarkStart w:id="558" w:name="_Toc429498814"/>
      <w:bookmarkStart w:id="559" w:name="_Toc414978897"/>
      <w:bookmarkStart w:id="560" w:name="_Toc429405571"/>
      <w:bookmarkStart w:id="561" w:name="_Toc430155032"/>
      <w:bookmarkStart w:id="562" w:name="_Toc430706671"/>
      <w:bookmarkStart w:id="563" w:name="_Toc427678340"/>
      <w:bookmarkStart w:id="564" w:name="_Toc427593168"/>
      <w:bookmarkStart w:id="565" w:name="_Toc525315452"/>
      <w:bookmarkStart w:id="566" w:name="_Toc531612846"/>
      <w:bookmarkStart w:id="567" w:name="_Toc8901442"/>
      <w:bookmarkStart w:id="568" w:name="_Toc11064587"/>
      <w:bookmarkStart w:id="569" w:name="_Toc120522206"/>
      <w:bookmarkStart w:id="570" w:name="__RefHeading__135_127968163"/>
      <w:bookmarkStart w:id="571" w:name="__RefHeading__638_541006784"/>
      <w:bookmarkStart w:id="572" w:name="__RefHeading__9934_127968163"/>
      <w:bookmarkStart w:id="573" w:name="__RefHeading__761_523688545"/>
      <w:bookmarkStart w:id="574" w:name="__RefHeading__716_828514749"/>
      <w:bookmarkStart w:id="575" w:name="__RefHeading__8053_828514749"/>
      <w:bookmarkStart w:id="576" w:name="__RefHeading__382_1883507544"/>
      <w:bookmarkStart w:id="577" w:name="__RefHeading__1395_675929516"/>
      <w:bookmarkEnd w:id="547"/>
      <w:bookmarkEnd w:id="548"/>
      <w:r w:rsidRPr="00226782">
        <w:rPr>
          <w:rFonts w:ascii="Arial Narrow" w:hAnsi="Arial Narrow" w:cs="Calibri Light"/>
          <w:sz w:val="20"/>
          <w:szCs w:val="20"/>
        </w:rPr>
        <w:t xml:space="preserve">2.14 </w:t>
      </w:r>
      <w:bookmarkStart w:id="578" w:name="Bookmark78"/>
      <w:bookmarkStart w:id="579" w:name="_Toc417891756"/>
      <w:bookmarkStart w:id="580" w:name="Bookmark79"/>
      <w:bookmarkEnd w:id="549"/>
      <w:bookmarkEnd w:id="550"/>
      <w:bookmarkEnd w:id="551"/>
      <w:bookmarkEnd w:id="552"/>
      <w:bookmarkEnd w:id="578"/>
      <w:r w:rsidRPr="00226782">
        <w:rPr>
          <w:rFonts w:ascii="Arial Narrow" w:hAnsi="Arial Narrow" w:cs="Calibri Light"/>
          <w:sz w:val="20"/>
          <w:szCs w:val="20"/>
        </w:rPr>
        <w:t>PROCEDIMIENTO DE SELECCIÓN</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9"/>
      <w:bookmarkEnd w:id="580"/>
    </w:p>
    <w:p w:rsidR="001540C0" w:rsidRPr="00226782" w:rsidRDefault="001540C0" w:rsidP="00C742C8">
      <w:pPr>
        <w:pStyle w:val="Textoindependiente"/>
        <w:spacing w:after="0" w:line="240" w:lineRule="auto"/>
        <w:rPr>
          <w:rFonts w:ascii="Arial Narrow" w:hAnsi="Arial Narrow" w:cs="Calibri Light"/>
          <w:sz w:val="20"/>
          <w:szCs w:val="20"/>
        </w:rPr>
      </w:pPr>
      <w:bookmarkStart w:id="581" w:name="Bookmark82"/>
      <w:bookmarkStart w:id="582" w:name="Bookmark81"/>
      <w:bookmarkStart w:id="583" w:name="Bookmark80"/>
      <w:bookmarkEnd w:id="581"/>
      <w:bookmarkEnd w:id="582"/>
      <w:bookmarkEnd w:id="583"/>
    </w:p>
    <w:p w:rsidR="001540C0" w:rsidRPr="00226782" w:rsidRDefault="001540C0" w:rsidP="00C742C8">
      <w:pPr>
        <w:pStyle w:val="Ttulo4"/>
        <w:rPr>
          <w:rFonts w:ascii="Arial Narrow" w:hAnsi="Arial Narrow" w:cs="Calibri Light"/>
          <w:i/>
          <w:sz w:val="20"/>
          <w:szCs w:val="20"/>
        </w:rPr>
      </w:pPr>
      <w:bookmarkStart w:id="584" w:name="_Toc419270069"/>
      <w:bookmarkStart w:id="585" w:name="_Toc416284185"/>
      <w:bookmarkStart w:id="586" w:name="_Toc410197161"/>
      <w:bookmarkStart w:id="587" w:name="_Toc410584090"/>
      <w:bookmarkStart w:id="588" w:name="_Toc419997972"/>
      <w:bookmarkStart w:id="589" w:name="_Toc429498815"/>
      <w:bookmarkStart w:id="590" w:name="_Toc414978898"/>
      <w:bookmarkStart w:id="591" w:name="_Toc429405572"/>
      <w:bookmarkStart w:id="592" w:name="_Toc430155033"/>
      <w:bookmarkStart w:id="593" w:name="_Toc430706672"/>
      <w:bookmarkStart w:id="594" w:name="_Toc427678341"/>
      <w:bookmarkStart w:id="595" w:name="_Toc427593169"/>
      <w:bookmarkStart w:id="596" w:name="_Toc525315453"/>
      <w:bookmarkStart w:id="597" w:name="_Toc531612847"/>
      <w:bookmarkStart w:id="598" w:name="_Toc8901443"/>
      <w:bookmarkStart w:id="599" w:name="_Toc11064588"/>
      <w:r w:rsidRPr="00226782">
        <w:rPr>
          <w:rFonts w:ascii="Arial Narrow" w:hAnsi="Arial Narrow" w:cs="Calibri Light"/>
          <w:sz w:val="20"/>
          <w:szCs w:val="20"/>
        </w:rPr>
        <w:t xml:space="preserve">2.14.1 </w:t>
      </w:r>
      <w:bookmarkStart w:id="600" w:name="_Toc417891757"/>
      <w:r w:rsidRPr="00226782">
        <w:rPr>
          <w:rFonts w:ascii="Arial Narrow" w:hAnsi="Arial Narrow" w:cs="Calibri Light"/>
          <w:sz w:val="20"/>
          <w:szCs w:val="20"/>
        </w:rPr>
        <w:t>PREGUNTAS, RESPUESTAS Y ACLARACIONES</w:t>
      </w:r>
      <w:bookmarkStart w:id="601" w:name="Bookmark85"/>
      <w:bookmarkStart w:id="602" w:name="Bookmark84"/>
      <w:bookmarkStart w:id="603" w:name="Bookmark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sidRPr="00226782">
        <w:rPr>
          <w:rFonts w:ascii="Arial Narrow" w:hAnsi="Arial Narrow" w:cs="Calibri Light"/>
          <w:i/>
          <w:sz w:val="20"/>
          <w:szCs w:val="20"/>
        </w:rPr>
        <w:t xml:space="preserve"> </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Si el interesado, luego del análisis del pliego detecta un error, omisión o inconsistencia en el mismo, o a su vez necesita una aclaración sobre una parte de los documentos, deberá informarla y/o solicitarla a través del </w:t>
      </w:r>
      <w:r w:rsidR="000B09F4" w:rsidRPr="00226782">
        <w:rPr>
          <w:rFonts w:ascii="Arial Narrow" w:hAnsi="Arial Narrow" w:cs="Calibri Light"/>
          <w:sz w:val="20"/>
          <w:szCs w:val="20"/>
        </w:rPr>
        <w:t>Sistema Oficial de Contratación del Estado - SOCE</w:t>
      </w:r>
      <w:r w:rsidRPr="00226782">
        <w:rPr>
          <w:rFonts w:ascii="Arial Narrow" w:hAnsi="Arial Narrow" w:cs="Calibri Light"/>
          <w:sz w:val="20"/>
          <w:szCs w:val="20"/>
        </w:rPr>
        <w:t xml:space="preserve">. </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La Comisión Técnica designada para el efecto responderá las preguntas o aclaraciones solicitadas a través del Portal, de acuerdo con lo establecido en la Convocatoria.</w:t>
      </w:r>
      <w:bookmarkStart w:id="604" w:name="__RefHeading__229_619021360"/>
      <w:bookmarkStart w:id="605" w:name="__RefHeading__231_619021360"/>
      <w:bookmarkStart w:id="606" w:name="__RefHeading__233_619021360"/>
      <w:bookmarkEnd w:id="604"/>
      <w:bookmarkEnd w:id="605"/>
      <w:bookmarkEnd w:id="606"/>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4"/>
        <w:rPr>
          <w:rFonts w:ascii="Arial Narrow" w:hAnsi="Arial Narrow" w:cs="Calibri Light"/>
          <w:sz w:val="20"/>
          <w:szCs w:val="20"/>
        </w:rPr>
      </w:pPr>
      <w:bookmarkStart w:id="607" w:name="__RefHeading__235_619021360"/>
      <w:bookmarkStart w:id="608" w:name="_2.10_PRESENTACI%25252525252525252525252"/>
      <w:bookmarkStart w:id="609" w:name="Bookmark86"/>
      <w:bookmarkStart w:id="610" w:name="Bookmark87"/>
      <w:bookmarkStart w:id="611" w:name="_Toc419270070"/>
      <w:bookmarkStart w:id="612" w:name="_Toc416284186"/>
      <w:bookmarkStart w:id="613" w:name="_Toc410197162"/>
      <w:bookmarkStart w:id="614" w:name="_Toc410584091"/>
      <w:bookmarkStart w:id="615" w:name="_Toc419997973"/>
      <w:bookmarkStart w:id="616" w:name="_Toc429498816"/>
      <w:bookmarkStart w:id="617" w:name="_Toc414978899"/>
      <w:bookmarkStart w:id="618" w:name="_Toc429405573"/>
      <w:bookmarkStart w:id="619" w:name="_Toc430155034"/>
      <w:bookmarkStart w:id="620" w:name="_Toc430706673"/>
      <w:bookmarkStart w:id="621" w:name="_Toc427678342"/>
      <w:bookmarkStart w:id="622" w:name="_Toc427593170"/>
      <w:bookmarkStart w:id="623" w:name="_Toc525315454"/>
      <w:bookmarkStart w:id="624" w:name="_Toc531612848"/>
      <w:bookmarkStart w:id="625" w:name="_Toc8901444"/>
      <w:bookmarkStart w:id="626" w:name="_Toc11064589"/>
      <w:bookmarkEnd w:id="607"/>
      <w:bookmarkEnd w:id="608"/>
      <w:bookmarkEnd w:id="609"/>
      <w:bookmarkEnd w:id="610"/>
      <w:r w:rsidRPr="00226782">
        <w:rPr>
          <w:rFonts w:ascii="Arial Narrow" w:hAnsi="Arial Narrow" w:cs="Calibri Light"/>
          <w:sz w:val="20"/>
          <w:szCs w:val="20"/>
        </w:rPr>
        <w:t xml:space="preserve">2.14.2 </w:t>
      </w:r>
      <w:bookmarkStart w:id="627" w:name="_Toc417891758"/>
      <w:r w:rsidRPr="00226782">
        <w:rPr>
          <w:rFonts w:ascii="Arial Narrow" w:hAnsi="Arial Narrow" w:cs="Calibri Light"/>
          <w:sz w:val="20"/>
          <w:szCs w:val="20"/>
        </w:rPr>
        <w:t>PRESENTACIÓN DE LA OFERTA</w:t>
      </w:r>
      <w:bookmarkStart w:id="628" w:name="Bookmark90"/>
      <w:bookmarkStart w:id="629" w:name="Bookmark89"/>
      <w:bookmarkStart w:id="630" w:name="Bookmark88"/>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rsidR="0016452B" w:rsidRPr="00226782" w:rsidRDefault="0016452B" w:rsidP="00C742C8">
      <w:pPr>
        <w:pStyle w:val="Default"/>
        <w:jc w:val="both"/>
        <w:rPr>
          <w:rFonts w:ascii="Arial Narrow" w:hAnsi="Arial Narrow"/>
          <w:sz w:val="20"/>
          <w:szCs w:val="20"/>
        </w:rPr>
      </w:pPr>
    </w:p>
    <w:p w:rsidR="00C74D2F" w:rsidRDefault="00C570CA" w:rsidP="00C742C8">
      <w:pPr>
        <w:pStyle w:val="Default"/>
        <w:jc w:val="both"/>
        <w:rPr>
          <w:rFonts w:ascii="Arial Narrow" w:hAnsi="Arial Narrow"/>
          <w:sz w:val="20"/>
          <w:szCs w:val="20"/>
        </w:rPr>
      </w:pPr>
      <w:r w:rsidRPr="00226782">
        <w:rPr>
          <w:rFonts w:ascii="Arial Narrow" w:hAnsi="Arial Narrow"/>
          <w:sz w:val="20"/>
          <w:szCs w:val="20"/>
        </w:rPr>
        <w:t xml:space="preserve">En las ofertas deberán constar los términos de referencia conforme el formulario previsto en este pliego. Los documentos exigidos en las condiciones mínimas de participación son obligatorios para los proveedores adjudicados exclusivamente. </w:t>
      </w:r>
    </w:p>
    <w:p w:rsidR="00C74D2F" w:rsidRPr="00226782" w:rsidRDefault="00C74D2F" w:rsidP="00C742C8">
      <w:pPr>
        <w:pStyle w:val="Default"/>
        <w:jc w:val="both"/>
        <w:rPr>
          <w:rFonts w:ascii="Arial Narrow" w:hAnsi="Arial Narrow"/>
          <w:sz w:val="20"/>
          <w:szCs w:val="20"/>
        </w:rPr>
      </w:pPr>
    </w:p>
    <w:p w:rsidR="00C570CA" w:rsidRPr="00226782" w:rsidRDefault="00C570CA" w:rsidP="00C742C8">
      <w:pPr>
        <w:pStyle w:val="Default"/>
        <w:jc w:val="both"/>
        <w:rPr>
          <w:rFonts w:ascii="Arial Narrow" w:hAnsi="Arial Narrow"/>
          <w:sz w:val="20"/>
          <w:szCs w:val="20"/>
        </w:rPr>
      </w:pPr>
      <w:r w:rsidRPr="00226782">
        <w:rPr>
          <w:rFonts w:ascii="Arial Narrow" w:hAnsi="Arial Narrow"/>
          <w:sz w:val="20"/>
          <w:szCs w:val="20"/>
        </w:rPr>
        <w:t>Los proveedores deberán obligatoriamente, como parte de su oferta, registrar y aceptar los términos de referencia que constan en el portal institucional para que su oferta pueda ser evaluada.</w:t>
      </w:r>
    </w:p>
    <w:p w:rsidR="00C570CA" w:rsidRPr="00226782" w:rsidRDefault="00C570CA" w:rsidP="00C742C8">
      <w:pPr>
        <w:pStyle w:val="Default"/>
        <w:rPr>
          <w:rFonts w:ascii="Arial Narrow" w:hAnsi="Arial Narrow" w:cs="Times New Roman"/>
          <w:sz w:val="20"/>
          <w:szCs w:val="20"/>
        </w:rPr>
      </w:pPr>
    </w:p>
    <w:p w:rsidR="00C570CA" w:rsidRPr="00226782" w:rsidRDefault="00C570CA" w:rsidP="00C742C8">
      <w:pPr>
        <w:pStyle w:val="Default"/>
        <w:rPr>
          <w:rFonts w:ascii="Arial Narrow" w:hAnsi="Arial Narrow"/>
          <w:sz w:val="20"/>
          <w:szCs w:val="20"/>
        </w:rPr>
      </w:pPr>
      <w:r w:rsidRPr="00226782">
        <w:rPr>
          <w:rFonts w:ascii="Arial Narrow" w:hAnsi="Arial Narrow" w:cs="Times New Roman"/>
          <w:sz w:val="20"/>
          <w:szCs w:val="20"/>
        </w:rPr>
        <w:t xml:space="preserve">La </w:t>
      </w:r>
      <w:r w:rsidRPr="00226782">
        <w:rPr>
          <w:rFonts w:ascii="Arial Narrow" w:hAnsi="Arial Narrow"/>
          <w:sz w:val="20"/>
          <w:szCs w:val="20"/>
        </w:rPr>
        <w:t>oferta en forma electrónica deberá ser remitida de manera obligatoria con la siguiente información:</w:t>
      </w:r>
    </w:p>
    <w:p w:rsidR="004B0457" w:rsidRDefault="004B0457" w:rsidP="00C742C8">
      <w:pPr>
        <w:pStyle w:val="Default"/>
        <w:rPr>
          <w:rFonts w:ascii="Arial Narrow" w:hAnsi="Arial Narrow"/>
          <w:sz w:val="20"/>
          <w:szCs w:val="20"/>
        </w:rPr>
      </w:pPr>
    </w:p>
    <w:p w:rsidR="00C570CA" w:rsidRPr="00226782" w:rsidRDefault="00C570CA" w:rsidP="00C742C8">
      <w:pPr>
        <w:pStyle w:val="Default"/>
        <w:jc w:val="both"/>
        <w:rPr>
          <w:rFonts w:ascii="Arial Narrow" w:hAnsi="Arial Narrow"/>
          <w:sz w:val="20"/>
          <w:szCs w:val="20"/>
        </w:rPr>
      </w:pPr>
      <w:r w:rsidRPr="00226782">
        <w:rPr>
          <w:rFonts w:ascii="Arial Narrow" w:hAnsi="Arial Narrow"/>
          <w:sz w:val="20"/>
          <w:szCs w:val="20"/>
        </w:rPr>
        <w:t>El archivo constará del FORMULARIO DE LA OFERTA, lleno y suscrito confirma electrónica por el representante legal, apoderado, persona natural o procurador común, con sus respectivos anexos o documentación de respaldo según el caso: la firma deberá realizarse a través del aplicativo FIRMA EC, lo cual será verificado por la Comisión Técnica dejando constancia en el acta de calificación de las ofertas.</w:t>
      </w:r>
    </w:p>
    <w:p w:rsidR="00C570CA" w:rsidRPr="00226782" w:rsidRDefault="00C570CA" w:rsidP="00C742C8">
      <w:pPr>
        <w:pStyle w:val="Default"/>
        <w:rPr>
          <w:rFonts w:ascii="Arial Narrow" w:hAnsi="Arial Narrow"/>
          <w:sz w:val="20"/>
          <w:szCs w:val="20"/>
        </w:rPr>
      </w:pPr>
    </w:p>
    <w:p w:rsidR="00C570CA" w:rsidRPr="00226782" w:rsidRDefault="00C570CA" w:rsidP="00C742C8">
      <w:pPr>
        <w:pStyle w:val="Default"/>
        <w:rPr>
          <w:rFonts w:ascii="Arial Narrow" w:hAnsi="Arial Narrow"/>
          <w:sz w:val="20"/>
          <w:szCs w:val="20"/>
        </w:rPr>
      </w:pPr>
      <w:r w:rsidRPr="00226782">
        <w:rPr>
          <w:rFonts w:ascii="Arial Narrow" w:hAnsi="Arial Narrow"/>
          <w:sz w:val="20"/>
          <w:szCs w:val="20"/>
        </w:rPr>
        <w:t>El oferente deberá realizar el siguiente proceso para generar la oferta:</w:t>
      </w:r>
    </w:p>
    <w:p w:rsidR="00C570CA" w:rsidRPr="00226782" w:rsidRDefault="00C570CA" w:rsidP="00C742C8">
      <w:pPr>
        <w:pStyle w:val="Default"/>
        <w:rPr>
          <w:rFonts w:ascii="Arial Narrow" w:hAnsi="Arial Narrow"/>
          <w:sz w:val="20"/>
          <w:szCs w:val="20"/>
        </w:rPr>
      </w:pPr>
    </w:p>
    <w:p w:rsidR="00C570CA" w:rsidRPr="00226782" w:rsidRDefault="00C570CA" w:rsidP="00C742C8">
      <w:pPr>
        <w:pStyle w:val="Default"/>
        <w:spacing w:after="13"/>
        <w:rPr>
          <w:rFonts w:ascii="Arial Narrow" w:hAnsi="Arial Narrow"/>
          <w:sz w:val="20"/>
          <w:szCs w:val="20"/>
        </w:rPr>
      </w:pPr>
      <w:r w:rsidRPr="00226782">
        <w:rPr>
          <w:rFonts w:ascii="Arial Narrow" w:hAnsi="Arial Narrow"/>
          <w:sz w:val="20"/>
          <w:szCs w:val="20"/>
        </w:rPr>
        <w:t>1. Llenar el formulario establecido en este pliego y transformar en PDF,</w:t>
      </w:r>
    </w:p>
    <w:p w:rsidR="00C570CA" w:rsidRPr="00226782" w:rsidRDefault="00C570CA" w:rsidP="00C742C8">
      <w:pPr>
        <w:pStyle w:val="Default"/>
        <w:spacing w:after="13"/>
        <w:rPr>
          <w:rFonts w:ascii="Arial Narrow" w:hAnsi="Arial Narrow"/>
          <w:sz w:val="20"/>
          <w:szCs w:val="20"/>
        </w:rPr>
      </w:pPr>
      <w:r w:rsidRPr="00226782">
        <w:rPr>
          <w:rFonts w:ascii="Arial Narrow" w:hAnsi="Arial Narrow"/>
          <w:sz w:val="20"/>
          <w:szCs w:val="20"/>
        </w:rPr>
        <w:t>2. Adjuntar anexos de respaldo de cada numeral del formulario de la oferta,</w:t>
      </w:r>
    </w:p>
    <w:p w:rsidR="00C570CA" w:rsidRPr="00226782" w:rsidRDefault="00C570CA" w:rsidP="00C742C8">
      <w:pPr>
        <w:pStyle w:val="Default"/>
        <w:spacing w:after="13"/>
        <w:rPr>
          <w:rFonts w:ascii="Arial Narrow" w:hAnsi="Arial Narrow"/>
          <w:sz w:val="20"/>
          <w:szCs w:val="20"/>
        </w:rPr>
      </w:pPr>
      <w:r w:rsidRPr="00226782">
        <w:rPr>
          <w:rFonts w:ascii="Arial Narrow" w:hAnsi="Arial Narrow"/>
          <w:sz w:val="20"/>
          <w:szCs w:val="20"/>
        </w:rPr>
        <w:t xml:space="preserve">3. La oferta debe ser consolidada punto 1 –2en formato </w:t>
      </w:r>
      <w:proofErr w:type="spellStart"/>
      <w:r w:rsidRPr="00226782">
        <w:rPr>
          <w:rFonts w:ascii="Arial Narrow" w:hAnsi="Arial Narrow"/>
          <w:sz w:val="20"/>
          <w:szCs w:val="20"/>
        </w:rPr>
        <w:t>pdf</w:t>
      </w:r>
      <w:proofErr w:type="spellEnd"/>
      <w:r w:rsidRPr="00226782">
        <w:rPr>
          <w:rFonts w:ascii="Arial Narrow" w:hAnsi="Arial Narrow"/>
          <w:sz w:val="20"/>
          <w:szCs w:val="20"/>
        </w:rPr>
        <w:t>, para posterior firmara través del aplicativo FIRMA EC</w:t>
      </w:r>
    </w:p>
    <w:p w:rsidR="00C570CA" w:rsidRPr="00226782" w:rsidRDefault="00C570CA" w:rsidP="00C742C8">
      <w:pPr>
        <w:pStyle w:val="Default"/>
        <w:spacing w:after="13"/>
        <w:rPr>
          <w:rFonts w:ascii="Arial Narrow" w:hAnsi="Arial Narrow"/>
          <w:sz w:val="20"/>
          <w:szCs w:val="20"/>
        </w:rPr>
      </w:pPr>
      <w:r w:rsidRPr="00226782">
        <w:rPr>
          <w:rFonts w:ascii="Arial Narrow" w:hAnsi="Arial Narrow"/>
          <w:sz w:val="20"/>
          <w:szCs w:val="20"/>
        </w:rPr>
        <w:t>4. Descargar la oferta generada en el SOCE o propuesta de convenio marco para incorporaciones de ser el caso,</w:t>
      </w:r>
    </w:p>
    <w:p w:rsidR="00C570CA" w:rsidRPr="00226782" w:rsidRDefault="00C570CA" w:rsidP="00C742C8">
      <w:pPr>
        <w:pStyle w:val="Default"/>
        <w:rPr>
          <w:rFonts w:ascii="Arial Narrow" w:hAnsi="Arial Narrow"/>
          <w:sz w:val="20"/>
          <w:szCs w:val="20"/>
        </w:rPr>
      </w:pPr>
      <w:r w:rsidRPr="00226782">
        <w:rPr>
          <w:rFonts w:ascii="Arial Narrow" w:hAnsi="Arial Narrow"/>
          <w:sz w:val="20"/>
          <w:szCs w:val="20"/>
        </w:rPr>
        <w:t xml:space="preserve">5. Firmar por separado (puntos 3 y 4), mediante firma </w:t>
      </w:r>
      <w:r w:rsidR="004134E5" w:rsidRPr="00226782">
        <w:rPr>
          <w:rFonts w:ascii="Arial Narrow" w:hAnsi="Arial Narrow"/>
          <w:sz w:val="20"/>
          <w:szCs w:val="20"/>
        </w:rPr>
        <w:t>electrónica en</w:t>
      </w:r>
      <w:r w:rsidR="007C6481" w:rsidRPr="00226782">
        <w:rPr>
          <w:rFonts w:ascii="Arial Narrow" w:hAnsi="Arial Narrow"/>
          <w:sz w:val="20"/>
          <w:szCs w:val="20"/>
        </w:rPr>
        <w:t xml:space="preserve"> el aplicativo</w:t>
      </w:r>
      <w:r w:rsidRPr="00226782">
        <w:rPr>
          <w:rFonts w:ascii="Arial Narrow" w:hAnsi="Arial Narrow"/>
          <w:sz w:val="20"/>
          <w:szCs w:val="20"/>
        </w:rPr>
        <w:t>.</w:t>
      </w:r>
      <w:r w:rsidR="0016452B" w:rsidRPr="00226782">
        <w:rPr>
          <w:rFonts w:ascii="Arial Narrow" w:hAnsi="Arial Narrow"/>
          <w:sz w:val="20"/>
          <w:szCs w:val="20"/>
        </w:rPr>
        <w:t xml:space="preserve"> </w:t>
      </w:r>
      <w:r w:rsidRPr="00226782">
        <w:rPr>
          <w:rFonts w:ascii="Arial Narrow" w:hAnsi="Arial Narrow"/>
          <w:sz w:val="20"/>
          <w:szCs w:val="20"/>
        </w:rPr>
        <w:t>(</w:t>
      </w:r>
      <w:r w:rsidR="009E392C" w:rsidRPr="00226782">
        <w:rPr>
          <w:rFonts w:ascii="Arial Narrow" w:hAnsi="Arial Narrow"/>
          <w:sz w:val="20"/>
          <w:szCs w:val="20"/>
        </w:rPr>
        <w:t xml:space="preserve">Firma </w:t>
      </w:r>
      <w:r w:rsidRPr="00226782">
        <w:rPr>
          <w:rFonts w:ascii="Arial Narrow" w:hAnsi="Arial Narrow"/>
          <w:sz w:val="20"/>
          <w:szCs w:val="20"/>
        </w:rPr>
        <w:t>EC).</w:t>
      </w:r>
    </w:p>
    <w:p w:rsidR="00C570CA" w:rsidRPr="00226782" w:rsidRDefault="00C570CA" w:rsidP="00C742C8">
      <w:pPr>
        <w:pStyle w:val="Default"/>
        <w:rPr>
          <w:rFonts w:ascii="Arial Narrow" w:hAnsi="Arial Narrow"/>
          <w:sz w:val="20"/>
          <w:szCs w:val="20"/>
        </w:rPr>
      </w:pPr>
    </w:p>
    <w:p w:rsidR="00C570CA" w:rsidRPr="00226782" w:rsidRDefault="00C570CA" w:rsidP="00C742C8">
      <w:pPr>
        <w:pStyle w:val="Default"/>
        <w:jc w:val="both"/>
        <w:rPr>
          <w:rFonts w:ascii="Arial Narrow" w:hAnsi="Arial Narrow"/>
          <w:sz w:val="20"/>
          <w:szCs w:val="20"/>
        </w:rPr>
      </w:pPr>
      <w:r w:rsidRPr="00226782">
        <w:rPr>
          <w:rFonts w:ascii="Arial Narrow" w:hAnsi="Arial Narrow"/>
          <w:sz w:val="20"/>
          <w:szCs w:val="20"/>
        </w:rPr>
        <w:t xml:space="preserve">La oferta del proveedor constará de 2 archivos, dichos archivos deben ser enviados al correo electrónico </w:t>
      </w:r>
      <w:hyperlink r:id="rId22" w:history="1">
        <w:r w:rsidR="009D7C48" w:rsidRPr="00226782">
          <w:rPr>
            <w:rStyle w:val="Hipervnculo"/>
            <w:rFonts w:ascii="Arial Narrow" w:hAnsi="Arial Narrow"/>
            <w:sz w:val="20"/>
            <w:szCs w:val="20"/>
          </w:rPr>
          <w:t>ofertascatalogo@sercop.gob.ec</w:t>
        </w:r>
      </w:hyperlink>
      <w:r w:rsidR="009D7C48" w:rsidRPr="00226782">
        <w:rPr>
          <w:rFonts w:ascii="Arial Narrow" w:hAnsi="Arial Narrow"/>
          <w:sz w:val="20"/>
          <w:szCs w:val="20"/>
        </w:rPr>
        <w:t xml:space="preserve"> </w:t>
      </w:r>
      <w:r w:rsidRPr="00226782">
        <w:rPr>
          <w:rFonts w:ascii="Arial Narrow" w:hAnsi="Arial Narrow"/>
          <w:sz w:val="20"/>
          <w:szCs w:val="20"/>
        </w:rPr>
        <w:t xml:space="preserve">, en el caso que el tamaño del o los archivos no le permite remitir la oferta por correo electrónico, el oferente podrá usar un servicio web de alojamiento de archivos, y deberá enviar el link al correo electrónico </w:t>
      </w:r>
      <w:hyperlink r:id="rId23" w:history="1">
        <w:r w:rsidR="009D7C48" w:rsidRPr="00226782">
          <w:rPr>
            <w:rStyle w:val="Hipervnculo"/>
            <w:rFonts w:ascii="Arial Narrow" w:hAnsi="Arial Narrow"/>
            <w:sz w:val="20"/>
            <w:szCs w:val="20"/>
          </w:rPr>
          <w:t>ofertascatalogo@sercop.gob.ec</w:t>
        </w:r>
      </w:hyperlink>
      <w:r w:rsidR="009D7C48" w:rsidRPr="00226782">
        <w:rPr>
          <w:rFonts w:ascii="Arial Narrow" w:hAnsi="Arial Narrow"/>
          <w:sz w:val="20"/>
          <w:szCs w:val="20"/>
        </w:rPr>
        <w:t xml:space="preserve"> </w:t>
      </w:r>
      <w:r w:rsidRPr="00226782">
        <w:rPr>
          <w:rFonts w:ascii="Arial Narrow" w:hAnsi="Arial Narrow"/>
          <w:sz w:val="20"/>
          <w:szCs w:val="20"/>
        </w:rPr>
        <w:t>. Cada archivo debe estar firmado electrónicamente, a través del aplicativo FIRMA EC.</w:t>
      </w:r>
    </w:p>
    <w:p w:rsidR="00C570CA" w:rsidRPr="00226782" w:rsidRDefault="00C570CA" w:rsidP="00C742C8">
      <w:pPr>
        <w:pStyle w:val="Default"/>
        <w:rPr>
          <w:rFonts w:ascii="Arial Narrow" w:hAnsi="Arial Narrow"/>
          <w:sz w:val="20"/>
          <w:szCs w:val="20"/>
        </w:rPr>
      </w:pPr>
    </w:p>
    <w:p w:rsidR="00C570CA" w:rsidRPr="00226782" w:rsidRDefault="00C570CA" w:rsidP="00C742C8">
      <w:pPr>
        <w:pStyle w:val="Default"/>
        <w:rPr>
          <w:rFonts w:ascii="Arial Narrow" w:hAnsi="Arial Narrow"/>
          <w:sz w:val="20"/>
          <w:szCs w:val="20"/>
        </w:rPr>
      </w:pPr>
      <w:r w:rsidRPr="00226782">
        <w:rPr>
          <w:rFonts w:ascii="Arial Narrow" w:hAnsi="Arial Narrow"/>
          <w:sz w:val="20"/>
          <w:szCs w:val="20"/>
        </w:rPr>
        <w:t>La oferta debe ser enviada hasta la fecha y hora límite de entrega de ofertas establecida en el cronograma del presente pliego. La hora oficial para todos los procedimientos será la que señale el portal institucional.</w:t>
      </w:r>
    </w:p>
    <w:p w:rsidR="00C570CA" w:rsidRPr="00226782" w:rsidRDefault="00C570CA" w:rsidP="00C742C8">
      <w:pPr>
        <w:pStyle w:val="Default"/>
        <w:jc w:val="both"/>
        <w:rPr>
          <w:rFonts w:ascii="Arial Narrow" w:hAnsi="Arial Narrow"/>
          <w:sz w:val="20"/>
          <w:szCs w:val="20"/>
        </w:rPr>
      </w:pPr>
    </w:p>
    <w:p w:rsidR="00C570CA" w:rsidRPr="00226782" w:rsidRDefault="00C570CA" w:rsidP="00C742C8">
      <w:pPr>
        <w:pStyle w:val="Default"/>
        <w:jc w:val="both"/>
        <w:rPr>
          <w:rFonts w:ascii="Arial Narrow" w:hAnsi="Arial Narrow"/>
          <w:sz w:val="20"/>
          <w:szCs w:val="20"/>
        </w:rPr>
      </w:pPr>
      <w:r w:rsidRPr="00226782">
        <w:rPr>
          <w:rFonts w:ascii="Arial Narrow" w:hAnsi="Arial Narrow"/>
          <w:sz w:val="20"/>
          <w:szCs w:val="20"/>
        </w:rPr>
        <w:t>Las ofertas, una vez presentadas, no podrán modificarse. No obstante, si se presentaren errores de forma, éstos podrán ser convalidados por los oferentes a pedido de la Comisión Técnica, hasta la fecha establecida en el cronograma del procedimiento.</w:t>
      </w:r>
    </w:p>
    <w:p w:rsidR="009D7C48" w:rsidRPr="00226782" w:rsidRDefault="009D7C48" w:rsidP="00C742C8">
      <w:pPr>
        <w:pStyle w:val="Default"/>
        <w:jc w:val="both"/>
        <w:rPr>
          <w:rFonts w:ascii="Arial Narrow" w:hAnsi="Arial Narrow"/>
          <w:sz w:val="20"/>
          <w:szCs w:val="20"/>
        </w:rPr>
      </w:pPr>
    </w:p>
    <w:p w:rsidR="009D7C48" w:rsidRPr="00226782" w:rsidRDefault="009D7C48" w:rsidP="00C742C8">
      <w:pPr>
        <w:tabs>
          <w:tab w:val="left" w:pos="0"/>
        </w:tabs>
        <w:spacing w:after="0" w:line="240" w:lineRule="auto"/>
        <w:rPr>
          <w:rFonts w:ascii="Arial Narrow" w:hAnsi="Arial Narrow" w:cs="Times New Roman"/>
          <w:spacing w:val="-2"/>
          <w:sz w:val="20"/>
          <w:szCs w:val="20"/>
        </w:rPr>
      </w:pPr>
      <w:r w:rsidRPr="00226782">
        <w:rPr>
          <w:rFonts w:ascii="Arial Narrow" w:hAnsi="Arial Narrow" w:cs="Times New Roman"/>
          <w:spacing w:val="-2"/>
          <w:sz w:val="20"/>
          <w:szCs w:val="20"/>
        </w:rPr>
        <w:t xml:space="preserve">El texto a enviar en el correo electrónico donde se adjunta la oferta o el enlace en donde se encuentre la oferta será la siguiente: </w:t>
      </w:r>
    </w:p>
    <w:p w:rsidR="009D7C48" w:rsidRPr="00226782" w:rsidRDefault="009D7C48" w:rsidP="00C742C8">
      <w:pPr>
        <w:tabs>
          <w:tab w:val="left" w:pos="0"/>
        </w:tabs>
        <w:spacing w:after="0" w:line="240" w:lineRule="auto"/>
        <w:rPr>
          <w:rFonts w:ascii="Arial Narrow" w:hAnsi="Arial Narrow" w:cs="Times New Roman"/>
          <w:spacing w:val="-2"/>
          <w:sz w:val="20"/>
          <w:szCs w:val="20"/>
        </w:rPr>
      </w:pP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9304"/>
      </w:tblGrid>
      <w:tr w:rsidR="009D7C48" w:rsidRPr="00226782" w:rsidTr="0053729D">
        <w:trPr>
          <w:trHeight w:val="4446"/>
          <w:jc w:val="center"/>
        </w:trPr>
        <w:tc>
          <w:tcPr>
            <w:tcW w:w="9304" w:type="dxa"/>
            <w:shd w:val="clear" w:color="auto" w:fill="auto"/>
          </w:tcPr>
          <w:p w:rsidR="009D7C48" w:rsidRPr="00226782" w:rsidRDefault="009D7C48" w:rsidP="00C742C8">
            <w:pPr>
              <w:tabs>
                <w:tab w:val="left" w:pos="0"/>
              </w:tabs>
              <w:spacing w:after="0" w:line="240" w:lineRule="auto"/>
              <w:jc w:val="center"/>
              <w:rPr>
                <w:rFonts w:ascii="Arial Narrow" w:hAnsi="Arial Narrow" w:cs="Times New Roman"/>
                <w:b/>
                <w:spacing w:val="-2"/>
                <w:sz w:val="20"/>
                <w:szCs w:val="20"/>
              </w:rPr>
            </w:pPr>
          </w:p>
          <w:p w:rsidR="009D7C48" w:rsidRPr="00226782" w:rsidRDefault="009D7C48" w:rsidP="00C742C8">
            <w:pPr>
              <w:tabs>
                <w:tab w:val="left" w:pos="0"/>
              </w:tabs>
              <w:spacing w:after="0" w:line="240" w:lineRule="auto"/>
              <w:jc w:val="center"/>
              <w:rPr>
                <w:rFonts w:ascii="Arial Narrow" w:hAnsi="Arial Narrow" w:cs="Times New Roman"/>
                <w:b/>
                <w:spacing w:val="-2"/>
                <w:sz w:val="20"/>
                <w:szCs w:val="20"/>
              </w:rPr>
            </w:pPr>
            <w:r w:rsidRPr="00226782">
              <w:rPr>
                <w:rFonts w:ascii="Arial Narrow" w:hAnsi="Arial Narrow" w:cs="Times New Roman"/>
                <w:b/>
                <w:spacing w:val="-2"/>
                <w:sz w:val="20"/>
                <w:szCs w:val="20"/>
              </w:rPr>
              <w:t>PROCEDIMIENTO DE SELECCIÓN DE PROVEEDORES PARA LA SUSCRIPCIÓN</w:t>
            </w:r>
          </w:p>
          <w:p w:rsidR="009D7C48" w:rsidRPr="00226782" w:rsidRDefault="009D7C48" w:rsidP="00C742C8">
            <w:pPr>
              <w:tabs>
                <w:tab w:val="left" w:pos="0"/>
              </w:tabs>
              <w:spacing w:after="0" w:line="240" w:lineRule="auto"/>
              <w:jc w:val="center"/>
              <w:rPr>
                <w:rFonts w:ascii="Arial Narrow" w:hAnsi="Arial Narrow" w:cs="Times New Roman"/>
                <w:b/>
                <w:spacing w:val="-2"/>
                <w:sz w:val="20"/>
                <w:szCs w:val="20"/>
              </w:rPr>
            </w:pPr>
            <w:r w:rsidRPr="00226782">
              <w:rPr>
                <w:rFonts w:ascii="Arial Narrow" w:hAnsi="Arial Narrow" w:cs="Times New Roman"/>
                <w:b/>
                <w:spacing w:val="-2"/>
                <w:sz w:val="20"/>
                <w:szCs w:val="20"/>
              </w:rPr>
              <w:t xml:space="preserve">DE CONVENIO MARCO PARA LA ADQUISICIÓN DE </w:t>
            </w:r>
            <w:r w:rsidR="00087726" w:rsidRPr="00226782">
              <w:rPr>
                <w:rFonts w:ascii="Arial Narrow" w:hAnsi="Arial Narrow" w:cs="Times New Roman"/>
                <w:b/>
                <w:spacing w:val="-2"/>
                <w:sz w:val="20"/>
                <w:szCs w:val="20"/>
              </w:rPr>
              <w:t>MEDIDORES DE ENERGÍA ELÉCTRICA</w:t>
            </w:r>
          </w:p>
          <w:p w:rsidR="009D7C48" w:rsidRPr="00226782" w:rsidRDefault="009D7C48" w:rsidP="00C742C8">
            <w:pPr>
              <w:tabs>
                <w:tab w:val="left" w:pos="0"/>
              </w:tabs>
              <w:spacing w:after="0" w:line="240" w:lineRule="auto"/>
              <w:rPr>
                <w:rFonts w:ascii="Arial Narrow" w:hAnsi="Arial Narrow" w:cs="Times New Roman"/>
                <w:spacing w:val="-2"/>
                <w:sz w:val="20"/>
                <w:szCs w:val="20"/>
              </w:rPr>
            </w:pPr>
          </w:p>
          <w:p w:rsidR="009D7C48" w:rsidRPr="00226782" w:rsidRDefault="00D12E55" w:rsidP="00C742C8">
            <w:pPr>
              <w:tabs>
                <w:tab w:val="left" w:pos="0"/>
              </w:tabs>
              <w:spacing w:after="0" w:line="240" w:lineRule="auto"/>
              <w:jc w:val="center"/>
              <w:rPr>
                <w:rFonts w:ascii="Arial Narrow" w:hAnsi="Arial Narrow" w:cs="Times New Roman"/>
                <w:b/>
                <w:spacing w:val="-2"/>
                <w:sz w:val="20"/>
                <w:szCs w:val="20"/>
              </w:rPr>
            </w:pPr>
            <w:r w:rsidRPr="00226782">
              <w:rPr>
                <w:rFonts w:ascii="Arial Narrow" w:hAnsi="Arial Narrow" w:cs="Times New Roman"/>
                <w:b/>
                <w:spacing w:val="-2"/>
                <w:sz w:val="20"/>
                <w:szCs w:val="20"/>
              </w:rPr>
              <w:t>SERCOP-SELPROV-005-2022</w:t>
            </w:r>
          </w:p>
          <w:p w:rsidR="009D7C48" w:rsidRPr="00226782" w:rsidRDefault="009D7C48" w:rsidP="00C742C8">
            <w:pPr>
              <w:tabs>
                <w:tab w:val="left" w:pos="0"/>
              </w:tabs>
              <w:spacing w:after="0" w:line="240" w:lineRule="auto"/>
              <w:rPr>
                <w:rFonts w:ascii="Arial Narrow" w:hAnsi="Arial Narrow" w:cs="Times New Roman"/>
                <w:spacing w:val="-2"/>
                <w:sz w:val="20"/>
                <w:szCs w:val="20"/>
              </w:rPr>
            </w:pPr>
            <w:r w:rsidRPr="00226782">
              <w:rPr>
                <w:rFonts w:ascii="Arial Narrow" w:hAnsi="Arial Narrow" w:cs="Times New Roman"/>
                <w:spacing w:val="-2"/>
                <w:sz w:val="20"/>
                <w:szCs w:val="20"/>
              </w:rPr>
              <w:t>Señor/a</w:t>
            </w:r>
          </w:p>
          <w:p w:rsidR="009D7C48" w:rsidRPr="00226782" w:rsidRDefault="009D7C48" w:rsidP="00C742C8">
            <w:pPr>
              <w:tabs>
                <w:tab w:val="left" w:pos="0"/>
              </w:tabs>
              <w:spacing w:after="0" w:line="240" w:lineRule="auto"/>
              <w:rPr>
                <w:rFonts w:ascii="Arial Narrow" w:hAnsi="Arial Narrow" w:cs="Times New Roman"/>
                <w:i/>
                <w:spacing w:val="-2"/>
                <w:sz w:val="20"/>
                <w:szCs w:val="20"/>
              </w:rPr>
            </w:pPr>
            <w:r w:rsidRPr="00226782">
              <w:rPr>
                <w:rFonts w:ascii="Arial Narrow" w:hAnsi="Arial Narrow" w:cs="Times New Roman"/>
                <w:i/>
                <w:spacing w:val="-2"/>
                <w:sz w:val="20"/>
                <w:szCs w:val="20"/>
              </w:rPr>
              <w:t>(Nombre de la máxima autoridad)</w:t>
            </w:r>
            <w:r w:rsidRPr="00226782">
              <w:rPr>
                <w:rFonts w:ascii="Arial Narrow" w:hAnsi="Arial Narrow" w:cs="Times New Roman"/>
                <w:i/>
                <w:spacing w:val="-2"/>
                <w:sz w:val="20"/>
                <w:szCs w:val="20"/>
              </w:rPr>
              <w:tab/>
            </w:r>
          </w:p>
          <w:p w:rsidR="009D7C48" w:rsidRPr="00226782" w:rsidRDefault="009D7C48" w:rsidP="00C742C8">
            <w:pPr>
              <w:tabs>
                <w:tab w:val="left" w:pos="0"/>
              </w:tabs>
              <w:spacing w:after="0" w:line="240" w:lineRule="auto"/>
              <w:rPr>
                <w:rFonts w:ascii="Arial Narrow" w:hAnsi="Arial Narrow" w:cs="Times New Roman"/>
                <w:b/>
                <w:spacing w:val="-2"/>
                <w:sz w:val="20"/>
                <w:szCs w:val="20"/>
              </w:rPr>
            </w:pPr>
            <w:r w:rsidRPr="00226782">
              <w:rPr>
                <w:rFonts w:ascii="Arial Narrow" w:hAnsi="Arial Narrow" w:cs="Times New Roman"/>
                <w:b/>
                <w:spacing w:val="-2"/>
                <w:sz w:val="20"/>
                <w:szCs w:val="20"/>
              </w:rPr>
              <w:t>Director/a General del Servicio Nacional de Contratación Pública</w:t>
            </w:r>
          </w:p>
          <w:p w:rsidR="009D7C48" w:rsidRPr="00226782" w:rsidRDefault="009D7C48" w:rsidP="00C742C8">
            <w:pPr>
              <w:tabs>
                <w:tab w:val="left" w:pos="0"/>
              </w:tabs>
              <w:spacing w:after="0" w:line="240" w:lineRule="auto"/>
              <w:rPr>
                <w:rFonts w:ascii="Arial Narrow" w:hAnsi="Arial Narrow" w:cs="Times New Roman"/>
                <w:spacing w:val="-2"/>
                <w:sz w:val="20"/>
                <w:szCs w:val="20"/>
              </w:rPr>
            </w:pPr>
            <w:r w:rsidRPr="00226782">
              <w:rPr>
                <w:rFonts w:ascii="Arial Narrow" w:hAnsi="Arial Narrow" w:cs="Times New Roman"/>
                <w:spacing w:val="-2"/>
                <w:sz w:val="20"/>
                <w:szCs w:val="20"/>
              </w:rPr>
              <w:t xml:space="preserve">Presente. - </w:t>
            </w:r>
          </w:p>
          <w:p w:rsidR="009D7C48" w:rsidRPr="00226782" w:rsidRDefault="009D7C48" w:rsidP="00C742C8">
            <w:pPr>
              <w:tabs>
                <w:tab w:val="left" w:pos="0"/>
              </w:tabs>
              <w:spacing w:after="0" w:line="240" w:lineRule="auto"/>
              <w:rPr>
                <w:rFonts w:ascii="Arial Narrow" w:hAnsi="Arial Narrow" w:cs="Times New Roman"/>
                <w:spacing w:val="-2"/>
                <w:sz w:val="20"/>
                <w:szCs w:val="20"/>
              </w:rPr>
            </w:pPr>
          </w:p>
          <w:p w:rsidR="009D7C48" w:rsidRPr="00226782" w:rsidRDefault="009D7C48" w:rsidP="00C742C8">
            <w:pPr>
              <w:pBdr>
                <w:top w:val="single" w:sz="4" w:space="1" w:color="000000"/>
                <w:left w:val="single" w:sz="4" w:space="4" w:color="000000"/>
                <w:bottom w:val="single" w:sz="4" w:space="1" w:color="000000"/>
                <w:right w:val="single" w:sz="4" w:space="4" w:color="000000"/>
              </w:pBdr>
              <w:spacing w:after="0" w:line="100" w:lineRule="atLeast"/>
              <w:ind w:right="-119"/>
              <w:rPr>
                <w:rFonts w:ascii="Arial Narrow" w:hAnsi="Arial Narrow" w:cs="Times New Roman"/>
                <w:spacing w:val="-2"/>
                <w:sz w:val="20"/>
                <w:szCs w:val="20"/>
              </w:rPr>
            </w:pPr>
            <w:r w:rsidRPr="00226782">
              <w:rPr>
                <w:rFonts w:ascii="Arial Narrow" w:hAnsi="Arial Narrow" w:cs="Times New Roman"/>
                <w:spacing w:val="-2"/>
                <w:sz w:val="20"/>
                <w:szCs w:val="20"/>
              </w:rPr>
              <w:t xml:space="preserve">Procedimiento de selección de proveedores para la adquisición de </w:t>
            </w:r>
            <w:r w:rsidRPr="00226782">
              <w:rPr>
                <w:rFonts w:ascii="Arial Narrow" w:hAnsi="Arial Narrow" w:cs="Times New Roman"/>
                <w:b/>
                <w:bCs/>
                <w:spacing w:val="-2"/>
                <w:sz w:val="20"/>
                <w:szCs w:val="20"/>
              </w:rPr>
              <w:t>“</w:t>
            </w:r>
            <w:r w:rsidR="00D12E55" w:rsidRPr="00226782">
              <w:rPr>
                <w:rFonts w:ascii="Arial Narrow" w:hAnsi="Arial Narrow" w:cs="Times New Roman"/>
                <w:b/>
                <w:bCs/>
                <w:spacing w:val="-2"/>
                <w:sz w:val="20"/>
                <w:szCs w:val="20"/>
              </w:rPr>
              <w:t>MEDIDORES DE ENERGÍA ELÉCTRICA</w:t>
            </w:r>
            <w:r w:rsidRPr="00226782">
              <w:rPr>
                <w:rFonts w:ascii="Arial Narrow" w:hAnsi="Arial Narrow" w:cs="Times New Roman"/>
                <w:spacing w:val="-2"/>
                <w:sz w:val="20"/>
                <w:szCs w:val="20"/>
              </w:rPr>
              <w:t xml:space="preserve">” </w:t>
            </w:r>
          </w:p>
          <w:p w:rsidR="009D7C48" w:rsidRPr="00226782" w:rsidRDefault="009D7C48" w:rsidP="00C742C8">
            <w:pPr>
              <w:tabs>
                <w:tab w:val="left" w:pos="0"/>
              </w:tabs>
              <w:spacing w:after="0" w:line="240" w:lineRule="auto"/>
              <w:rPr>
                <w:rFonts w:ascii="Arial Narrow" w:hAnsi="Arial Narrow" w:cs="Times New Roman"/>
                <w:spacing w:val="-2"/>
                <w:sz w:val="20"/>
                <w:szCs w:val="20"/>
              </w:rPr>
            </w:pPr>
            <w:r w:rsidRPr="00226782">
              <w:rPr>
                <w:rFonts w:ascii="Arial Narrow" w:hAnsi="Arial Narrow" w:cs="Times New Roman"/>
                <w:spacing w:val="-2"/>
                <w:sz w:val="20"/>
                <w:szCs w:val="20"/>
              </w:rPr>
              <w:t>para la suscripción de Convenios Marco para Catálogo Electrónico</w:t>
            </w:r>
          </w:p>
          <w:p w:rsidR="009D7C48" w:rsidRPr="00226782" w:rsidRDefault="009D7C48" w:rsidP="00C742C8">
            <w:pPr>
              <w:tabs>
                <w:tab w:val="left" w:pos="0"/>
              </w:tabs>
              <w:spacing w:after="0" w:line="240" w:lineRule="auto"/>
              <w:rPr>
                <w:rFonts w:ascii="Arial Narrow" w:hAnsi="Arial Narrow" w:cs="Times New Roman"/>
                <w:spacing w:val="-2"/>
                <w:sz w:val="20"/>
                <w:szCs w:val="20"/>
              </w:rPr>
            </w:pPr>
          </w:p>
          <w:p w:rsidR="009D7C48" w:rsidRPr="00226782" w:rsidRDefault="009D7C48" w:rsidP="00C742C8">
            <w:pPr>
              <w:tabs>
                <w:tab w:val="left" w:pos="0"/>
              </w:tabs>
              <w:spacing w:after="0" w:line="240" w:lineRule="auto"/>
              <w:rPr>
                <w:rFonts w:ascii="Arial Narrow" w:hAnsi="Arial Narrow" w:cs="Times New Roman"/>
                <w:spacing w:val="-2"/>
                <w:sz w:val="20"/>
                <w:szCs w:val="20"/>
              </w:rPr>
            </w:pPr>
            <w:r w:rsidRPr="00226782">
              <w:rPr>
                <w:rFonts w:ascii="Arial Narrow" w:hAnsi="Arial Narrow" w:cs="Times New Roman"/>
                <w:spacing w:val="-2"/>
                <w:sz w:val="20"/>
                <w:szCs w:val="20"/>
              </w:rPr>
              <w:t>PRESENTADA POR: ____________________________________</w:t>
            </w:r>
          </w:p>
          <w:p w:rsidR="009D7C48" w:rsidRPr="00226782" w:rsidRDefault="009D7C48" w:rsidP="00C742C8">
            <w:pPr>
              <w:tabs>
                <w:tab w:val="left" w:pos="0"/>
              </w:tabs>
              <w:spacing w:after="0" w:line="240" w:lineRule="auto"/>
              <w:rPr>
                <w:rFonts w:ascii="Arial Narrow" w:hAnsi="Arial Narrow" w:cs="Times New Roman"/>
                <w:spacing w:val="-2"/>
                <w:sz w:val="20"/>
                <w:szCs w:val="20"/>
              </w:rPr>
            </w:pPr>
            <w:r w:rsidRPr="00226782">
              <w:rPr>
                <w:rFonts w:ascii="Arial Narrow" w:hAnsi="Arial Narrow" w:cs="Times New Roman"/>
                <w:spacing w:val="-2"/>
                <w:sz w:val="20"/>
                <w:szCs w:val="20"/>
              </w:rPr>
              <w:t>RUC: ____________________________________</w:t>
            </w:r>
          </w:p>
        </w:tc>
      </w:tr>
    </w:tbl>
    <w:p w:rsidR="00C570CA" w:rsidRPr="00226782" w:rsidRDefault="00C570CA" w:rsidP="00C742C8">
      <w:pPr>
        <w:pStyle w:val="Default"/>
        <w:rPr>
          <w:rFonts w:ascii="Arial Narrow" w:hAnsi="Arial Narrow"/>
          <w:sz w:val="20"/>
          <w:szCs w:val="20"/>
        </w:rPr>
      </w:pPr>
    </w:p>
    <w:p w:rsidR="00C570CA" w:rsidRPr="00226782" w:rsidRDefault="00C570CA" w:rsidP="00C742C8">
      <w:pPr>
        <w:pStyle w:val="Textoindependiente"/>
        <w:rPr>
          <w:rFonts w:ascii="Arial Narrow" w:hAnsi="Arial Narrow"/>
        </w:rPr>
      </w:pPr>
      <w:r w:rsidRPr="00226782">
        <w:rPr>
          <w:rFonts w:ascii="Arial Narrow" w:hAnsi="Arial Narrow"/>
          <w:sz w:val="20"/>
          <w:szCs w:val="20"/>
        </w:rPr>
        <w:t>No se tomarán en cuenta las ofertas entregadas en otro correo electrónico que no sea el señalado en el presente pliego o después del día y hora fijados para su entrega-recepción</w:t>
      </w:r>
      <w:r w:rsidR="007979A1" w:rsidRPr="00226782">
        <w:rPr>
          <w:rFonts w:ascii="Arial Narrow" w:hAnsi="Arial Narrow"/>
          <w:sz w:val="20"/>
          <w:szCs w:val="20"/>
        </w:rPr>
        <w:t>. (El</w:t>
      </w:r>
      <w:r w:rsidRPr="00226782">
        <w:rPr>
          <w:rFonts w:ascii="Arial Narrow" w:hAnsi="Arial Narrow"/>
          <w:sz w:val="20"/>
          <w:szCs w:val="20"/>
        </w:rPr>
        <w:t xml:space="preserve"> enlace de la oferta enviada debe ser de acceso público-sin clave)</w:t>
      </w:r>
    </w:p>
    <w:p w:rsidR="001540C0" w:rsidRPr="00226782" w:rsidRDefault="001540C0" w:rsidP="00C742C8">
      <w:pPr>
        <w:tabs>
          <w:tab w:val="left" w:pos="0"/>
        </w:tabs>
        <w:spacing w:after="0" w:line="240" w:lineRule="auto"/>
        <w:rPr>
          <w:rFonts w:ascii="Arial Narrow" w:hAnsi="Arial Narrow" w:cs="Calibri Light"/>
          <w:spacing w:val="-2"/>
          <w:sz w:val="20"/>
          <w:szCs w:val="20"/>
        </w:rPr>
      </w:pPr>
    </w:p>
    <w:p w:rsidR="001540C0" w:rsidRPr="00226782" w:rsidRDefault="001540C0" w:rsidP="00C742C8">
      <w:pPr>
        <w:widowControl/>
        <w:suppressAutoHyphens w:val="0"/>
        <w:spacing w:after="0" w:line="240" w:lineRule="auto"/>
        <w:jc w:val="left"/>
        <w:rPr>
          <w:rFonts w:ascii="Arial Narrow" w:hAnsi="Arial Narrow" w:cs="Calibri Light"/>
          <w:b/>
          <w:sz w:val="20"/>
          <w:szCs w:val="20"/>
        </w:rPr>
      </w:pPr>
      <w:bookmarkStart w:id="631" w:name="__RefHeading__237_619021360"/>
      <w:bookmarkStart w:id="632" w:name="_Toc404318894"/>
      <w:bookmarkStart w:id="633" w:name="_Toc404319207"/>
      <w:bookmarkStart w:id="634" w:name="_Toc405287087"/>
      <w:bookmarkStart w:id="635" w:name="_Toc405287238"/>
      <w:bookmarkStart w:id="636" w:name="_Toc410584092"/>
      <w:bookmarkStart w:id="637" w:name="_Toc418578388"/>
      <w:bookmarkStart w:id="638" w:name="__RefHeading__640_541006784"/>
      <w:bookmarkStart w:id="639" w:name="__RefHeading__718_828514749"/>
      <w:bookmarkStart w:id="640" w:name="__RefHeading__137_127968163"/>
      <w:bookmarkStart w:id="641" w:name="__RefHeading__763_523688545"/>
      <w:bookmarkStart w:id="642" w:name="__RefHeading__384_1883507544"/>
      <w:bookmarkStart w:id="643" w:name="__RefHeading__9936_127968163"/>
      <w:bookmarkStart w:id="644" w:name="__RefHeading__8055_828514749"/>
      <w:bookmarkStart w:id="645" w:name="__RefHeading__1397_675929516"/>
      <w:bookmarkEnd w:id="631"/>
      <w:r w:rsidRPr="00226782">
        <w:rPr>
          <w:rFonts w:ascii="Arial Narrow" w:hAnsi="Arial Narrow" w:cs="Calibri Light"/>
          <w:b/>
          <w:sz w:val="20"/>
          <w:szCs w:val="20"/>
        </w:rPr>
        <w:t>2.14.2.1 Forma de presentar la oferta</w:t>
      </w:r>
      <w:bookmarkStart w:id="646" w:name="Bookmark93"/>
      <w:bookmarkStart w:id="647" w:name="Bookmark92"/>
      <w:bookmarkStart w:id="648" w:name="Bookmark91"/>
      <w:bookmarkEnd w:id="632"/>
      <w:bookmarkEnd w:id="633"/>
      <w:bookmarkEnd w:id="634"/>
      <w:bookmarkEnd w:id="635"/>
      <w:bookmarkEnd w:id="636"/>
      <w:bookmarkEnd w:id="637"/>
      <w:bookmarkEnd w:id="646"/>
      <w:bookmarkEnd w:id="647"/>
      <w:bookmarkEnd w:id="648"/>
      <w:r w:rsidRPr="00226782">
        <w:rPr>
          <w:rFonts w:ascii="Arial Narrow" w:hAnsi="Arial Narrow" w:cs="Calibri Light"/>
          <w:b/>
          <w:sz w:val="20"/>
          <w:szCs w:val="20"/>
        </w:rPr>
        <w:t xml:space="preserve"> en el SOCE</w:t>
      </w:r>
    </w:p>
    <w:p w:rsidR="001540C0" w:rsidRPr="00226782" w:rsidRDefault="001540C0" w:rsidP="00C742C8">
      <w:pPr>
        <w:widowControl/>
        <w:suppressAutoHyphens w:val="0"/>
        <w:spacing w:after="0" w:line="240" w:lineRule="auto"/>
        <w:jc w:val="left"/>
        <w:rPr>
          <w:rFonts w:ascii="Arial Narrow" w:hAnsi="Arial Narrow" w:cs="Calibri Light"/>
          <w:b/>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lastRenderedPageBreak/>
        <w:t xml:space="preserve">Para proceder al registro de la oferta económica en el SOCE, en la etapa de entrega de ofertas, los oferentes deberán: </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Prrafodelista"/>
        <w:numPr>
          <w:ilvl w:val="0"/>
          <w:numId w:val="62"/>
        </w:numPr>
        <w:spacing w:line="240" w:lineRule="auto"/>
        <w:rPr>
          <w:rFonts w:ascii="Arial Narrow" w:hAnsi="Arial Narrow" w:cs="Calibri Light"/>
          <w:sz w:val="20"/>
          <w:szCs w:val="20"/>
        </w:rPr>
      </w:pPr>
      <w:r w:rsidRPr="00226782">
        <w:rPr>
          <w:rFonts w:ascii="Arial Narrow" w:hAnsi="Arial Narrow" w:cs="Calibri Light"/>
          <w:sz w:val="20"/>
          <w:szCs w:val="20"/>
        </w:rPr>
        <w:t xml:space="preserve">Ingresar al </w:t>
      </w:r>
      <w:r w:rsidR="000B09F4" w:rsidRPr="00226782">
        <w:rPr>
          <w:rFonts w:ascii="Arial Narrow" w:hAnsi="Arial Narrow" w:cs="Calibri Light"/>
          <w:sz w:val="20"/>
          <w:szCs w:val="20"/>
        </w:rPr>
        <w:t>Sistema Oficial de Contratación del Estado - SOCE</w:t>
      </w:r>
      <w:r w:rsidRPr="00226782">
        <w:rPr>
          <w:rFonts w:ascii="Arial Narrow" w:hAnsi="Arial Narrow" w:cs="Calibri Light"/>
          <w:sz w:val="20"/>
          <w:szCs w:val="20"/>
        </w:rPr>
        <w:t>, digitar el RUC, usuario y contraseña.</w:t>
      </w:r>
    </w:p>
    <w:p w:rsidR="001540C0" w:rsidRPr="00226782" w:rsidRDefault="001540C0" w:rsidP="00C742C8">
      <w:pPr>
        <w:pStyle w:val="Prrafodelista"/>
        <w:numPr>
          <w:ilvl w:val="0"/>
          <w:numId w:val="62"/>
        </w:numPr>
        <w:spacing w:line="240" w:lineRule="auto"/>
        <w:rPr>
          <w:rFonts w:ascii="Arial Narrow" w:hAnsi="Arial Narrow" w:cs="Calibri Light"/>
          <w:sz w:val="20"/>
          <w:szCs w:val="20"/>
        </w:rPr>
      </w:pPr>
      <w:r w:rsidRPr="00226782">
        <w:rPr>
          <w:rFonts w:ascii="Arial Narrow" w:hAnsi="Arial Narrow" w:cs="Calibri Light"/>
          <w:sz w:val="20"/>
          <w:szCs w:val="20"/>
        </w:rPr>
        <w:t xml:space="preserve">En la ventana </w:t>
      </w:r>
      <w:r w:rsidRPr="00226782">
        <w:rPr>
          <w:rFonts w:ascii="Arial Narrow" w:hAnsi="Arial Narrow" w:cs="Calibri Light"/>
          <w:i/>
          <w:sz w:val="20"/>
          <w:szCs w:val="20"/>
        </w:rPr>
        <w:t>“Consultar”</w:t>
      </w:r>
      <w:r w:rsidRPr="00226782">
        <w:rPr>
          <w:rFonts w:ascii="Arial Narrow" w:hAnsi="Arial Narrow" w:cs="Calibri Light"/>
          <w:sz w:val="20"/>
          <w:szCs w:val="20"/>
        </w:rPr>
        <w:t xml:space="preserve"> seleccionar la opción </w:t>
      </w:r>
      <w:r w:rsidRPr="00226782">
        <w:rPr>
          <w:rFonts w:ascii="Arial Narrow" w:hAnsi="Arial Narrow" w:cs="Calibri Light"/>
          <w:i/>
          <w:sz w:val="20"/>
          <w:szCs w:val="20"/>
        </w:rPr>
        <w:t>“Mis Procesos”</w:t>
      </w:r>
      <w:r w:rsidRPr="00226782">
        <w:rPr>
          <w:rFonts w:ascii="Arial Narrow" w:hAnsi="Arial Narrow" w:cs="Calibri Light"/>
          <w:sz w:val="20"/>
          <w:szCs w:val="20"/>
        </w:rPr>
        <w:t xml:space="preserve"> y definir el código del proceso (</w:t>
      </w:r>
      <w:r w:rsidR="00D12E55" w:rsidRPr="00226782">
        <w:rPr>
          <w:rFonts w:ascii="Arial Narrow" w:hAnsi="Arial Narrow" w:cs="Calibri Light"/>
          <w:b/>
          <w:sz w:val="20"/>
          <w:szCs w:val="20"/>
        </w:rPr>
        <w:t>SERCOP-SELPROV-005-2022</w:t>
      </w:r>
      <w:r w:rsidRPr="00226782">
        <w:rPr>
          <w:rFonts w:ascii="Arial Narrow" w:hAnsi="Arial Narrow" w:cs="Calibri Light"/>
          <w:sz w:val="20"/>
          <w:szCs w:val="20"/>
        </w:rPr>
        <w:t xml:space="preserve">), presionar el botón “Buscar”. </w:t>
      </w:r>
    </w:p>
    <w:p w:rsidR="001540C0" w:rsidRPr="00226782" w:rsidRDefault="001540C0" w:rsidP="00C742C8">
      <w:pPr>
        <w:pStyle w:val="Prrafodelista"/>
        <w:numPr>
          <w:ilvl w:val="0"/>
          <w:numId w:val="62"/>
        </w:numPr>
        <w:spacing w:line="240" w:lineRule="auto"/>
        <w:rPr>
          <w:rFonts w:ascii="Arial Narrow" w:hAnsi="Arial Narrow" w:cs="Calibri Light"/>
          <w:sz w:val="20"/>
          <w:szCs w:val="20"/>
        </w:rPr>
      </w:pPr>
      <w:r w:rsidRPr="00226782">
        <w:rPr>
          <w:rFonts w:ascii="Arial Narrow" w:hAnsi="Arial Narrow" w:cs="Calibri Light"/>
          <w:sz w:val="20"/>
          <w:szCs w:val="20"/>
        </w:rPr>
        <w:t xml:space="preserve">Se desplegará una página en la cual podrá ingresar al proceso, dentro del mismo encontrará el enlace que indica: </w:t>
      </w:r>
      <w:r w:rsidRPr="00226782">
        <w:rPr>
          <w:rFonts w:ascii="Arial Narrow" w:hAnsi="Arial Narrow" w:cs="Calibri Light"/>
          <w:i/>
          <w:sz w:val="20"/>
          <w:szCs w:val="20"/>
        </w:rPr>
        <w:t>“Entrega Oferta”</w:t>
      </w:r>
      <w:r w:rsidRPr="00226782">
        <w:rPr>
          <w:rFonts w:ascii="Arial Narrow" w:hAnsi="Arial Narrow" w:cs="Calibri Light"/>
          <w:sz w:val="20"/>
          <w:szCs w:val="20"/>
        </w:rPr>
        <w:t>.</w:t>
      </w:r>
    </w:p>
    <w:p w:rsidR="001540C0" w:rsidRPr="00226782" w:rsidRDefault="001540C0" w:rsidP="00C742C8">
      <w:pPr>
        <w:pStyle w:val="Prrafodelista"/>
        <w:numPr>
          <w:ilvl w:val="0"/>
          <w:numId w:val="62"/>
        </w:numPr>
        <w:spacing w:line="240" w:lineRule="auto"/>
        <w:rPr>
          <w:rFonts w:ascii="Arial Narrow" w:hAnsi="Arial Narrow" w:cs="Calibri Light"/>
          <w:sz w:val="20"/>
          <w:szCs w:val="20"/>
        </w:rPr>
      </w:pPr>
      <w:r w:rsidRPr="00226782">
        <w:rPr>
          <w:rFonts w:ascii="Arial Narrow" w:hAnsi="Arial Narrow" w:cs="Calibri Light"/>
          <w:sz w:val="20"/>
          <w:szCs w:val="20"/>
        </w:rPr>
        <w:t xml:space="preserve">Podrá observar el listado de los bienes en las distintas categorías, con las correspondientes condiciones determinadas en las fichas técnicas. Deberá escoger el o los </w:t>
      </w:r>
      <w:bookmarkStart w:id="649" w:name="_Toc404318895"/>
      <w:bookmarkStart w:id="650" w:name="_Toc404319208"/>
      <w:bookmarkStart w:id="651" w:name="_Toc405287088"/>
      <w:bookmarkStart w:id="652" w:name="_Toc405287239"/>
      <w:bookmarkStart w:id="653" w:name="__RefHeading__386_1883507544"/>
      <w:bookmarkStart w:id="654" w:name="__RefHeading__8057_828514749"/>
      <w:bookmarkStart w:id="655" w:name="__RefHeading__9938_127968163"/>
      <w:bookmarkStart w:id="656" w:name="__RefHeading__765_523688545"/>
      <w:bookmarkStart w:id="657" w:name="__RefHeading__642_541006784"/>
      <w:bookmarkStart w:id="658" w:name="__RefHeading__139_127968163"/>
      <w:bookmarkStart w:id="659" w:name="__RefHeading__720_828514749"/>
      <w:bookmarkStart w:id="660" w:name="__RefHeading__1399_675929516"/>
      <w:r w:rsidRPr="00226782">
        <w:rPr>
          <w:rFonts w:ascii="Arial Narrow" w:hAnsi="Arial Narrow" w:cs="Calibri Light"/>
          <w:sz w:val="20"/>
          <w:szCs w:val="20"/>
        </w:rPr>
        <w:t>bienes que desee ofertar.</w:t>
      </w:r>
    </w:p>
    <w:p w:rsidR="001540C0" w:rsidRPr="00226782" w:rsidRDefault="001540C0" w:rsidP="00C742C8">
      <w:pPr>
        <w:pStyle w:val="Prrafodelista"/>
        <w:numPr>
          <w:ilvl w:val="0"/>
          <w:numId w:val="62"/>
        </w:numPr>
        <w:spacing w:line="240" w:lineRule="auto"/>
        <w:rPr>
          <w:rFonts w:ascii="Arial Narrow" w:hAnsi="Arial Narrow" w:cs="Calibri Light"/>
          <w:sz w:val="20"/>
          <w:szCs w:val="20"/>
        </w:rPr>
      </w:pPr>
      <w:r w:rsidRPr="00226782">
        <w:rPr>
          <w:rFonts w:ascii="Arial Narrow" w:hAnsi="Arial Narrow" w:cs="Calibri Light"/>
          <w:sz w:val="20"/>
          <w:szCs w:val="20"/>
        </w:rPr>
        <w:t>Imprimir la oferta económica que generó en el SOCE, suscribirla por medio de la firma electrónica certificada</w:t>
      </w:r>
      <w:r w:rsidR="00585B3C" w:rsidRPr="00226782">
        <w:rPr>
          <w:rFonts w:ascii="Arial Narrow" w:hAnsi="Arial Narrow" w:cs="Calibri Light"/>
          <w:sz w:val="20"/>
          <w:szCs w:val="20"/>
        </w:rPr>
        <w:t xml:space="preserve"> (FIRMA EC)</w:t>
      </w:r>
      <w:r w:rsidRPr="00226782">
        <w:rPr>
          <w:rFonts w:ascii="Arial Narrow" w:hAnsi="Arial Narrow" w:cs="Calibri Light"/>
          <w:sz w:val="20"/>
          <w:szCs w:val="20"/>
        </w:rPr>
        <w:t>.</w:t>
      </w:r>
    </w:p>
    <w:p w:rsidR="001540C0" w:rsidRPr="00226782" w:rsidRDefault="001540C0" w:rsidP="00C742C8">
      <w:pPr>
        <w:pStyle w:val="Prrafodelista"/>
        <w:numPr>
          <w:ilvl w:val="0"/>
          <w:numId w:val="62"/>
        </w:numPr>
        <w:spacing w:line="240" w:lineRule="auto"/>
        <w:rPr>
          <w:rFonts w:ascii="Arial Narrow" w:hAnsi="Arial Narrow" w:cs="Calibri Light"/>
          <w:sz w:val="20"/>
          <w:szCs w:val="20"/>
        </w:rPr>
      </w:pPr>
      <w:r w:rsidRPr="00226782">
        <w:rPr>
          <w:rFonts w:ascii="Arial Narrow" w:hAnsi="Arial Narrow" w:cs="Calibri Light"/>
          <w:sz w:val="20"/>
          <w:szCs w:val="20"/>
        </w:rPr>
        <w:t xml:space="preserve">Adjuntar al </w:t>
      </w:r>
      <w:r w:rsidR="00B77EBB" w:rsidRPr="00226782">
        <w:rPr>
          <w:rFonts w:ascii="Arial Narrow" w:hAnsi="Arial Narrow" w:cs="Calibri Light"/>
          <w:sz w:val="20"/>
          <w:szCs w:val="20"/>
        </w:rPr>
        <w:t>numeral</w:t>
      </w:r>
      <w:r w:rsidRPr="00226782">
        <w:rPr>
          <w:rFonts w:ascii="Arial Narrow" w:hAnsi="Arial Narrow" w:cs="Calibri Light"/>
          <w:sz w:val="20"/>
          <w:szCs w:val="20"/>
        </w:rPr>
        <w:t xml:space="preserve"> 1.</w:t>
      </w:r>
      <w:r w:rsidR="00C7549B">
        <w:rPr>
          <w:rFonts w:ascii="Arial Narrow" w:hAnsi="Arial Narrow" w:cs="Calibri Light"/>
          <w:sz w:val="20"/>
          <w:szCs w:val="20"/>
        </w:rPr>
        <w:t>7</w:t>
      </w:r>
      <w:r w:rsidRPr="00226782">
        <w:rPr>
          <w:rFonts w:ascii="Arial Narrow" w:hAnsi="Arial Narrow" w:cs="Calibri Light"/>
          <w:sz w:val="20"/>
          <w:szCs w:val="20"/>
        </w:rPr>
        <w:t xml:space="preserve"> de la oferta.</w:t>
      </w:r>
    </w:p>
    <w:p w:rsidR="001540C0" w:rsidRPr="00226782" w:rsidRDefault="001540C0" w:rsidP="00C742C8">
      <w:pPr>
        <w:spacing w:after="0" w:line="240" w:lineRule="auto"/>
        <w:rPr>
          <w:rFonts w:ascii="Arial Narrow" w:hAnsi="Arial Narrow" w:cs="Calibri Light"/>
          <w:spacing w:val="-2"/>
          <w:sz w:val="20"/>
          <w:szCs w:val="20"/>
        </w:rPr>
      </w:pPr>
    </w:p>
    <w:p w:rsidR="001540C0" w:rsidRPr="00226782" w:rsidRDefault="001540C0" w:rsidP="00C742C8">
      <w:pPr>
        <w:pStyle w:val="Prrafodelista"/>
        <w:numPr>
          <w:ilvl w:val="3"/>
          <w:numId w:val="55"/>
        </w:numPr>
        <w:spacing w:line="240" w:lineRule="auto"/>
        <w:rPr>
          <w:rFonts w:ascii="Arial Narrow" w:hAnsi="Arial Narrow" w:cs="Calibri Light"/>
          <w:b/>
          <w:sz w:val="20"/>
          <w:szCs w:val="20"/>
        </w:rPr>
      </w:pPr>
      <w:bookmarkStart w:id="661" w:name="__RefHeading__239_619021360"/>
      <w:bookmarkStart w:id="662" w:name="_Toc410584093"/>
      <w:bookmarkStart w:id="663" w:name="_Toc418578389"/>
      <w:bookmarkEnd w:id="661"/>
      <w:r w:rsidRPr="00226782">
        <w:rPr>
          <w:rFonts w:ascii="Arial Narrow" w:hAnsi="Arial Narrow" w:cs="Calibri Light"/>
          <w:b/>
          <w:sz w:val="20"/>
          <w:szCs w:val="20"/>
        </w:rPr>
        <w:t xml:space="preserve"> Consideraciones para la presentación de ofertas</w:t>
      </w:r>
      <w:bookmarkStart w:id="664" w:name="Bookmark96"/>
      <w:bookmarkStart w:id="665" w:name="Bookmark95"/>
      <w:bookmarkStart w:id="666" w:name="Bookmark94"/>
      <w:bookmarkEnd w:id="649"/>
      <w:bookmarkEnd w:id="650"/>
      <w:bookmarkEnd w:id="651"/>
      <w:bookmarkEnd w:id="652"/>
      <w:bookmarkEnd w:id="662"/>
      <w:bookmarkEnd w:id="663"/>
      <w:bookmarkEnd w:id="664"/>
      <w:bookmarkEnd w:id="665"/>
      <w:bookmarkEnd w:id="666"/>
      <w:r w:rsidRPr="00226782">
        <w:rPr>
          <w:rFonts w:ascii="Arial Narrow" w:hAnsi="Arial Narrow" w:cs="Calibri Light"/>
          <w:b/>
          <w:sz w:val="20"/>
          <w:szCs w:val="20"/>
        </w:rPr>
        <w:t xml:space="preserve"> </w:t>
      </w:r>
    </w:p>
    <w:p w:rsidR="001540C0" w:rsidRPr="00226782" w:rsidRDefault="001540C0" w:rsidP="00C742C8">
      <w:pPr>
        <w:spacing w:after="0" w:line="240" w:lineRule="auto"/>
        <w:rPr>
          <w:rFonts w:ascii="Arial Narrow" w:hAnsi="Arial Narrow" w:cs="Calibri Light"/>
          <w:b/>
          <w:sz w:val="20"/>
          <w:szCs w:val="20"/>
        </w:rPr>
      </w:pPr>
    </w:p>
    <w:p w:rsidR="001540C0" w:rsidRPr="00226782" w:rsidRDefault="001540C0" w:rsidP="00C742C8">
      <w:pPr>
        <w:pStyle w:val="Prrafodelista"/>
        <w:numPr>
          <w:ilvl w:val="0"/>
          <w:numId w:val="63"/>
        </w:numPr>
        <w:spacing w:line="240" w:lineRule="auto"/>
        <w:rPr>
          <w:rFonts w:ascii="Arial Narrow" w:hAnsi="Arial Narrow" w:cs="Calibri Light"/>
          <w:sz w:val="20"/>
          <w:szCs w:val="20"/>
        </w:rPr>
      </w:pPr>
      <w:r w:rsidRPr="00226782">
        <w:rPr>
          <w:rFonts w:ascii="Arial Narrow" w:hAnsi="Arial Narrow" w:cs="Calibri Light"/>
          <w:sz w:val="20"/>
          <w:szCs w:val="20"/>
        </w:rPr>
        <w:t>Es posible participar en varios bienes siempre y cuando cumplan con las especificaciones técnicas y se detalle toda la información.</w:t>
      </w:r>
    </w:p>
    <w:p w:rsidR="001540C0" w:rsidRPr="00226782" w:rsidRDefault="00467E77" w:rsidP="00C742C8">
      <w:pPr>
        <w:pStyle w:val="Prrafodelista"/>
        <w:numPr>
          <w:ilvl w:val="0"/>
          <w:numId w:val="63"/>
        </w:numPr>
        <w:spacing w:line="240" w:lineRule="auto"/>
        <w:rPr>
          <w:rFonts w:ascii="Arial Narrow" w:hAnsi="Arial Narrow" w:cs="Calibri Light"/>
          <w:sz w:val="20"/>
          <w:szCs w:val="20"/>
        </w:rPr>
      </w:pPr>
      <w:r w:rsidRPr="00226782">
        <w:rPr>
          <w:rFonts w:ascii="Arial Narrow" w:hAnsi="Arial Narrow" w:cs="Calibri Light"/>
          <w:sz w:val="20"/>
          <w:szCs w:val="20"/>
        </w:rPr>
        <w:t>Los oferentes</w:t>
      </w:r>
      <w:r w:rsidR="00CC708B" w:rsidRPr="00226782">
        <w:rPr>
          <w:rFonts w:ascii="Arial Narrow" w:hAnsi="Arial Narrow" w:cs="Calibri Light"/>
          <w:sz w:val="20"/>
          <w:szCs w:val="20"/>
        </w:rPr>
        <w:t xml:space="preserve"> de acuerdo a su capacidad operativa para ofertar podrán </w:t>
      </w:r>
      <w:r w:rsidRPr="00226782">
        <w:rPr>
          <w:rFonts w:ascii="Arial Narrow" w:hAnsi="Arial Narrow" w:cs="Calibri Light"/>
          <w:sz w:val="20"/>
          <w:szCs w:val="20"/>
        </w:rPr>
        <w:t>participar en todas las provincias del territorio ecuatoriano.</w:t>
      </w:r>
    </w:p>
    <w:p w:rsidR="001540C0" w:rsidRPr="00226782" w:rsidRDefault="001540C0" w:rsidP="00C742C8">
      <w:pPr>
        <w:pStyle w:val="Prrafodelista"/>
        <w:numPr>
          <w:ilvl w:val="0"/>
          <w:numId w:val="63"/>
        </w:numPr>
        <w:spacing w:line="240" w:lineRule="auto"/>
        <w:rPr>
          <w:rFonts w:ascii="Arial Narrow" w:hAnsi="Arial Narrow" w:cs="Calibri Light"/>
          <w:b/>
          <w:sz w:val="20"/>
          <w:szCs w:val="20"/>
        </w:rPr>
      </w:pPr>
      <w:r w:rsidRPr="00226782">
        <w:rPr>
          <w:rFonts w:ascii="Arial Narrow" w:hAnsi="Arial Narrow" w:cs="Calibri Light"/>
          <w:sz w:val="20"/>
          <w:szCs w:val="20"/>
        </w:rPr>
        <w:t xml:space="preserve">La presentación de la oferta constituye la presunción de que el oferente cumple con las condiciones mínimas de participación exigidas en los pliegos, en caso de que los proveedores adjudicatarios no presenten o que habiendo presentado los mismos, </w:t>
      </w:r>
      <w:r w:rsidRPr="00226782">
        <w:rPr>
          <w:rFonts w:ascii="Arial Narrow" w:hAnsi="Arial Narrow" w:cs="Calibri Light"/>
          <w:b/>
          <w:sz w:val="20"/>
          <w:szCs w:val="20"/>
        </w:rPr>
        <w:t>estos sean incompletos, presenten inconsistencias, simulación o inexactitudes, los proveedores no podrán volver a presentar su oferta para la catalogación en ningún producto perteneciente a la categoría respectiva mientras dure la vigencia de la misma en el Catálogo Electrónico General.</w:t>
      </w:r>
    </w:p>
    <w:p w:rsidR="001540C0" w:rsidRPr="00226782" w:rsidRDefault="001540C0" w:rsidP="00C742C8">
      <w:pPr>
        <w:pStyle w:val="Prrafodelista"/>
        <w:numPr>
          <w:ilvl w:val="0"/>
          <w:numId w:val="63"/>
        </w:numPr>
        <w:spacing w:line="240" w:lineRule="auto"/>
        <w:rPr>
          <w:rFonts w:ascii="Arial Narrow" w:hAnsi="Arial Narrow" w:cs="Calibri Light"/>
          <w:sz w:val="20"/>
          <w:szCs w:val="20"/>
        </w:rPr>
      </w:pPr>
      <w:r w:rsidRPr="00226782">
        <w:rPr>
          <w:rFonts w:ascii="Arial Narrow" w:hAnsi="Arial Narrow" w:cs="Calibri Light"/>
          <w:sz w:val="20"/>
          <w:szCs w:val="20"/>
        </w:rPr>
        <w:t>Las ofertas se entenderán vigentes por el tiempo de duración del Convenio Marco, en concordancia con el artículo 30 de la Ley Orgánica del Sistema Nacional de Contratación Pública, sin perjuicio de las obligaciones propias del proceso de generación de órdenes de compra.</w:t>
      </w:r>
    </w:p>
    <w:p w:rsidR="001540C0" w:rsidRPr="00226782" w:rsidRDefault="001540C0" w:rsidP="00C742C8">
      <w:pPr>
        <w:spacing w:after="0" w:line="240" w:lineRule="auto"/>
        <w:rPr>
          <w:rFonts w:ascii="Arial Narrow" w:hAnsi="Arial Narrow" w:cs="Calibri Light"/>
          <w:sz w:val="20"/>
          <w:szCs w:val="20"/>
        </w:rPr>
      </w:pPr>
      <w:bookmarkStart w:id="667" w:name="__RefHeading__8059_828514749"/>
      <w:bookmarkStart w:id="668" w:name="__RefHeading__767_523688545"/>
      <w:bookmarkStart w:id="669" w:name="__RefHeading__388_1883507544"/>
      <w:bookmarkStart w:id="670" w:name="__RefHeading__644_541006784"/>
      <w:bookmarkStart w:id="671" w:name="__RefHeading__722_828514749"/>
      <w:bookmarkStart w:id="672" w:name="__RefHeading__9940_127968163"/>
      <w:bookmarkStart w:id="673" w:name="__RefHeading__1401_675929516"/>
      <w:bookmarkStart w:id="674" w:name="__RefHeading__141_127968163"/>
    </w:p>
    <w:p w:rsidR="001540C0" w:rsidRPr="00226782" w:rsidRDefault="001540C0" w:rsidP="00C742C8">
      <w:pPr>
        <w:spacing w:after="0" w:line="240" w:lineRule="auto"/>
        <w:rPr>
          <w:rFonts w:ascii="Arial Narrow" w:hAnsi="Arial Narrow" w:cs="Calibri Light"/>
          <w:b/>
          <w:sz w:val="20"/>
          <w:szCs w:val="20"/>
        </w:rPr>
      </w:pPr>
      <w:bookmarkStart w:id="675" w:name="__RefHeading__241_619021360"/>
      <w:bookmarkStart w:id="676" w:name="__RefHeading__1403_675929516"/>
      <w:bookmarkStart w:id="677" w:name="__RefHeading__724_828514749"/>
      <w:bookmarkStart w:id="678" w:name="__RefHeading__390_1883507544"/>
      <w:bookmarkStart w:id="679" w:name="__RefHeading__9942_127968163"/>
      <w:bookmarkStart w:id="680" w:name="__RefHeading__143_127968163"/>
      <w:bookmarkStart w:id="681" w:name="__RefHeading__769_523688545"/>
      <w:bookmarkStart w:id="682" w:name="__RefHeading__646_541006784"/>
      <w:bookmarkStart w:id="683" w:name="__RefHeading__8061_828514749"/>
      <w:bookmarkStart w:id="684" w:name="__RefHeading__771_523688545"/>
      <w:bookmarkStart w:id="685" w:name="__RefHeading__392_1883507544"/>
      <w:bookmarkStart w:id="686" w:name="__RefHeading__726_828514749"/>
      <w:bookmarkStart w:id="687" w:name="__RefHeading__145_127968163"/>
      <w:bookmarkStart w:id="688" w:name="__RefHeading__9944_127968163"/>
      <w:bookmarkStart w:id="689" w:name="__RefHeading__1405_675929516"/>
      <w:bookmarkStart w:id="690" w:name="__RefHeading__8063_828514749"/>
      <w:bookmarkStart w:id="691" w:name="__RefHeading__648_541006784"/>
      <w:bookmarkStart w:id="692" w:name="__RefHeading__8065_828514749"/>
      <w:bookmarkStart w:id="693" w:name="__RefHeading__773_523688545"/>
      <w:bookmarkStart w:id="694" w:name="__RefHeading__650_541006784"/>
      <w:bookmarkStart w:id="695" w:name="__RefHeading__147_127968163"/>
      <w:bookmarkStart w:id="696" w:name="__RefHeading__9946_127968163"/>
      <w:bookmarkStart w:id="697" w:name="__RefHeading__394_1883507544"/>
      <w:bookmarkStart w:id="698" w:name="__RefHeading__728_828514749"/>
      <w:bookmarkStart w:id="699" w:name="__RefHeading__1407_675929516"/>
      <w:bookmarkEnd w:id="675"/>
      <w:r w:rsidRPr="00226782">
        <w:rPr>
          <w:rFonts w:ascii="Arial Narrow" w:hAnsi="Arial Narrow" w:cs="Calibri Light"/>
          <w:b/>
          <w:sz w:val="20"/>
          <w:szCs w:val="20"/>
        </w:rPr>
        <w:t>2.14.2.3 Precio referencial</w:t>
      </w:r>
      <w:bookmarkStart w:id="700" w:name="__RefHeading__243_619021360"/>
      <w:bookmarkStart w:id="701" w:name="__RefHeading__245_619021360"/>
      <w:bookmarkStart w:id="702" w:name="Bookmark97"/>
      <w:bookmarkEnd w:id="700"/>
      <w:bookmarkEnd w:id="701"/>
      <w:bookmarkEnd w:id="702"/>
    </w:p>
    <w:p w:rsidR="001540C0" w:rsidRPr="00226782" w:rsidRDefault="001540C0" w:rsidP="00C742C8">
      <w:pPr>
        <w:spacing w:after="0" w:line="240" w:lineRule="auto"/>
        <w:rPr>
          <w:rFonts w:ascii="Arial Narrow" w:hAnsi="Arial Narrow" w:cs="Calibri Light"/>
          <w:b/>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Para su calificación, los proveedores deberán declarar que las posturas que registrarán en el </w:t>
      </w:r>
      <w:r w:rsidR="000B09F4" w:rsidRPr="00226782">
        <w:rPr>
          <w:rFonts w:ascii="Arial Narrow" w:hAnsi="Arial Narrow" w:cs="Calibri Light"/>
          <w:sz w:val="20"/>
          <w:szCs w:val="20"/>
        </w:rPr>
        <w:t>Sistema Oficial de Contratación del Estado - SOCE</w:t>
      </w:r>
      <w:r w:rsidRPr="00226782">
        <w:rPr>
          <w:rFonts w:ascii="Arial Narrow" w:hAnsi="Arial Narrow" w:cs="Calibri Light"/>
          <w:sz w:val="20"/>
          <w:szCs w:val="20"/>
        </w:rPr>
        <w:t xml:space="preserve"> durante su participación en los diferentes procedimientos para la generación de órdenes de compra por catálogo electrónico, serán inferiores al precio referencial del bien ofertado. Esta declaración deberá realizarse para los bienes que el proveedor desee ofertar.</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Los precios referenciales podrán ser modificados por parte del SERCOP </w:t>
      </w:r>
      <w:r w:rsidR="00722883" w:rsidRPr="00226782">
        <w:rPr>
          <w:rFonts w:ascii="Arial Narrow" w:hAnsi="Arial Narrow" w:cs="Calibri Light"/>
          <w:sz w:val="20"/>
          <w:szCs w:val="20"/>
        </w:rPr>
        <w:t xml:space="preserve">de acuerdo a la metodología expedida para el efecto </w:t>
      </w:r>
      <w:r w:rsidRPr="00226782">
        <w:rPr>
          <w:rFonts w:ascii="Arial Narrow" w:hAnsi="Arial Narrow" w:cs="Calibri Light"/>
          <w:sz w:val="20"/>
          <w:szCs w:val="20"/>
        </w:rPr>
        <w:t>durante la vigencia del Convenio Marco. En caso de que el nuevo precio referencial no resultare conveniente para los intereses del proveedor catalogado, este deberá solicitar su suspensión temporal o definitiva de los bienes respectivos.</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b/>
          <w:sz w:val="20"/>
          <w:szCs w:val="20"/>
        </w:rPr>
      </w:pPr>
      <w:r w:rsidRPr="00226782">
        <w:rPr>
          <w:rFonts w:ascii="Arial Narrow" w:hAnsi="Arial Narrow" w:cs="Calibri Light"/>
          <w:b/>
          <w:sz w:val="20"/>
          <w:szCs w:val="20"/>
        </w:rPr>
        <w:t>2.14.2.4 Rangos de plazo de entrega</w:t>
      </w:r>
    </w:p>
    <w:p w:rsidR="001540C0" w:rsidRPr="00226782" w:rsidRDefault="001540C0" w:rsidP="00C742C8">
      <w:pPr>
        <w:spacing w:after="0" w:line="240" w:lineRule="auto"/>
        <w:rPr>
          <w:rFonts w:ascii="Arial Narrow" w:hAnsi="Arial Narrow" w:cs="Calibri Light"/>
          <w:b/>
          <w:sz w:val="20"/>
          <w:szCs w:val="20"/>
        </w:rPr>
      </w:pPr>
    </w:p>
    <w:p w:rsidR="001540C0" w:rsidRPr="00226782" w:rsidRDefault="001540C0" w:rsidP="00C742C8">
      <w:pPr>
        <w:pStyle w:val="BodyText21"/>
        <w:spacing w:line="240" w:lineRule="auto"/>
        <w:ind w:left="0" w:firstLine="0"/>
        <w:rPr>
          <w:rFonts w:ascii="Arial Narrow" w:hAnsi="Arial Narrow" w:cs="Calibri Light"/>
          <w:sz w:val="20"/>
        </w:rPr>
      </w:pPr>
      <w:r w:rsidRPr="00226782">
        <w:rPr>
          <w:rFonts w:ascii="Arial Narrow" w:hAnsi="Arial Narrow" w:cs="Calibri Light"/>
          <w:sz w:val="20"/>
        </w:rPr>
        <w:t>Como parte de su oferta, los proveedores deben comprometerse a entregar los bienes ofertados en los rangos de plazo de entrega establecidos por el SERCOP, en función de la cantidad demandada.</w:t>
      </w:r>
    </w:p>
    <w:p w:rsidR="001540C0" w:rsidRPr="00226782" w:rsidRDefault="001540C0" w:rsidP="00C742C8">
      <w:pPr>
        <w:pStyle w:val="BodyText21"/>
        <w:spacing w:line="240" w:lineRule="auto"/>
        <w:ind w:left="0" w:firstLine="0"/>
        <w:rPr>
          <w:rFonts w:ascii="Arial Narrow" w:hAnsi="Arial Narrow" w:cs="Calibri Light"/>
          <w:sz w:val="20"/>
        </w:rPr>
      </w:pPr>
    </w:p>
    <w:p w:rsidR="001540C0" w:rsidRPr="00226782" w:rsidRDefault="001540C0" w:rsidP="00C742C8">
      <w:pPr>
        <w:pStyle w:val="BodyText21"/>
        <w:spacing w:line="240" w:lineRule="auto"/>
        <w:ind w:left="0" w:firstLine="0"/>
        <w:rPr>
          <w:rFonts w:ascii="Arial Narrow" w:hAnsi="Arial Narrow" w:cs="Calibri Light"/>
          <w:sz w:val="20"/>
        </w:rPr>
      </w:pPr>
      <w:r w:rsidRPr="00226782">
        <w:rPr>
          <w:rFonts w:ascii="Arial Narrow" w:hAnsi="Arial Narrow" w:cs="Calibri Light"/>
          <w:sz w:val="20"/>
        </w:rPr>
        <w:t>El rango de plazo podrá ser modificado en cualquier momento por el SERCOP durante la vigencia de los Convenios Marco. En caso de que los nuevos plazos no resultaren convenientes para los intereses del proveedor catalogado, este podrá solicitar su suspensión temporal o definitiva de los bienes respectivos y en consecuencia la terminación del Convenio Marco.</w:t>
      </w:r>
    </w:p>
    <w:p w:rsidR="000B09F4" w:rsidRPr="00226782" w:rsidRDefault="000B09F4" w:rsidP="00C742C8">
      <w:pPr>
        <w:pStyle w:val="BodyText21"/>
        <w:spacing w:line="240" w:lineRule="auto"/>
        <w:ind w:left="0" w:firstLine="0"/>
        <w:rPr>
          <w:rFonts w:ascii="Arial Narrow" w:hAnsi="Arial Narrow" w:cs="Calibri Light"/>
          <w:sz w:val="20"/>
        </w:rPr>
      </w:pPr>
    </w:p>
    <w:p w:rsidR="001540C0" w:rsidRPr="00226782" w:rsidRDefault="001540C0" w:rsidP="00C742C8">
      <w:pPr>
        <w:spacing w:after="0" w:line="240" w:lineRule="auto"/>
        <w:rPr>
          <w:rFonts w:ascii="Arial Narrow" w:hAnsi="Arial Narrow" w:cs="Calibri Light"/>
          <w:b/>
          <w:sz w:val="20"/>
          <w:szCs w:val="20"/>
        </w:rPr>
      </w:pPr>
      <w:r w:rsidRPr="00226782">
        <w:rPr>
          <w:rFonts w:ascii="Arial Narrow" w:hAnsi="Arial Narrow" w:cs="Calibri Light"/>
          <w:b/>
          <w:sz w:val="20"/>
          <w:szCs w:val="20"/>
        </w:rPr>
        <w:t>2.14.2.5 Stock del producto</w:t>
      </w:r>
    </w:p>
    <w:p w:rsidR="001540C0" w:rsidRPr="00226782" w:rsidRDefault="001540C0" w:rsidP="00C742C8">
      <w:pPr>
        <w:spacing w:after="0" w:line="240" w:lineRule="auto"/>
        <w:rPr>
          <w:rFonts w:ascii="Arial Narrow" w:hAnsi="Arial Narrow" w:cs="Calibri Light"/>
          <w:b/>
          <w:sz w:val="20"/>
          <w:szCs w:val="20"/>
        </w:rPr>
      </w:pPr>
    </w:p>
    <w:p w:rsidR="001204F8" w:rsidRPr="001204F8" w:rsidRDefault="001204F8" w:rsidP="001204F8">
      <w:pPr>
        <w:pStyle w:val="Default"/>
        <w:rPr>
          <w:rFonts w:ascii="Arial Narrow" w:eastAsia="Lucida Sans Unicode" w:hAnsi="Arial Narrow" w:cs="Calibri Light"/>
          <w:sz w:val="20"/>
          <w:szCs w:val="20"/>
        </w:rPr>
      </w:pPr>
      <w:r w:rsidRPr="001204F8">
        <w:rPr>
          <w:rFonts w:ascii="Arial Narrow" w:eastAsia="Lucida Sans Unicode" w:hAnsi="Arial Narrow" w:cs="Calibri Light"/>
          <w:sz w:val="20"/>
          <w:szCs w:val="20"/>
        </w:rPr>
        <w:t>Como parte de su oferta, los proveedores definirán el stock mensual de su producto, el mismo que deberá ser el necesario y suficiente para cumplir con los plazos de entrega requeridos en el presente documento. En caso de que por motivos de fuerza mayor los proveedores catalogados no pudieren cumplir con el stock mensual ofertado de un determinado bien o servicio, deberán notificar de manera oportuna al SERCOP previo a que se generen órdenes de compra a su favor, a fin de que la provisión de dicho bien o servicio sea suspendida de manera temporal o definitiva en el catálogo electrónico.</w:t>
      </w:r>
    </w:p>
    <w:p w:rsidR="001204F8" w:rsidRPr="001204F8" w:rsidRDefault="001204F8" w:rsidP="001204F8">
      <w:pPr>
        <w:pStyle w:val="Default"/>
        <w:rPr>
          <w:rFonts w:ascii="Arial Narrow" w:eastAsia="Lucida Sans Unicode" w:hAnsi="Arial Narrow" w:cs="Calibri Light"/>
          <w:sz w:val="20"/>
          <w:szCs w:val="20"/>
        </w:rPr>
      </w:pPr>
    </w:p>
    <w:p w:rsidR="001204F8" w:rsidRPr="001204F8" w:rsidRDefault="001204F8" w:rsidP="001204F8">
      <w:pPr>
        <w:pStyle w:val="Default"/>
        <w:rPr>
          <w:rFonts w:ascii="Arial Narrow" w:eastAsia="Lucida Sans Unicode" w:hAnsi="Arial Narrow" w:cs="Calibri Light"/>
          <w:sz w:val="20"/>
          <w:szCs w:val="20"/>
        </w:rPr>
      </w:pPr>
      <w:r w:rsidRPr="001204F8">
        <w:rPr>
          <w:rFonts w:ascii="Arial Narrow" w:eastAsia="Lucida Sans Unicode" w:hAnsi="Arial Narrow" w:cs="Calibri Light"/>
          <w:sz w:val="20"/>
          <w:szCs w:val="20"/>
        </w:rPr>
        <w:lastRenderedPageBreak/>
        <w:t>Durante la vigencia del Convenio Marco, los proveedores deberán atender las órdenes de compra generadas a su favor</w:t>
      </w:r>
      <w:r w:rsidRPr="001204F8">
        <w:rPr>
          <w:rFonts w:ascii="Arial Narrow" w:hAnsi="Arial Narrow" w:cs="Calibri Light"/>
          <w:sz w:val="20"/>
          <w:szCs w:val="20"/>
        </w:rPr>
        <w:t>.</w:t>
      </w:r>
      <w:r w:rsidRPr="001204F8">
        <w:rPr>
          <w:rFonts w:ascii="Arial Narrow" w:eastAsia="Lucida Sans Unicode" w:hAnsi="Arial Narrow" w:cs="Calibri Light"/>
          <w:sz w:val="20"/>
          <w:szCs w:val="20"/>
        </w:rPr>
        <w:t xml:space="preserve"> En caso de no hacerlo, se sujetarán a las sanciones establecidas en el Convenio Marco.</w:t>
      </w:r>
    </w:p>
    <w:p w:rsidR="001540C0" w:rsidRPr="00226782" w:rsidRDefault="001540C0" w:rsidP="00C742C8">
      <w:pPr>
        <w:pStyle w:val="Default"/>
        <w:jc w:val="both"/>
        <w:rPr>
          <w:rFonts w:ascii="Arial Narrow" w:eastAsia="Lucida Sans Unicode" w:hAnsi="Arial Narrow" w:cs="Calibri Light"/>
          <w:color w:val="auto"/>
          <w:sz w:val="20"/>
          <w:szCs w:val="20"/>
          <w:shd w:val="clear" w:color="auto" w:fill="C0C0C0"/>
          <w:lang w:val="es-ES"/>
        </w:rPr>
      </w:pPr>
    </w:p>
    <w:p w:rsidR="001540C0" w:rsidRPr="00226782" w:rsidRDefault="001540C0" w:rsidP="00C742C8">
      <w:pPr>
        <w:spacing w:after="0" w:line="240" w:lineRule="auto"/>
        <w:rPr>
          <w:rFonts w:ascii="Arial Narrow" w:hAnsi="Arial Narrow" w:cs="Calibri Light"/>
          <w:b/>
          <w:sz w:val="20"/>
          <w:szCs w:val="20"/>
        </w:rPr>
      </w:pPr>
      <w:r w:rsidRPr="00226782">
        <w:rPr>
          <w:rFonts w:ascii="Arial Narrow" w:hAnsi="Arial Narrow" w:cs="Calibri Light"/>
          <w:b/>
          <w:sz w:val="20"/>
          <w:szCs w:val="20"/>
        </w:rPr>
        <w:t>2.14.2.6 Cobertura geográfica</w:t>
      </w:r>
    </w:p>
    <w:p w:rsidR="001540C0" w:rsidRPr="00226782" w:rsidRDefault="001540C0" w:rsidP="00C742C8">
      <w:pPr>
        <w:spacing w:after="0" w:line="240" w:lineRule="auto"/>
        <w:rPr>
          <w:rFonts w:ascii="Arial Narrow" w:hAnsi="Arial Narrow" w:cs="Calibri Light"/>
          <w:sz w:val="20"/>
          <w:szCs w:val="20"/>
        </w:rPr>
      </w:pPr>
    </w:p>
    <w:p w:rsidR="002112B2" w:rsidRPr="00226782" w:rsidRDefault="002112B2"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Los proveedores definirán la o las localidades (provincias) en las cuales podrán realizar la provisión de los </w:t>
      </w:r>
      <w:r w:rsidR="00841C00" w:rsidRPr="00226782">
        <w:rPr>
          <w:rFonts w:ascii="Arial Narrow" w:hAnsi="Arial Narrow" w:cs="Calibri Light"/>
          <w:sz w:val="20"/>
          <w:szCs w:val="20"/>
        </w:rPr>
        <w:t xml:space="preserve">bienes </w:t>
      </w:r>
      <w:r w:rsidRPr="00226782">
        <w:rPr>
          <w:rFonts w:ascii="Arial Narrow" w:hAnsi="Arial Narrow" w:cs="Calibri Light"/>
          <w:sz w:val="20"/>
          <w:szCs w:val="20"/>
        </w:rPr>
        <w:t xml:space="preserve">ofertados, a fin de que ésta sea considerada durante la generación de órdenes de compra por parte de las entidades contratantes. </w:t>
      </w:r>
      <w:r w:rsidR="00CC708B" w:rsidRPr="00226782">
        <w:rPr>
          <w:rFonts w:ascii="Arial Narrow" w:hAnsi="Arial Narrow" w:cs="Calibri Light"/>
          <w:sz w:val="20"/>
          <w:szCs w:val="20"/>
        </w:rPr>
        <w:t>Cabe aclarar que</w:t>
      </w:r>
      <w:r w:rsidRPr="00226782">
        <w:rPr>
          <w:rFonts w:ascii="Arial Narrow" w:hAnsi="Arial Narrow" w:cs="Calibri Light"/>
          <w:sz w:val="20"/>
          <w:szCs w:val="20"/>
        </w:rPr>
        <w:t xml:space="preserve">, la cobertura geográfica registrada </w:t>
      </w:r>
      <w:r w:rsidRPr="00226782">
        <w:rPr>
          <w:rFonts w:ascii="Arial Narrow" w:hAnsi="Arial Narrow" w:cs="Calibri Light"/>
          <w:b/>
          <w:i/>
          <w:sz w:val="20"/>
          <w:szCs w:val="20"/>
        </w:rPr>
        <w:t>NO PODRÁ SER DISMINUIDA</w:t>
      </w:r>
      <w:r w:rsidRPr="00226782">
        <w:rPr>
          <w:rFonts w:ascii="Arial Narrow" w:hAnsi="Arial Narrow" w:cs="Calibri Light"/>
          <w:sz w:val="20"/>
          <w:szCs w:val="20"/>
        </w:rPr>
        <w:t>.</w:t>
      </w:r>
    </w:p>
    <w:p w:rsidR="001540C0" w:rsidRPr="00226782" w:rsidRDefault="001540C0" w:rsidP="00C742C8">
      <w:pPr>
        <w:pStyle w:val="Default"/>
        <w:jc w:val="both"/>
        <w:rPr>
          <w:rFonts w:ascii="Arial Narrow" w:eastAsia="Lucida Sans Unicode" w:hAnsi="Arial Narrow" w:cs="Calibri Light"/>
          <w:color w:val="auto"/>
          <w:sz w:val="20"/>
          <w:szCs w:val="20"/>
          <w:lang w:val="es-ES"/>
        </w:rPr>
      </w:pPr>
    </w:p>
    <w:p w:rsidR="001540C0" w:rsidRPr="00226782" w:rsidRDefault="001540C0" w:rsidP="00C742C8">
      <w:pPr>
        <w:pStyle w:val="Ttulo4"/>
        <w:rPr>
          <w:rFonts w:ascii="Arial Narrow" w:hAnsi="Arial Narrow" w:cs="Calibri Light"/>
          <w:sz w:val="20"/>
          <w:szCs w:val="20"/>
        </w:rPr>
      </w:pPr>
      <w:bookmarkStart w:id="703" w:name="__RefHeading__247_619021360"/>
      <w:bookmarkStart w:id="704" w:name="__RefHeading__249_619021360"/>
      <w:bookmarkStart w:id="705" w:name="_Toc425329056"/>
      <w:bookmarkStart w:id="706" w:name="_Toc416284187"/>
      <w:bookmarkStart w:id="707" w:name="_Toc404318900"/>
      <w:bookmarkStart w:id="708" w:name="_Toc404319213"/>
      <w:bookmarkStart w:id="709" w:name="_Toc405287093"/>
      <w:bookmarkStart w:id="710" w:name="_Toc405287244"/>
      <w:bookmarkStart w:id="711" w:name="_Toc410584094"/>
      <w:bookmarkStart w:id="712" w:name="_Toc418578390"/>
      <w:bookmarkStart w:id="713" w:name="Bookmark98"/>
      <w:bookmarkStart w:id="714" w:name="_Toc419270071"/>
      <w:bookmarkStart w:id="715" w:name="_Toc429498817"/>
      <w:bookmarkStart w:id="716" w:name="_Toc414978900"/>
      <w:bookmarkStart w:id="717" w:name="_Toc430155035"/>
      <w:bookmarkStart w:id="718" w:name="_Toc430706674"/>
      <w:bookmarkStart w:id="719" w:name="_Toc427678343"/>
      <w:bookmarkStart w:id="720" w:name="_Toc427593171"/>
      <w:bookmarkStart w:id="721" w:name="_Toc525315455"/>
      <w:bookmarkStart w:id="722" w:name="_Toc531612849"/>
      <w:bookmarkStart w:id="723" w:name="_Toc8901445"/>
      <w:bookmarkStart w:id="724" w:name="_Toc11064590"/>
      <w:bookmarkStart w:id="725" w:name="__RefHeading__1409_675929516"/>
      <w:bookmarkStart w:id="726" w:name="__RefHeading__775_523688545"/>
      <w:bookmarkStart w:id="727" w:name="__RefHeading__730_828514749"/>
      <w:bookmarkStart w:id="728" w:name="__RefHeading__8067_828514749"/>
      <w:bookmarkStart w:id="729" w:name="__RefHeading__9948_127968163"/>
      <w:bookmarkStart w:id="730" w:name="__RefHeading__652_541006784"/>
      <w:bookmarkStart w:id="731" w:name="__RefHeading__149_127968163"/>
      <w:bookmarkStart w:id="732" w:name="__RefHeading__396_1883507544"/>
      <w:bookmarkEnd w:id="703"/>
      <w:bookmarkEnd w:id="704"/>
      <w:bookmarkEnd w:id="705"/>
      <w:r w:rsidRPr="00226782">
        <w:rPr>
          <w:rFonts w:ascii="Arial Narrow" w:hAnsi="Arial Narrow" w:cs="Calibri Light"/>
          <w:sz w:val="20"/>
          <w:szCs w:val="20"/>
        </w:rPr>
        <w:t xml:space="preserve">2.14.3 </w:t>
      </w:r>
      <w:bookmarkStart w:id="733" w:name="Bookmark101"/>
      <w:bookmarkStart w:id="734" w:name="Bookmark100"/>
      <w:bookmarkStart w:id="735" w:name="Bookmark99"/>
      <w:bookmarkEnd w:id="706"/>
      <w:bookmarkEnd w:id="707"/>
      <w:bookmarkEnd w:id="708"/>
      <w:bookmarkEnd w:id="709"/>
      <w:bookmarkEnd w:id="710"/>
      <w:bookmarkEnd w:id="711"/>
      <w:bookmarkEnd w:id="712"/>
      <w:bookmarkEnd w:id="713"/>
      <w:bookmarkEnd w:id="733"/>
      <w:bookmarkEnd w:id="734"/>
      <w:bookmarkEnd w:id="735"/>
      <w:r w:rsidRPr="00226782">
        <w:rPr>
          <w:rFonts w:ascii="Arial Narrow" w:hAnsi="Arial Narrow" w:cs="Calibri Light"/>
          <w:sz w:val="20"/>
          <w:szCs w:val="20"/>
        </w:rPr>
        <w:t>CALIFICACIÓN DE OFERTAS</w:t>
      </w:r>
      <w:bookmarkStart w:id="736" w:name="Bookmark102"/>
      <w:bookmarkEnd w:id="714"/>
      <w:bookmarkEnd w:id="715"/>
      <w:bookmarkEnd w:id="716"/>
      <w:bookmarkEnd w:id="717"/>
      <w:bookmarkEnd w:id="718"/>
      <w:bookmarkEnd w:id="719"/>
      <w:bookmarkEnd w:id="720"/>
      <w:bookmarkEnd w:id="721"/>
      <w:bookmarkEnd w:id="722"/>
      <w:bookmarkEnd w:id="723"/>
      <w:bookmarkEnd w:id="724"/>
      <w:bookmarkEnd w:id="736"/>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trike/>
          <w:sz w:val="20"/>
          <w:szCs w:val="20"/>
        </w:rPr>
      </w:pPr>
      <w:r w:rsidRPr="00226782">
        <w:rPr>
          <w:rFonts w:ascii="Arial Narrow" w:hAnsi="Arial Narrow" w:cs="Calibri Light"/>
          <w:sz w:val="20"/>
          <w:szCs w:val="20"/>
        </w:rPr>
        <w:t xml:space="preserve">La Comisión Técnica en la etapa pertinente calificará la oferta, misma que para continuar dentro del procedimiento deberá cumplir con las especificaciones técnicas y condiciones comerciales requeridas. Asimismo, la Comisión Técnica verificará que la oferta haya sido presentada electrónicamente a través del </w:t>
      </w:r>
      <w:r w:rsidR="000B09F4" w:rsidRPr="00226782">
        <w:rPr>
          <w:rFonts w:ascii="Arial Narrow" w:hAnsi="Arial Narrow" w:cs="Calibri Light"/>
          <w:sz w:val="20"/>
          <w:szCs w:val="20"/>
        </w:rPr>
        <w:t>Sistema Oficial de Contratación del Estado - SOCE</w:t>
      </w:r>
      <w:r w:rsidR="00841C00" w:rsidRPr="00226782">
        <w:rPr>
          <w:rFonts w:ascii="Arial Narrow" w:hAnsi="Arial Narrow" w:cs="Calibri Light"/>
          <w:sz w:val="20"/>
          <w:szCs w:val="20"/>
        </w:rPr>
        <w:t xml:space="preserve"> </w:t>
      </w:r>
      <w:r w:rsidRPr="00226782">
        <w:rPr>
          <w:rFonts w:ascii="Arial Narrow" w:hAnsi="Arial Narrow" w:cs="Calibri Light"/>
          <w:sz w:val="20"/>
          <w:szCs w:val="20"/>
        </w:rPr>
        <w:t>como parte del procedimiento de selección de proveedores.</w:t>
      </w:r>
    </w:p>
    <w:p w:rsidR="001540C0" w:rsidRPr="00226782" w:rsidRDefault="001540C0" w:rsidP="00C742C8">
      <w:pPr>
        <w:spacing w:after="0" w:line="240" w:lineRule="auto"/>
        <w:rPr>
          <w:rFonts w:ascii="Arial Narrow" w:hAnsi="Arial Narrow" w:cs="Calibri Light"/>
          <w:strike/>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Para la calificación se consideran bienes de origen nacional aquellos que cumplan o superen el umbral de valor agregado ecuatoriano – VAE determinado por el SERCOP, el cual se encuentra establecido en cada una de las fichas técnicas.</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Aquellas ofertas de productos que no igualen o superen el umbral de Valor Agregado Ecuatoriano, podrán ser calificadas únicamente si no existieran productos considerados de origen nacional que se encuentren con proveedores adjudicados y habilitados en la herramienta de Catálogo Electrónico para el producto específico.</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b/>
          <w:sz w:val="20"/>
          <w:szCs w:val="20"/>
        </w:rPr>
      </w:pPr>
      <w:bookmarkStart w:id="737" w:name="__RefHeading__251_619021360"/>
      <w:bookmarkStart w:id="738" w:name="__RefHeading__255_619021360"/>
      <w:bookmarkStart w:id="739" w:name="_Toc404318901"/>
      <w:bookmarkStart w:id="740" w:name="_Toc404319214"/>
      <w:bookmarkStart w:id="741" w:name="_Toc405287094"/>
      <w:bookmarkStart w:id="742" w:name="_Toc405287245"/>
      <w:bookmarkStart w:id="743" w:name="Bookmark103"/>
      <w:bookmarkStart w:id="744" w:name="_Toc410584095"/>
      <w:bookmarkStart w:id="745" w:name="_Toc418578391"/>
      <w:bookmarkStart w:id="746" w:name="__RefHeading__151_127968163"/>
      <w:bookmarkStart w:id="747" w:name="__RefHeading__732_828514749"/>
      <w:bookmarkStart w:id="748" w:name="__RefHeading__398_1883507544"/>
      <w:bookmarkStart w:id="749" w:name="__RefHeading__777_523688545"/>
      <w:bookmarkStart w:id="750" w:name="__RefHeading__654_541006784"/>
      <w:bookmarkStart w:id="751" w:name="__RefHeading__1411_675929516"/>
      <w:bookmarkStart w:id="752" w:name="__RefHeading__9950_127968163"/>
      <w:bookmarkEnd w:id="737"/>
      <w:bookmarkEnd w:id="738"/>
      <w:r w:rsidRPr="00226782">
        <w:rPr>
          <w:rFonts w:ascii="Arial Narrow" w:hAnsi="Arial Narrow" w:cs="Calibri Light"/>
          <w:b/>
          <w:sz w:val="20"/>
          <w:szCs w:val="20"/>
        </w:rPr>
        <w:t xml:space="preserve">2.14.3.1 </w:t>
      </w:r>
      <w:bookmarkStart w:id="753" w:name="Bookmark104"/>
      <w:bookmarkStart w:id="754" w:name="_Toc404318903"/>
      <w:bookmarkStart w:id="755" w:name="_Toc404319216"/>
      <w:bookmarkStart w:id="756" w:name="_Toc405287096"/>
      <w:bookmarkStart w:id="757" w:name="_Toc405287247"/>
      <w:bookmarkStart w:id="758" w:name="Bookmark105"/>
      <w:bookmarkStart w:id="759" w:name="__RefHeading__9952_127968163"/>
      <w:bookmarkStart w:id="760" w:name="__RefHeading__8071_828514749"/>
      <w:bookmarkStart w:id="761" w:name="__RefHeading__734_828514749"/>
      <w:bookmarkStart w:id="762" w:name="__RefHeading__400_1883507544"/>
      <w:bookmarkStart w:id="763" w:name="__RefHeading__656_541006784"/>
      <w:bookmarkStart w:id="764" w:name="__RefHeading__779_523688545"/>
      <w:bookmarkStart w:id="765" w:name="__RefHeading__253_619021360"/>
      <w:bookmarkStart w:id="766" w:name="__RefHeading__153_127968163"/>
      <w:bookmarkStart w:id="767" w:name="__RefHeading__9954_127968163"/>
      <w:bookmarkStart w:id="768" w:name="__RefHeading__781_523688545"/>
      <w:bookmarkStart w:id="769" w:name="__RefHeading__155_127968163"/>
      <w:bookmarkStart w:id="770" w:name="__RefHeading__8073_828514749"/>
      <w:bookmarkStart w:id="771" w:name="__RefHeading__402_1883507544"/>
      <w:bookmarkStart w:id="772" w:name="__RefHeading__658_541006784"/>
      <w:bookmarkStart w:id="773" w:name="__RefHeading__736_828514749"/>
      <w:bookmarkStart w:id="774" w:name="__RefHeading__1415_675929516"/>
      <w:bookmarkEnd w:id="739"/>
      <w:bookmarkEnd w:id="740"/>
      <w:bookmarkEnd w:id="741"/>
      <w:bookmarkEnd w:id="742"/>
      <w:bookmarkEnd w:id="743"/>
      <w:bookmarkEnd w:id="753"/>
      <w:r w:rsidRPr="00226782">
        <w:rPr>
          <w:rFonts w:ascii="Arial Narrow" w:hAnsi="Arial Narrow" w:cs="Calibri Light"/>
          <w:b/>
          <w:sz w:val="20"/>
          <w:szCs w:val="20"/>
        </w:rPr>
        <w:t>C</w:t>
      </w:r>
      <w:bookmarkStart w:id="775" w:name="Bookmark107"/>
      <w:bookmarkStart w:id="776" w:name="Bookmark106"/>
      <w:bookmarkStart w:id="777" w:name="Bookmark108"/>
      <w:bookmarkEnd w:id="744"/>
      <w:bookmarkEnd w:id="745"/>
      <w:bookmarkEnd w:id="754"/>
      <w:bookmarkEnd w:id="755"/>
      <w:bookmarkEnd w:id="756"/>
      <w:bookmarkEnd w:id="757"/>
      <w:bookmarkEnd w:id="758"/>
      <w:bookmarkEnd w:id="775"/>
      <w:bookmarkEnd w:id="776"/>
      <w:r w:rsidRPr="00226782">
        <w:rPr>
          <w:rFonts w:ascii="Arial Narrow" w:hAnsi="Arial Narrow" w:cs="Calibri Light"/>
          <w:b/>
          <w:sz w:val="20"/>
          <w:szCs w:val="20"/>
        </w:rPr>
        <w:t>ausas de rechazo</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Luego de evaluadas las ofertas, la Comisión Técnica rechazará la(s) oferta(s) por las siguientes causas:</w:t>
      </w:r>
    </w:p>
    <w:p w:rsidR="001540C0" w:rsidRPr="00226782" w:rsidRDefault="001540C0" w:rsidP="00C742C8">
      <w:pPr>
        <w:spacing w:after="0" w:line="240" w:lineRule="auto"/>
        <w:rPr>
          <w:rFonts w:ascii="Arial Narrow" w:hAnsi="Arial Narrow" w:cs="Calibri Light"/>
          <w:sz w:val="20"/>
          <w:szCs w:val="20"/>
        </w:rPr>
      </w:pPr>
    </w:p>
    <w:p w:rsidR="00842A45" w:rsidRPr="00226782" w:rsidRDefault="00842A45" w:rsidP="00C742C8">
      <w:pPr>
        <w:pStyle w:val="Prrafodelista"/>
        <w:numPr>
          <w:ilvl w:val="0"/>
          <w:numId w:val="64"/>
        </w:numPr>
        <w:spacing w:line="240" w:lineRule="auto"/>
        <w:rPr>
          <w:rFonts w:ascii="Arial Narrow" w:hAnsi="Arial Narrow" w:cs="Calibri Light"/>
          <w:sz w:val="20"/>
          <w:szCs w:val="20"/>
        </w:rPr>
      </w:pPr>
      <w:r w:rsidRPr="00226782">
        <w:rPr>
          <w:rFonts w:ascii="Arial Narrow" w:hAnsi="Arial Narrow" w:cs="Calibri Light"/>
          <w:sz w:val="20"/>
          <w:szCs w:val="20"/>
        </w:rPr>
        <w:t>Si no hubiere cumplido alguna de las condiciones o requisitos definidos para el presente procedimiento.</w:t>
      </w:r>
    </w:p>
    <w:p w:rsidR="00842A45" w:rsidRPr="00226782" w:rsidRDefault="00842A45" w:rsidP="00C742C8">
      <w:pPr>
        <w:pStyle w:val="Prrafodelista"/>
        <w:numPr>
          <w:ilvl w:val="0"/>
          <w:numId w:val="64"/>
        </w:numPr>
        <w:spacing w:line="240" w:lineRule="auto"/>
        <w:rPr>
          <w:rFonts w:ascii="Arial Narrow" w:hAnsi="Arial Narrow" w:cs="Calibri Light"/>
          <w:sz w:val="20"/>
          <w:szCs w:val="20"/>
        </w:rPr>
      </w:pPr>
      <w:r w:rsidRPr="00226782">
        <w:rPr>
          <w:rFonts w:ascii="Arial Narrow" w:hAnsi="Arial Narrow" w:cs="Calibri Light"/>
          <w:sz w:val="20"/>
          <w:szCs w:val="20"/>
        </w:rPr>
        <w:t>Si se hubiere entregado la oferta después de la hora establecida para tal efecto.</w:t>
      </w:r>
    </w:p>
    <w:p w:rsidR="00842A45" w:rsidRPr="00226782" w:rsidRDefault="00842A45" w:rsidP="00C742C8">
      <w:pPr>
        <w:pStyle w:val="Prrafodelista"/>
        <w:numPr>
          <w:ilvl w:val="0"/>
          <w:numId w:val="64"/>
        </w:numPr>
        <w:spacing w:line="240" w:lineRule="auto"/>
        <w:rPr>
          <w:rFonts w:ascii="Arial Narrow" w:hAnsi="Arial Narrow" w:cs="Calibri Light"/>
          <w:sz w:val="20"/>
          <w:szCs w:val="20"/>
        </w:rPr>
      </w:pPr>
      <w:r w:rsidRPr="00226782">
        <w:rPr>
          <w:rFonts w:ascii="Arial Narrow" w:hAnsi="Arial Narrow" w:cs="Calibri Light"/>
          <w:sz w:val="20"/>
          <w:szCs w:val="20"/>
        </w:rPr>
        <w:t xml:space="preserve">Todas las demás conforme lo establece </w:t>
      </w:r>
      <w:r w:rsidR="006A2487" w:rsidRPr="00226782">
        <w:rPr>
          <w:rFonts w:ascii="Arial Narrow" w:hAnsi="Arial Narrow" w:cs="Calibri Light"/>
          <w:sz w:val="20"/>
          <w:szCs w:val="20"/>
        </w:rPr>
        <w:t>el artículo 80 del RGLOSNCP y artículo</w:t>
      </w:r>
      <w:r w:rsidRPr="00226782">
        <w:rPr>
          <w:rFonts w:ascii="Arial Narrow" w:hAnsi="Arial Narrow" w:cs="Calibri Light"/>
          <w:sz w:val="20"/>
          <w:szCs w:val="20"/>
        </w:rPr>
        <w:t xml:space="preserve"> 158</w:t>
      </w:r>
      <w:r w:rsidR="006A2487" w:rsidRPr="00226782">
        <w:rPr>
          <w:rFonts w:ascii="Arial Narrow" w:hAnsi="Arial Narrow" w:cs="Calibri Light"/>
          <w:sz w:val="20"/>
          <w:szCs w:val="20"/>
        </w:rPr>
        <w:t xml:space="preserve"> de la Resolución Externa Nro. RE-SERCOP-2016-000072</w:t>
      </w:r>
      <w:r w:rsidRPr="00226782">
        <w:rPr>
          <w:rFonts w:ascii="Arial Narrow" w:hAnsi="Arial Narrow" w:cs="Calibri Light"/>
          <w:sz w:val="20"/>
          <w:szCs w:val="20"/>
        </w:rPr>
        <w:t>.</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Una oferta podrá ser descalificada en cualquier momento del procedimiento si se comprobare falsedad o adulteración de la información presentada.</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La adjudicación se limitará a las ofertas calificadas. No se aceptarán ofertas alternativas y ningún oferente podrá intervenir con más de una oferta.</w:t>
      </w:r>
    </w:p>
    <w:bookmarkEnd w:id="777"/>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ind w:left="1416" w:hanging="1416"/>
        <w:rPr>
          <w:rFonts w:ascii="Arial Narrow" w:hAnsi="Arial Narrow" w:cs="Calibri Light"/>
          <w:b/>
          <w:sz w:val="20"/>
          <w:szCs w:val="20"/>
        </w:rPr>
      </w:pPr>
      <w:r w:rsidRPr="00226782">
        <w:rPr>
          <w:rFonts w:ascii="Arial Narrow" w:hAnsi="Arial Narrow" w:cs="Calibri Light"/>
          <w:b/>
          <w:sz w:val="20"/>
          <w:szCs w:val="20"/>
        </w:rPr>
        <w:t xml:space="preserve">2.14.3.2. Visita técnica para verificación </w:t>
      </w:r>
    </w:p>
    <w:p w:rsidR="001540C0" w:rsidRPr="00226782" w:rsidRDefault="001540C0" w:rsidP="00C742C8">
      <w:pPr>
        <w:spacing w:after="0" w:line="240" w:lineRule="auto"/>
        <w:rPr>
          <w:rFonts w:ascii="Arial Narrow" w:hAnsi="Arial Narrow" w:cs="Calibri Light"/>
          <w:b/>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A partir de la fecha límite de entrega de ofertas, definida en el cronograma del presente procedimiento o durante la vigencia del Convenio Marco, el Servicio Nacional de Contratación Pública podrá realizar las respectivas visitas técnicas a los proveedores que han ofertado en el presente procedimiento con el propósito de verificar el Valor Agregado Ecuatoriano - VAE, proceso productivo y/o cumplimiento de las especificaciones técnicas de los bienes del presente procedimiento y en caso de ser adjudicados, se podrá verificar el cumplimiento del Convenio Marco y las demás condiciones y obligaciones establecidas en los pliegos del procedimiento. Los bienes que serán sujetos de verificación serán seleccionados por muestreo de forma aleatoria o en su totalidad.</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Los proveedores que participen y sean adjudicados con productos de origen nacional deben cumplir con </w:t>
      </w:r>
      <w:r w:rsidR="00EA54A0" w:rsidRPr="00226782">
        <w:rPr>
          <w:rFonts w:ascii="Arial Narrow" w:hAnsi="Arial Narrow" w:cs="Calibri Light"/>
          <w:sz w:val="20"/>
          <w:szCs w:val="20"/>
        </w:rPr>
        <w:t>el siguiente proceso</w:t>
      </w:r>
      <w:r w:rsidRPr="00226782">
        <w:rPr>
          <w:rFonts w:ascii="Arial Narrow" w:hAnsi="Arial Narrow" w:cs="Calibri Light"/>
          <w:sz w:val="20"/>
          <w:szCs w:val="20"/>
        </w:rPr>
        <w:t>:</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1.</w:t>
      </w:r>
      <w:r w:rsidRPr="00226782">
        <w:rPr>
          <w:rFonts w:ascii="Arial Narrow" w:hAnsi="Arial Narrow" w:cs="Calibri Light"/>
          <w:sz w:val="20"/>
          <w:szCs w:val="20"/>
        </w:rPr>
        <w:tab/>
      </w:r>
      <w:r w:rsidR="00300D81" w:rsidRPr="00226782">
        <w:rPr>
          <w:rFonts w:ascii="Arial Narrow" w:hAnsi="Arial Narrow" w:cs="Calibri Light"/>
          <w:sz w:val="20"/>
          <w:szCs w:val="20"/>
        </w:rPr>
        <w:t xml:space="preserve">Almacenamiento </w:t>
      </w:r>
      <w:r w:rsidR="006C3AC6" w:rsidRPr="00226782">
        <w:rPr>
          <w:rFonts w:ascii="Arial Narrow" w:hAnsi="Arial Narrow" w:cs="Calibri Light"/>
          <w:sz w:val="20"/>
          <w:szCs w:val="20"/>
        </w:rPr>
        <w:t xml:space="preserve">o evidencia de la adquisición </w:t>
      </w:r>
      <w:r w:rsidR="00300D81" w:rsidRPr="00226782">
        <w:rPr>
          <w:rFonts w:ascii="Arial Narrow" w:hAnsi="Arial Narrow" w:cs="Calibri Light"/>
          <w:sz w:val="20"/>
          <w:szCs w:val="20"/>
        </w:rPr>
        <w:t xml:space="preserve">de </w:t>
      </w:r>
      <w:r w:rsidR="006C3AC6" w:rsidRPr="00226782">
        <w:rPr>
          <w:rFonts w:ascii="Arial Narrow" w:hAnsi="Arial Narrow" w:cs="Calibri Light"/>
          <w:sz w:val="20"/>
          <w:szCs w:val="20"/>
        </w:rPr>
        <w:t xml:space="preserve">la </w:t>
      </w:r>
      <w:r w:rsidR="00300D81" w:rsidRPr="00226782">
        <w:rPr>
          <w:rFonts w:ascii="Arial Narrow" w:hAnsi="Arial Narrow" w:cs="Calibri Light"/>
          <w:sz w:val="20"/>
          <w:szCs w:val="20"/>
        </w:rPr>
        <w:t>materia prima</w:t>
      </w:r>
      <w:r w:rsidRPr="00226782">
        <w:rPr>
          <w:rFonts w:ascii="Arial Narrow" w:hAnsi="Arial Narrow" w:cs="Calibri Light"/>
          <w:sz w:val="20"/>
          <w:szCs w:val="20"/>
        </w:rPr>
        <w:t xml:space="preserve">; </w:t>
      </w: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2.</w:t>
      </w:r>
      <w:r w:rsidRPr="00226782">
        <w:rPr>
          <w:rFonts w:ascii="Arial Narrow" w:hAnsi="Arial Narrow" w:cs="Calibri Light"/>
          <w:sz w:val="20"/>
          <w:szCs w:val="20"/>
        </w:rPr>
        <w:tab/>
      </w:r>
      <w:r w:rsidR="00300D81" w:rsidRPr="00226782">
        <w:rPr>
          <w:rFonts w:ascii="Arial Narrow" w:hAnsi="Arial Narrow" w:cs="Calibri Light"/>
          <w:sz w:val="20"/>
          <w:szCs w:val="20"/>
        </w:rPr>
        <w:t>Transformación y diseño del producto</w:t>
      </w:r>
      <w:r w:rsidRPr="00226782">
        <w:rPr>
          <w:rFonts w:ascii="Arial Narrow" w:hAnsi="Arial Narrow" w:cs="Calibri Light"/>
          <w:sz w:val="20"/>
          <w:szCs w:val="20"/>
        </w:rPr>
        <w:t>.</w:t>
      </w: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3. </w:t>
      </w:r>
      <w:r w:rsidRPr="00226782">
        <w:rPr>
          <w:rFonts w:ascii="Arial Narrow" w:hAnsi="Arial Narrow" w:cs="Calibri Light"/>
          <w:sz w:val="20"/>
          <w:szCs w:val="20"/>
        </w:rPr>
        <w:tab/>
        <w:t xml:space="preserve">Almacenamiento </w:t>
      </w:r>
      <w:r w:rsidR="00300D81" w:rsidRPr="00226782">
        <w:rPr>
          <w:rFonts w:ascii="Arial Narrow" w:hAnsi="Arial Narrow" w:cs="Calibri Light"/>
          <w:sz w:val="20"/>
          <w:szCs w:val="20"/>
        </w:rPr>
        <w:t>del producto terminado</w:t>
      </w:r>
      <w:r w:rsidRPr="00226782">
        <w:rPr>
          <w:rFonts w:ascii="Arial Narrow" w:hAnsi="Arial Narrow" w:cs="Calibri Light"/>
          <w:sz w:val="20"/>
          <w:szCs w:val="20"/>
        </w:rPr>
        <w:t>.</w:t>
      </w:r>
    </w:p>
    <w:p w:rsidR="006E5DC8" w:rsidRDefault="006E5DC8" w:rsidP="00C742C8">
      <w:pPr>
        <w:spacing w:after="0" w:line="240" w:lineRule="auto"/>
        <w:rPr>
          <w:rFonts w:ascii="Arial Narrow" w:hAnsi="Arial Narrow" w:cs="Calibri Light"/>
          <w:sz w:val="20"/>
          <w:szCs w:val="20"/>
        </w:rPr>
      </w:pPr>
    </w:p>
    <w:p w:rsidR="00A72E76" w:rsidRPr="00A72E76" w:rsidRDefault="00A72E76" w:rsidP="00C742C8">
      <w:pPr>
        <w:spacing w:after="0" w:line="240" w:lineRule="auto"/>
        <w:rPr>
          <w:rFonts w:ascii="Arial Narrow" w:hAnsi="Arial Narrow" w:cs="Calibri Light"/>
          <w:sz w:val="20"/>
          <w:szCs w:val="20"/>
        </w:rPr>
      </w:pPr>
      <w:r w:rsidRPr="00A72E76">
        <w:rPr>
          <w:rFonts w:ascii="Arial Narrow" w:hAnsi="Arial Narrow" w:cs="Calibri Light"/>
          <w:sz w:val="20"/>
          <w:szCs w:val="20"/>
        </w:rPr>
        <w:t>Los proveedores que participen en calidad de</w:t>
      </w:r>
      <w:r>
        <w:rPr>
          <w:rFonts w:ascii="Arial Narrow" w:hAnsi="Arial Narrow" w:cs="Calibri Light"/>
          <w:sz w:val="20"/>
          <w:szCs w:val="20"/>
        </w:rPr>
        <w:t>:</w:t>
      </w:r>
      <w:r w:rsidRPr="00A72E76">
        <w:rPr>
          <w:rFonts w:ascii="Arial Narrow" w:hAnsi="Arial Narrow" w:cs="Calibri Light"/>
          <w:sz w:val="20"/>
          <w:szCs w:val="20"/>
        </w:rPr>
        <w:t xml:space="preserve"> distribuidores autorizados </w:t>
      </w:r>
      <w:r>
        <w:rPr>
          <w:rFonts w:ascii="Arial Narrow" w:hAnsi="Arial Narrow" w:cs="Calibri Light"/>
          <w:sz w:val="20"/>
          <w:szCs w:val="20"/>
        </w:rPr>
        <w:t>de producto importado</w:t>
      </w:r>
      <w:r w:rsidRPr="00A72E76">
        <w:rPr>
          <w:rFonts w:ascii="Arial Narrow" w:hAnsi="Arial Narrow" w:cs="Calibri Light"/>
          <w:sz w:val="20"/>
          <w:szCs w:val="20"/>
        </w:rPr>
        <w:t xml:space="preserve"> deben cumplir con los siguientes procesos:</w:t>
      </w:r>
    </w:p>
    <w:p w:rsidR="00A72E76" w:rsidRPr="00A72E76" w:rsidRDefault="00A72E76" w:rsidP="00C742C8">
      <w:pPr>
        <w:spacing w:after="0" w:line="240" w:lineRule="auto"/>
        <w:rPr>
          <w:rFonts w:ascii="Arial Narrow" w:hAnsi="Arial Narrow" w:cs="Calibri Light"/>
          <w:sz w:val="20"/>
          <w:szCs w:val="20"/>
        </w:rPr>
      </w:pPr>
    </w:p>
    <w:p w:rsidR="00A72E76" w:rsidRPr="00A72E76" w:rsidRDefault="00A72E76" w:rsidP="00C742C8">
      <w:pPr>
        <w:spacing w:after="0" w:line="240" w:lineRule="auto"/>
        <w:rPr>
          <w:rFonts w:ascii="Arial Narrow" w:hAnsi="Arial Narrow" w:cs="Calibri Light"/>
          <w:sz w:val="20"/>
          <w:szCs w:val="20"/>
        </w:rPr>
      </w:pPr>
      <w:r w:rsidRPr="00A72E76">
        <w:rPr>
          <w:rFonts w:ascii="Arial Narrow" w:hAnsi="Arial Narrow" w:cs="Calibri Light"/>
          <w:sz w:val="20"/>
          <w:szCs w:val="20"/>
        </w:rPr>
        <w:t>1.</w:t>
      </w:r>
      <w:r w:rsidRPr="00A72E76">
        <w:rPr>
          <w:rFonts w:ascii="Arial Narrow" w:hAnsi="Arial Narrow" w:cs="Calibri Light"/>
          <w:sz w:val="20"/>
          <w:szCs w:val="20"/>
        </w:rPr>
        <w:tab/>
        <w:t xml:space="preserve">Evidencia de la adquisición de los bienes; </w:t>
      </w:r>
    </w:p>
    <w:p w:rsidR="00A72E76" w:rsidRPr="00A72E76" w:rsidRDefault="00A72E76" w:rsidP="00C742C8">
      <w:pPr>
        <w:spacing w:after="0" w:line="240" w:lineRule="auto"/>
        <w:rPr>
          <w:rFonts w:ascii="Arial Narrow" w:hAnsi="Arial Narrow" w:cs="Calibri Light"/>
          <w:sz w:val="20"/>
          <w:szCs w:val="20"/>
        </w:rPr>
      </w:pPr>
      <w:r w:rsidRPr="00A72E76">
        <w:rPr>
          <w:rFonts w:ascii="Arial Narrow" w:hAnsi="Arial Narrow" w:cs="Calibri Light"/>
          <w:sz w:val="20"/>
          <w:szCs w:val="20"/>
        </w:rPr>
        <w:t>2.</w:t>
      </w:r>
      <w:r w:rsidRPr="00A72E76">
        <w:rPr>
          <w:rFonts w:ascii="Arial Narrow" w:hAnsi="Arial Narrow" w:cs="Calibri Light"/>
          <w:sz w:val="20"/>
          <w:szCs w:val="20"/>
        </w:rPr>
        <w:tab/>
        <w:t>Stock de los bienes adjudicados.</w:t>
      </w:r>
    </w:p>
    <w:p w:rsidR="00A72E76" w:rsidRPr="00A72E76" w:rsidRDefault="00A72E76" w:rsidP="00C742C8">
      <w:pPr>
        <w:spacing w:after="0" w:line="240" w:lineRule="auto"/>
        <w:rPr>
          <w:rFonts w:ascii="Arial Narrow" w:hAnsi="Arial Narrow" w:cs="Calibri Light"/>
          <w:sz w:val="20"/>
          <w:szCs w:val="20"/>
        </w:rPr>
      </w:pPr>
      <w:r w:rsidRPr="00A72E76">
        <w:rPr>
          <w:rFonts w:ascii="Arial Narrow" w:hAnsi="Arial Narrow" w:cs="Calibri Light"/>
          <w:sz w:val="20"/>
          <w:szCs w:val="20"/>
        </w:rPr>
        <w:t xml:space="preserve">3. </w:t>
      </w:r>
      <w:r w:rsidRPr="00A72E76">
        <w:rPr>
          <w:rFonts w:ascii="Arial Narrow" w:hAnsi="Arial Narrow" w:cs="Calibri Light"/>
          <w:sz w:val="20"/>
          <w:szCs w:val="20"/>
        </w:rPr>
        <w:tab/>
        <w:t>Almacenamiento de bienes.</w:t>
      </w:r>
    </w:p>
    <w:p w:rsidR="00A72E76" w:rsidRDefault="00A72E76" w:rsidP="00C742C8">
      <w:pPr>
        <w:spacing w:after="0" w:line="240" w:lineRule="auto"/>
        <w:rPr>
          <w:rFonts w:ascii="Arial Narrow" w:hAnsi="Arial Narrow" w:cs="Calibri Light"/>
          <w:sz w:val="20"/>
          <w:szCs w:val="20"/>
        </w:rPr>
      </w:pPr>
    </w:p>
    <w:p w:rsidR="00BC5D4D" w:rsidRPr="00BC5D4D" w:rsidRDefault="00BC5D4D" w:rsidP="00C742C8">
      <w:pPr>
        <w:pStyle w:val="Ttulo4"/>
        <w:rPr>
          <w:rFonts w:ascii="Arial Narrow" w:hAnsi="Arial Narrow" w:cs="Calibri Light"/>
          <w:sz w:val="20"/>
          <w:szCs w:val="20"/>
        </w:rPr>
      </w:pPr>
      <w:bookmarkStart w:id="778" w:name="Bookmark114"/>
      <w:bookmarkStart w:id="779" w:name="_Toc404318904"/>
      <w:bookmarkStart w:id="780" w:name="_Toc404319217"/>
      <w:bookmarkStart w:id="781" w:name="_Toc405287097"/>
      <w:bookmarkStart w:id="782" w:name="_Toc405287248"/>
      <w:bookmarkStart w:id="783" w:name="_Toc410584096"/>
      <w:bookmarkStart w:id="784" w:name="_Toc418578392"/>
      <w:bookmarkStart w:id="785" w:name="_Toc419270072"/>
      <w:bookmarkStart w:id="786" w:name="_Toc416284188"/>
      <w:bookmarkStart w:id="787" w:name="_Toc419997975"/>
      <w:bookmarkStart w:id="788" w:name="_Toc429498818"/>
      <w:bookmarkStart w:id="789" w:name="_Toc414978901"/>
      <w:bookmarkStart w:id="790" w:name="_Toc429405575"/>
      <w:bookmarkStart w:id="791" w:name="_Toc430155036"/>
      <w:bookmarkStart w:id="792" w:name="_Toc430706675"/>
      <w:bookmarkStart w:id="793" w:name="_Toc427678344"/>
      <w:bookmarkStart w:id="794" w:name="_Toc427593172"/>
      <w:bookmarkStart w:id="795" w:name="_Toc525315456"/>
      <w:bookmarkStart w:id="796" w:name="_Toc531612850"/>
      <w:bookmarkStart w:id="797" w:name="_Toc404318905"/>
      <w:bookmarkStart w:id="798" w:name="_Toc404319218"/>
      <w:bookmarkStart w:id="799" w:name="_Toc405287098"/>
      <w:bookmarkStart w:id="800" w:name="_Toc405287249"/>
      <w:bookmarkStart w:id="801" w:name="_Toc410584097"/>
      <w:bookmarkStart w:id="802" w:name="_Toc418578393"/>
      <w:bookmarkStart w:id="803" w:name="_Toc419270073"/>
      <w:bookmarkStart w:id="804" w:name="_Toc416284189"/>
      <w:bookmarkStart w:id="805" w:name="_Toc419997976"/>
      <w:bookmarkStart w:id="806" w:name="_Toc429498819"/>
      <w:bookmarkStart w:id="807" w:name="_Toc414978902"/>
      <w:bookmarkStart w:id="808" w:name="_Toc429405576"/>
      <w:bookmarkStart w:id="809" w:name="_Toc430155037"/>
      <w:bookmarkStart w:id="810" w:name="_Toc430706676"/>
      <w:bookmarkStart w:id="811" w:name="_Toc427678345"/>
      <w:bookmarkStart w:id="812" w:name="_Toc427593173"/>
      <w:bookmarkStart w:id="813" w:name="_Toc8901446"/>
      <w:bookmarkStart w:id="814" w:name="_Toc11064591"/>
      <w:r w:rsidRPr="00BC5D4D">
        <w:rPr>
          <w:rFonts w:ascii="Arial Narrow" w:hAnsi="Arial Narrow" w:cs="Calibri Light"/>
          <w:sz w:val="20"/>
          <w:szCs w:val="20"/>
        </w:rPr>
        <w:t xml:space="preserve">2.14.4 </w:t>
      </w:r>
      <w:bookmarkStart w:id="815" w:name="_Toc417891761"/>
      <w:bookmarkStart w:id="816" w:name="_Toc525315457"/>
      <w:bookmarkStart w:id="817" w:name="_Toc531612851"/>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BC5D4D">
        <w:rPr>
          <w:rFonts w:ascii="Arial Narrow" w:hAnsi="Arial Narrow" w:cs="Calibri Light"/>
          <w:sz w:val="20"/>
          <w:szCs w:val="20"/>
        </w:rPr>
        <w:t>DECLARATORIA DE PROCEDIMIENTO DESIERTO</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rsidR="00BC5D4D" w:rsidRPr="00BC5D4D" w:rsidRDefault="00BC5D4D" w:rsidP="00C742C8">
      <w:pPr>
        <w:spacing w:after="0" w:line="240" w:lineRule="auto"/>
        <w:rPr>
          <w:rFonts w:ascii="Arial Narrow" w:hAnsi="Arial Narrow" w:cs="Calibri Light"/>
          <w:sz w:val="20"/>
          <w:szCs w:val="20"/>
        </w:rPr>
      </w:pPr>
      <w:bookmarkStart w:id="818" w:name="Bookmark119"/>
      <w:bookmarkStart w:id="819" w:name="Bookmark118"/>
      <w:bookmarkEnd w:id="818"/>
      <w:bookmarkEnd w:id="819"/>
    </w:p>
    <w:p w:rsidR="00BC5D4D" w:rsidRPr="00BC5D4D" w:rsidRDefault="00BC5D4D" w:rsidP="00C742C8">
      <w:pPr>
        <w:spacing w:after="0" w:line="240" w:lineRule="auto"/>
        <w:rPr>
          <w:rFonts w:ascii="Arial Narrow" w:hAnsi="Arial Narrow" w:cs="Calibri Light"/>
          <w:sz w:val="20"/>
          <w:szCs w:val="20"/>
        </w:rPr>
      </w:pPr>
      <w:r w:rsidRPr="00BC5D4D">
        <w:rPr>
          <w:rFonts w:ascii="Arial Narrow" w:hAnsi="Arial Narrow" w:cs="Calibri Light"/>
          <w:sz w:val="20"/>
          <w:szCs w:val="20"/>
        </w:rPr>
        <w:t>La máxima autoridad del SERCOP o su delegado, sobre la base del informe de la Comisión Técnica, podrá declarar desierto el procedimiento de manera total o parcial, en los casos previstos en el artículo 33 de la LOSNCP.</w:t>
      </w:r>
    </w:p>
    <w:p w:rsidR="00BC5D4D" w:rsidRPr="00BC5D4D" w:rsidRDefault="00BC5D4D" w:rsidP="00C742C8">
      <w:pPr>
        <w:spacing w:after="0" w:line="240" w:lineRule="auto"/>
        <w:rPr>
          <w:rFonts w:ascii="Arial Narrow" w:hAnsi="Arial Narrow" w:cs="Calibri Light"/>
          <w:sz w:val="20"/>
          <w:szCs w:val="20"/>
        </w:rPr>
      </w:pPr>
    </w:p>
    <w:p w:rsidR="00BC5D4D" w:rsidRDefault="00BC5D4D" w:rsidP="00C742C8">
      <w:pPr>
        <w:spacing w:after="0" w:line="240" w:lineRule="auto"/>
        <w:rPr>
          <w:rFonts w:ascii="Arial Narrow" w:hAnsi="Arial Narrow" w:cs="Calibri Light"/>
          <w:sz w:val="20"/>
          <w:szCs w:val="20"/>
        </w:rPr>
      </w:pPr>
      <w:r w:rsidRPr="00BC5D4D">
        <w:rPr>
          <w:rFonts w:ascii="Arial Narrow" w:hAnsi="Arial Narrow" w:cs="Calibri Light"/>
          <w:sz w:val="20"/>
          <w:szCs w:val="20"/>
        </w:rPr>
        <w:t>Una vez declarado desierto el procedimiento, la máxima autoridad o su delegado podrá dispo</w:t>
      </w:r>
      <w:r w:rsidR="00F81DC6">
        <w:rPr>
          <w:rFonts w:ascii="Arial Narrow" w:hAnsi="Arial Narrow" w:cs="Calibri Light"/>
          <w:sz w:val="20"/>
          <w:szCs w:val="20"/>
        </w:rPr>
        <w:t>ner su archivo o su reapertura.</w:t>
      </w:r>
    </w:p>
    <w:p w:rsidR="00A72E76" w:rsidRPr="00226782" w:rsidRDefault="00A72E76" w:rsidP="00C742C8">
      <w:pPr>
        <w:spacing w:after="0" w:line="240" w:lineRule="auto"/>
        <w:rPr>
          <w:rFonts w:ascii="Arial Narrow" w:hAnsi="Arial Narrow" w:cs="Calibri Light"/>
          <w:sz w:val="20"/>
          <w:szCs w:val="20"/>
        </w:rPr>
      </w:pPr>
    </w:p>
    <w:p w:rsidR="001540C0" w:rsidRPr="00226782" w:rsidRDefault="001540C0" w:rsidP="00C742C8">
      <w:pPr>
        <w:pStyle w:val="Ttulo4"/>
        <w:rPr>
          <w:rFonts w:ascii="Arial Narrow" w:hAnsi="Arial Narrow" w:cs="Calibri Light"/>
          <w:sz w:val="20"/>
          <w:szCs w:val="20"/>
        </w:rPr>
      </w:pPr>
      <w:bookmarkStart w:id="820" w:name="__RefHeading__259_619021360"/>
      <w:bookmarkStart w:id="821" w:name="__RefHeading__257_619021360"/>
      <w:bookmarkStart w:id="822" w:name="_Toc425329057"/>
      <w:bookmarkStart w:id="823" w:name="_Toc8901447"/>
      <w:bookmarkStart w:id="824" w:name="_Toc11064592"/>
      <w:bookmarkStart w:id="825" w:name="Bookmark120"/>
      <w:bookmarkStart w:id="826" w:name="__RefHeading__660_541006784"/>
      <w:bookmarkStart w:id="827" w:name="__RefHeading__8075_828514749"/>
      <w:bookmarkStart w:id="828" w:name="__RefHeading__783_523688545"/>
      <w:bookmarkStart w:id="829" w:name="__RefHeading__404_1883507544"/>
      <w:bookmarkStart w:id="830" w:name="__RefHeading__157_127968163"/>
      <w:bookmarkStart w:id="831" w:name="__RefHeading__738_828514749"/>
      <w:bookmarkStart w:id="832" w:name="__RefHeading__1417_675929516"/>
      <w:bookmarkStart w:id="833" w:name="__RefHeading__9958_127968163"/>
      <w:bookmarkStart w:id="834" w:name="__RefHeading__159_127968163"/>
      <w:bookmarkStart w:id="835" w:name="__RefHeading__406_1883507544"/>
      <w:bookmarkStart w:id="836" w:name="__RefHeading__740_828514749"/>
      <w:bookmarkStart w:id="837" w:name="__RefHeading__8077_828514749"/>
      <w:bookmarkStart w:id="838" w:name="__RefHeading__785_523688545"/>
      <w:bookmarkStart w:id="839" w:name="__RefHeading__1419_675929516"/>
      <w:bookmarkEnd w:id="820"/>
      <w:bookmarkEnd w:id="821"/>
      <w:bookmarkEnd w:id="822"/>
      <w:r w:rsidRPr="00226782">
        <w:rPr>
          <w:rFonts w:ascii="Arial Narrow" w:hAnsi="Arial Narrow" w:cs="Calibri Light"/>
          <w:sz w:val="20"/>
          <w:szCs w:val="20"/>
        </w:rPr>
        <w:t>2.14.</w:t>
      </w:r>
      <w:r w:rsidR="00BC5D4D">
        <w:rPr>
          <w:rFonts w:ascii="Arial Narrow" w:hAnsi="Arial Narrow" w:cs="Calibri Light"/>
          <w:sz w:val="20"/>
          <w:szCs w:val="20"/>
        </w:rPr>
        <w:t>5</w:t>
      </w:r>
      <w:r w:rsidRPr="00226782">
        <w:rPr>
          <w:rFonts w:ascii="Arial Narrow" w:hAnsi="Arial Narrow" w:cs="Calibri Light"/>
          <w:sz w:val="20"/>
          <w:szCs w:val="20"/>
        </w:rPr>
        <w:t xml:space="preserve"> ADJUDICACIÓN Y </w:t>
      </w:r>
      <w:bookmarkStart w:id="840" w:name="Bookmark117"/>
      <w:bookmarkStart w:id="841" w:name="Bookmark116"/>
      <w:bookmarkStart w:id="842" w:name="Bookmark115"/>
      <w:bookmarkEnd w:id="840"/>
      <w:bookmarkEnd w:id="841"/>
      <w:bookmarkEnd w:id="842"/>
      <w:r w:rsidRPr="00226782">
        <w:rPr>
          <w:rFonts w:ascii="Arial Narrow" w:hAnsi="Arial Narrow" w:cs="Calibri Light"/>
          <w:sz w:val="20"/>
          <w:szCs w:val="20"/>
        </w:rPr>
        <w:t>NOTIFICACIÓN</w:t>
      </w:r>
      <w:bookmarkEnd w:id="823"/>
      <w:bookmarkEnd w:id="824"/>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La máxima autoridad del SERCOP, o su delegado, mediante resolución debidamente motivada adjudicará el derecho al proveedor que cumplan con los criterios de calificación y adjudicación para suscribir el Convenio Marco.</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La adjudicación podrá ser total o parcial, de acuerdo con los intereses institucionales.</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La notificación de la adjudicación respectiva se la realizará a través del </w:t>
      </w:r>
      <w:r w:rsidR="000B09F4" w:rsidRPr="00226782">
        <w:rPr>
          <w:rFonts w:ascii="Arial Narrow" w:hAnsi="Arial Narrow" w:cs="Calibri Light"/>
          <w:sz w:val="20"/>
          <w:szCs w:val="20"/>
        </w:rPr>
        <w:t>Sistema Oficial de Contratación del Estado - SOCE</w:t>
      </w:r>
      <w:r w:rsidR="00841C00" w:rsidRPr="00226782">
        <w:rPr>
          <w:rFonts w:ascii="Arial Narrow" w:hAnsi="Arial Narrow" w:cs="Calibri Light"/>
          <w:sz w:val="20"/>
          <w:szCs w:val="20"/>
        </w:rPr>
        <w:t xml:space="preserve"> </w:t>
      </w:r>
      <w:r w:rsidRPr="00226782">
        <w:rPr>
          <w:rFonts w:ascii="Arial Narrow" w:hAnsi="Arial Narrow" w:cs="Calibri Light"/>
          <w:sz w:val="20"/>
          <w:szCs w:val="20"/>
        </w:rPr>
        <w:t>o, mediante cualquier otro mecanismo electrónico en el caso de posteriores incorporaciones de proveedores.</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bookmarkStart w:id="843" w:name="__RefHeading__261_619021360"/>
      <w:bookmarkStart w:id="844" w:name="Bookmark121"/>
      <w:bookmarkStart w:id="845" w:name="_Toc525315458"/>
      <w:bookmarkStart w:id="846" w:name="_Toc531612852"/>
      <w:bookmarkStart w:id="847" w:name="_Toc419270074"/>
      <w:bookmarkStart w:id="848" w:name="_Toc416284190"/>
      <w:bookmarkStart w:id="849" w:name="_Toc404318906"/>
      <w:bookmarkStart w:id="850" w:name="_Toc404319219"/>
      <w:bookmarkStart w:id="851" w:name="_Toc405287099"/>
      <w:bookmarkStart w:id="852" w:name="_Toc405287250"/>
      <w:bookmarkStart w:id="853" w:name="_Toc410584098"/>
      <w:bookmarkStart w:id="854" w:name="_Toc418578394"/>
      <w:bookmarkStart w:id="855" w:name="_Toc419997977"/>
      <w:bookmarkStart w:id="856" w:name="_Toc429498820"/>
      <w:bookmarkStart w:id="857" w:name="_Toc414978903"/>
      <w:bookmarkStart w:id="858" w:name="_Toc429405577"/>
      <w:bookmarkStart w:id="859" w:name="_Toc430155038"/>
      <w:bookmarkStart w:id="860" w:name="_Toc430706677"/>
      <w:bookmarkStart w:id="861" w:name="_Toc427678346"/>
      <w:bookmarkStart w:id="862" w:name="_Toc427593174"/>
      <w:bookmarkStart w:id="863" w:name="__RefHeading__1421_675929516"/>
      <w:bookmarkStart w:id="864" w:name="__RefHeading__742_828514749"/>
      <w:bookmarkStart w:id="865" w:name="__RefHeading__787_523688545"/>
      <w:bookmarkStart w:id="866" w:name="__RefHeading__408_1883507544"/>
      <w:bookmarkStart w:id="867" w:name="__RefHeading__9960_127968163"/>
      <w:bookmarkStart w:id="868" w:name="__RefHeading__161_127968163"/>
      <w:bookmarkStart w:id="869" w:name="__RefHeading__664_541006784"/>
      <w:bookmarkStart w:id="870" w:name="__RefHeading__8079_828514749"/>
      <w:bookmarkEnd w:id="825"/>
      <w:bookmarkEnd w:id="843"/>
      <w:r w:rsidRPr="00226782">
        <w:rPr>
          <w:rFonts w:ascii="Arial Narrow" w:hAnsi="Arial Narrow" w:cs="Calibri Light"/>
          <w:sz w:val="20"/>
          <w:szCs w:val="20"/>
        </w:rPr>
        <w:t xml:space="preserve">Adicional, si como parte del proceso de selección de proveedores, o durante la incorporación de nuevos proveedores al catálogo electrónico, resultare un único proveedor adjudicado, el SERCOP en base a un análisis técnico y motivado emitido por el área técnica correspondiente, </w:t>
      </w:r>
      <w:r w:rsidR="006A1773" w:rsidRPr="00226782">
        <w:rPr>
          <w:rFonts w:ascii="Arial Narrow" w:hAnsi="Arial Narrow" w:cs="Calibri Light"/>
          <w:sz w:val="20"/>
          <w:szCs w:val="20"/>
        </w:rPr>
        <w:t>podrá</w:t>
      </w:r>
      <w:r w:rsidRPr="00226782">
        <w:rPr>
          <w:rFonts w:ascii="Arial Narrow" w:hAnsi="Arial Narrow" w:cs="Calibri Light"/>
          <w:sz w:val="20"/>
          <w:szCs w:val="20"/>
        </w:rPr>
        <w:t xml:space="preserve"> suspender temporalmente el producto en la herramienta de Catálogo Electrónico, en cuyo caso este no se visualizará para la compra por parte de las entidades contratantes. De conformidad con lo establecido en el artículo 206 de la Resolución Externa Nro. RE-SERCOP-2016-000072.</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La suspensión de producto no dará derecho a los proveedores a ningún tipo de reparación o indemnización y será una cláusula obligatoria de cada Convenio Marco; adicionalmente, la suspensión de un producto por más de un (1) año obligará al SERCOP a proceder con la exclusión de ese producto de conformidad con lo establecido en el artículo 204 de la Resolución Externa No. RE-SERCOP-2016-000072.</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4"/>
        <w:rPr>
          <w:rFonts w:ascii="Arial Narrow" w:hAnsi="Arial Narrow" w:cs="Calibri Light"/>
          <w:sz w:val="20"/>
          <w:szCs w:val="20"/>
        </w:rPr>
      </w:pPr>
      <w:bookmarkStart w:id="871" w:name="_Toc8901448"/>
      <w:bookmarkStart w:id="872" w:name="_Toc11064593"/>
      <w:r w:rsidRPr="00226782">
        <w:rPr>
          <w:rFonts w:ascii="Arial Narrow" w:hAnsi="Arial Narrow" w:cs="Calibri Light"/>
          <w:sz w:val="20"/>
          <w:szCs w:val="20"/>
        </w:rPr>
        <w:t>2.14.</w:t>
      </w:r>
      <w:r w:rsidR="00BC5D4D">
        <w:rPr>
          <w:rFonts w:ascii="Arial Narrow" w:hAnsi="Arial Narrow" w:cs="Calibri Light"/>
          <w:sz w:val="20"/>
          <w:szCs w:val="20"/>
        </w:rPr>
        <w:t>6</w:t>
      </w:r>
      <w:r w:rsidRPr="00226782">
        <w:rPr>
          <w:rFonts w:ascii="Arial Narrow" w:hAnsi="Arial Narrow" w:cs="Calibri Light"/>
          <w:sz w:val="20"/>
          <w:szCs w:val="20"/>
        </w:rPr>
        <w:t xml:space="preserve"> </w:t>
      </w:r>
      <w:bookmarkStart w:id="873" w:name="_Toc417891762"/>
      <w:bookmarkEnd w:id="844"/>
      <w:r w:rsidRPr="00226782">
        <w:rPr>
          <w:rFonts w:ascii="Arial Narrow" w:hAnsi="Arial Narrow" w:cs="Calibri Light"/>
          <w:sz w:val="20"/>
          <w:szCs w:val="20"/>
        </w:rPr>
        <w:t xml:space="preserve">VERIFICACIÓN DE CUMPLIMIENTO DE LAS CONDICIONES MÍNIMAS DE PARTICIPACIÓN, PARA LOS OFERENTES </w:t>
      </w:r>
      <w:bookmarkEnd w:id="845"/>
      <w:bookmarkEnd w:id="846"/>
      <w:r w:rsidRPr="00226782">
        <w:rPr>
          <w:rFonts w:ascii="Arial Narrow" w:hAnsi="Arial Narrow" w:cs="Calibri Light"/>
          <w:sz w:val="20"/>
          <w:szCs w:val="20"/>
        </w:rPr>
        <w:t>ADJUDICA</w:t>
      </w:r>
      <w:bookmarkStart w:id="874" w:name="Bookmark126"/>
      <w:bookmarkStart w:id="875" w:name="Bookmark125"/>
      <w:bookmarkStart w:id="876" w:name="Bookmark124"/>
      <w:bookmarkStart w:id="877" w:name="Bookmark123"/>
      <w:bookmarkStart w:id="878" w:name="Bookmark122"/>
      <w:bookmarkStart w:id="879" w:name="Bookmark127"/>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73"/>
      <w:bookmarkEnd w:id="874"/>
      <w:bookmarkEnd w:id="875"/>
      <w:bookmarkEnd w:id="876"/>
      <w:bookmarkEnd w:id="877"/>
      <w:bookmarkEnd w:id="878"/>
      <w:r w:rsidRPr="00226782">
        <w:rPr>
          <w:rFonts w:ascii="Arial Narrow" w:hAnsi="Arial Narrow" w:cs="Calibri Light"/>
          <w:sz w:val="20"/>
          <w:szCs w:val="20"/>
        </w:rPr>
        <w:t>DOS</w:t>
      </w:r>
      <w:bookmarkEnd w:id="871"/>
      <w:bookmarkEnd w:id="872"/>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Notificada la adjudicación a los oferentes, se les concederá a los adjudicados el término de </w:t>
      </w:r>
      <w:r w:rsidRPr="00226782">
        <w:rPr>
          <w:rFonts w:ascii="Arial Narrow" w:hAnsi="Arial Narrow" w:cs="Calibri Light"/>
          <w:b/>
          <w:sz w:val="20"/>
          <w:szCs w:val="20"/>
        </w:rPr>
        <w:t>cinco (5) días</w:t>
      </w:r>
      <w:r w:rsidRPr="00226782">
        <w:rPr>
          <w:rFonts w:ascii="Arial Narrow" w:hAnsi="Arial Narrow" w:cs="Calibri Light"/>
          <w:sz w:val="20"/>
          <w:szCs w:val="20"/>
        </w:rPr>
        <w:t xml:space="preserve"> para que presenten las condiciones mínimas de participación (requisitos de orden jurídico y técnico), de conformidad con lo establecido en el artículo 195 de la Resolución Externa Nro. RE-SERCOP-2016-000072. </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En forma previa a la suscripción del Convenio Marco, la Comisión Técnica procederá a la revisión y verificación del cumplimiento de los documentos solicitados en el pliego.</w:t>
      </w:r>
    </w:p>
    <w:p w:rsidR="001540C0" w:rsidRPr="00226782" w:rsidRDefault="001540C0" w:rsidP="00C742C8">
      <w:pPr>
        <w:spacing w:after="0" w:line="240" w:lineRule="auto"/>
        <w:rPr>
          <w:rFonts w:ascii="Arial Narrow" w:hAnsi="Arial Narrow" w:cs="Calibri Light"/>
          <w:sz w:val="20"/>
          <w:szCs w:val="20"/>
        </w:rPr>
      </w:pPr>
    </w:p>
    <w:p w:rsidR="001540C0"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En caso de que los proveedores adjudicatarios no presenten o que habiendo presentado los documentos que demuestren el cumplimiento de las condiciones mínimas de participación, estos sean incompletos, presenten inconsistencias, simulación o inexactitudes, los proveedores no podrán volver a presentar su oferta para la catalogación en ningún producto perteneciente a la categoría respectiva mientras dure la vigencia de esta en el Catálogo Electrónico General.</w:t>
      </w:r>
    </w:p>
    <w:p w:rsidR="005F2216" w:rsidRDefault="005F2216" w:rsidP="00C742C8">
      <w:pPr>
        <w:spacing w:after="0" w:line="240" w:lineRule="auto"/>
        <w:rPr>
          <w:rFonts w:ascii="Arial Narrow" w:hAnsi="Arial Narrow" w:cs="Calibri Light"/>
          <w:sz w:val="20"/>
          <w:szCs w:val="20"/>
        </w:rPr>
      </w:pPr>
    </w:p>
    <w:p w:rsidR="005F2216" w:rsidRPr="00226782" w:rsidRDefault="005F2216" w:rsidP="00C742C8">
      <w:pPr>
        <w:spacing w:after="0" w:line="240" w:lineRule="auto"/>
        <w:rPr>
          <w:rFonts w:ascii="Arial Narrow" w:hAnsi="Arial Narrow" w:cs="Calibri Light"/>
          <w:sz w:val="20"/>
          <w:szCs w:val="20"/>
        </w:rPr>
      </w:pPr>
      <w:r w:rsidRPr="006C18B8">
        <w:rPr>
          <w:rFonts w:ascii="Arial Narrow" w:hAnsi="Arial Narrow" w:cs="Calibri Light"/>
          <w:sz w:val="20"/>
          <w:szCs w:val="20"/>
        </w:rPr>
        <w:t>De conformidad a la funcionalidad de la herramienta en el SOCE a la fecha de publicación del presente procedimiento</w:t>
      </w:r>
      <w:r w:rsidR="00937A38" w:rsidRPr="006C18B8">
        <w:rPr>
          <w:rFonts w:ascii="Arial Narrow" w:hAnsi="Arial Narrow" w:cs="Calibri Light"/>
          <w:sz w:val="20"/>
          <w:szCs w:val="20"/>
        </w:rPr>
        <w:t>.</w:t>
      </w:r>
    </w:p>
    <w:p w:rsidR="001540C0" w:rsidRPr="00226782" w:rsidRDefault="001540C0" w:rsidP="00C742C8">
      <w:pPr>
        <w:spacing w:after="0" w:line="240" w:lineRule="auto"/>
        <w:rPr>
          <w:rFonts w:ascii="Arial Narrow" w:hAnsi="Arial Narrow" w:cs="Calibri Light"/>
          <w:sz w:val="20"/>
          <w:szCs w:val="20"/>
        </w:rPr>
      </w:pPr>
      <w:bookmarkStart w:id="880" w:name="__RefHeading__263_619021360"/>
      <w:bookmarkEnd w:id="880"/>
    </w:p>
    <w:p w:rsidR="001540C0" w:rsidRPr="00226782" w:rsidRDefault="001540C0" w:rsidP="00C742C8">
      <w:pPr>
        <w:pStyle w:val="Ttulo4"/>
        <w:rPr>
          <w:rFonts w:ascii="Arial Narrow" w:hAnsi="Arial Narrow" w:cs="Calibri Light"/>
          <w:sz w:val="20"/>
          <w:szCs w:val="20"/>
        </w:rPr>
      </w:pPr>
      <w:bookmarkStart w:id="881" w:name="_Toc404318907"/>
      <w:bookmarkStart w:id="882" w:name="_Toc404319220"/>
      <w:bookmarkStart w:id="883" w:name="_Toc405287100"/>
      <w:bookmarkStart w:id="884" w:name="_Toc405287251"/>
      <w:bookmarkStart w:id="885" w:name="_Toc410584099"/>
      <w:bookmarkStart w:id="886" w:name="_Toc418578395"/>
      <w:bookmarkStart w:id="887" w:name="Bookmark128"/>
      <w:bookmarkStart w:id="888" w:name="_Toc525315459"/>
      <w:bookmarkStart w:id="889" w:name="_Toc419270075"/>
      <w:bookmarkStart w:id="890" w:name="_Toc416284191"/>
      <w:bookmarkStart w:id="891" w:name="_Toc419997978"/>
      <w:bookmarkStart w:id="892" w:name="_Toc429498821"/>
      <w:bookmarkStart w:id="893" w:name="_Toc414978904"/>
      <w:bookmarkStart w:id="894" w:name="_Toc429405578"/>
      <w:bookmarkStart w:id="895" w:name="_Toc430155039"/>
      <w:bookmarkStart w:id="896" w:name="_Toc430706678"/>
      <w:bookmarkStart w:id="897" w:name="_Toc427678347"/>
      <w:bookmarkStart w:id="898" w:name="_Toc427593175"/>
      <w:bookmarkStart w:id="899" w:name="_Toc531612853"/>
      <w:bookmarkStart w:id="900" w:name="_Toc8901449"/>
      <w:bookmarkStart w:id="901" w:name="_Toc11064594"/>
      <w:bookmarkStart w:id="902" w:name="__RefHeading__9962_127968163"/>
      <w:bookmarkStart w:id="903" w:name="__RefHeading__163_127968163"/>
      <w:bookmarkStart w:id="904" w:name="__RefHeading__410_1883507544"/>
      <w:bookmarkStart w:id="905" w:name="__RefHeading__666_541006784"/>
      <w:bookmarkStart w:id="906" w:name="__RefHeading__8081_828514749"/>
      <w:bookmarkStart w:id="907" w:name="__RefHeading__1423_675929516"/>
      <w:bookmarkStart w:id="908" w:name="__RefHeading__744_828514749"/>
      <w:bookmarkStart w:id="909" w:name="__RefHeading__789_523688545"/>
      <w:bookmarkEnd w:id="879"/>
      <w:r w:rsidRPr="00226782">
        <w:rPr>
          <w:rFonts w:ascii="Arial Narrow" w:hAnsi="Arial Narrow" w:cs="Calibri Light"/>
          <w:sz w:val="20"/>
          <w:szCs w:val="20"/>
        </w:rPr>
        <w:t>2.14.</w:t>
      </w:r>
      <w:r w:rsidR="00BC5D4D">
        <w:rPr>
          <w:rFonts w:ascii="Arial Narrow" w:hAnsi="Arial Narrow" w:cs="Calibri Light"/>
          <w:sz w:val="20"/>
          <w:szCs w:val="20"/>
        </w:rPr>
        <w:t>7</w:t>
      </w:r>
      <w:r w:rsidRPr="00226782">
        <w:rPr>
          <w:rFonts w:ascii="Arial Narrow" w:hAnsi="Arial Narrow" w:cs="Calibri Light"/>
          <w:sz w:val="20"/>
          <w:szCs w:val="20"/>
        </w:rPr>
        <w:t xml:space="preserve"> </w:t>
      </w:r>
      <w:bookmarkStart w:id="910" w:name="Bookmark131"/>
      <w:bookmarkStart w:id="911" w:name="Bookmark130"/>
      <w:bookmarkStart w:id="912" w:name="Bookmark129"/>
      <w:bookmarkStart w:id="913" w:name="_Toc417891763"/>
      <w:bookmarkEnd w:id="881"/>
      <w:bookmarkEnd w:id="882"/>
      <w:bookmarkEnd w:id="883"/>
      <w:bookmarkEnd w:id="884"/>
      <w:bookmarkEnd w:id="885"/>
      <w:bookmarkEnd w:id="886"/>
      <w:bookmarkEnd w:id="887"/>
      <w:bookmarkEnd w:id="888"/>
      <w:bookmarkEnd w:id="910"/>
      <w:bookmarkEnd w:id="911"/>
      <w:bookmarkEnd w:id="912"/>
      <w:r w:rsidRPr="00226782">
        <w:rPr>
          <w:rFonts w:ascii="Arial Narrow" w:hAnsi="Arial Narrow" w:cs="Calibri Light"/>
          <w:sz w:val="20"/>
          <w:szCs w:val="20"/>
        </w:rPr>
        <w:t>RECLAMOS</w:t>
      </w:r>
      <w:bookmarkStart w:id="914" w:name="Bookmark133"/>
      <w:bookmarkStart w:id="915" w:name="Bookmark132"/>
      <w:bookmarkStart w:id="916" w:name="Bookmark134"/>
      <w:bookmarkEnd w:id="889"/>
      <w:bookmarkEnd w:id="890"/>
      <w:bookmarkEnd w:id="891"/>
      <w:bookmarkEnd w:id="892"/>
      <w:bookmarkEnd w:id="893"/>
      <w:bookmarkEnd w:id="894"/>
      <w:bookmarkEnd w:id="895"/>
      <w:bookmarkEnd w:id="896"/>
      <w:bookmarkEnd w:id="897"/>
      <w:bookmarkEnd w:id="898"/>
      <w:bookmarkEnd w:id="899"/>
      <w:bookmarkEnd w:id="900"/>
      <w:bookmarkEnd w:id="901"/>
      <w:bookmarkEnd w:id="913"/>
      <w:bookmarkEnd w:id="914"/>
      <w:bookmarkEnd w:id="915"/>
      <w:r w:rsidRPr="00226782">
        <w:rPr>
          <w:rFonts w:ascii="Arial Narrow" w:hAnsi="Arial Narrow" w:cs="Calibri Light"/>
          <w:sz w:val="20"/>
          <w:szCs w:val="20"/>
        </w:rPr>
        <w:t xml:space="preserve"> </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Para el evento de que los oferentes o los adjudicatarios presentaren reclamos relacionados con su oferta, se deberá considerar lo establecido en los artículos 102 y 103 de la LOSNCP, reformados, según el procedimiento que consta en su Reglamento General, así como la Resolución expedida por el SERCOP para el efecto. </w:t>
      </w:r>
      <w:bookmarkStart w:id="917" w:name="__RefHeading__265_619021360"/>
      <w:bookmarkStart w:id="918" w:name="Bookmark135"/>
      <w:bookmarkStart w:id="919" w:name="_Toc419270076"/>
      <w:bookmarkStart w:id="920" w:name="_Toc416284192"/>
      <w:bookmarkStart w:id="921" w:name="_Toc404318908"/>
      <w:bookmarkStart w:id="922" w:name="_Toc404319221"/>
      <w:bookmarkStart w:id="923" w:name="_Toc405287101"/>
      <w:bookmarkStart w:id="924" w:name="_Toc405287252"/>
      <w:bookmarkStart w:id="925" w:name="_Toc410584100"/>
      <w:bookmarkStart w:id="926" w:name="_Toc418578396"/>
      <w:bookmarkStart w:id="927" w:name="_Toc419997979"/>
      <w:bookmarkStart w:id="928" w:name="_Toc429498822"/>
      <w:bookmarkStart w:id="929" w:name="_Toc414978905"/>
      <w:bookmarkStart w:id="930" w:name="_Toc429405579"/>
      <w:bookmarkStart w:id="931" w:name="_Toc430155040"/>
      <w:bookmarkStart w:id="932" w:name="_Toc430706679"/>
      <w:bookmarkStart w:id="933" w:name="_Toc427678348"/>
      <w:bookmarkStart w:id="934" w:name="_Toc427593176"/>
      <w:bookmarkStart w:id="935" w:name="__RefHeading__8083_828514749"/>
      <w:bookmarkStart w:id="936" w:name="__RefHeading__412_1883507544"/>
      <w:bookmarkStart w:id="937" w:name="__RefHeading__791_523688545"/>
      <w:bookmarkStart w:id="938" w:name="__RefHeading__9964_127968163"/>
      <w:bookmarkStart w:id="939" w:name="__RefHeading__668_541006784"/>
      <w:bookmarkStart w:id="940" w:name="__RefHeading__165_127968163"/>
      <w:bookmarkStart w:id="941" w:name="__RefHeading__746_828514749"/>
      <w:bookmarkStart w:id="942" w:name="__RefHeading__1425_675929516"/>
      <w:bookmarkEnd w:id="916"/>
      <w:bookmarkEnd w:id="917"/>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943" w:name="_Toc525315460"/>
      <w:bookmarkStart w:id="944" w:name="_Toc531612854"/>
      <w:bookmarkStart w:id="945" w:name="_Toc8901450"/>
      <w:bookmarkStart w:id="946" w:name="_Toc11064595"/>
      <w:bookmarkStart w:id="947" w:name="_Toc120522207"/>
      <w:r w:rsidRPr="00226782">
        <w:rPr>
          <w:rFonts w:ascii="Arial Narrow" w:hAnsi="Arial Narrow" w:cs="Calibri Light"/>
          <w:sz w:val="20"/>
          <w:szCs w:val="20"/>
        </w:rPr>
        <w:lastRenderedPageBreak/>
        <w:t xml:space="preserve">2.15 </w:t>
      </w:r>
      <w:bookmarkStart w:id="948" w:name="_Toc417891764"/>
      <w:bookmarkEnd w:id="918"/>
      <w:r w:rsidRPr="00226782">
        <w:rPr>
          <w:rFonts w:ascii="Arial Narrow" w:hAnsi="Arial Narrow" w:cs="Calibri Light"/>
          <w:sz w:val="20"/>
          <w:szCs w:val="20"/>
        </w:rPr>
        <w:t>SUSCRIPCIÓN DEL CONVENIO MARCO</w:t>
      </w:r>
      <w:bookmarkStart w:id="949" w:name="Bookmark140"/>
      <w:bookmarkStart w:id="950" w:name="Bookmark139"/>
      <w:bookmarkStart w:id="951" w:name="Bookmark138"/>
      <w:bookmarkStart w:id="952" w:name="Bookmark137"/>
      <w:bookmarkStart w:id="953" w:name="Bookmark136"/>
      <w:bookmarkStart w:id="954" w:name="Bookmark141"/>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43"/>
      <w:bookmarkEnd w:id="944"/>
      <w:bookmarkEnd w:id="945"/>
      <w:bookmarkEnd w:id="946"/>
      <w:bookmarkEnd w:id="947"/>
      <w:bookmarkEnd w:id="948"/>
      <w:bookmarkEnd w:id="949"/>
      <w:bookmarkEnd w:id="950"/>
      <w:bookmarkEnd w:id="951"/>
      <w:bookmarkEnd w:id="952"/>
      <w:bookmarkEnd w:id="953"/>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Una vez notificada la adjudicación y revisados los documentos que demuestran el cumplimiento de las condiciones mínimas de participación, así como el cumplimiento de todos los requisitos legales, el o los adjudicatarios deberán suscribir el respectivo Convenio Marco conforme lo establecido en el artículo</w:t>
      </w:r>
      <w:r w:rsidR="00B6279D" w:rsidRPr="00226782">
        <w:rPr>
          <w:rFonts w:ascii="Arial Narrow" w:hAnsi="Arial Narrow" w:cs="Calibri Light"/>
          <w:sz w:val="20"/>
          <w:szCs w:val="20"/>
        </w:rPr>
        <w:t xml:space="preserve"> 69 de la LOSNCP, </w:t>
      </w:r>
      <w:r w:rsidR="006A2487" w:rsidRPr="00226782">
        <w:rPr>
          <w:rFonts w:ascii="Arial Narrow" w:hAnsi="Arial Narrow" w:cs="Calibri Light"/>
          <w:sz w:val="20"/>
          <w:szCs w:val="20"/>
        </w:rPr>
        <w:t>artículo</w:t>
      </w:r>
      <w:r w:rsidR="00B6279D" w:rsidRPr="00226782">
        <w:rPr>
          <w:rFonts w:ascii="Arial Narrow" w:hAnsi="Arial Narrow" w:cs="Calibri Light"/>
          <w:sz w:val="20"/>
          <w:szCs w:val="20"/>
        </w:rPr>
        <w:t xml:space="preserve"> 101 del RGLOSNCP y </w:t>
      </w:r>
      <w:r w:rsidRPr="00226782">
        <w:rPr>
          <w:rFonts w:ascii="Arial Narrow" w:hAnsi="Arial Narrow" w:cs="Calibri Light"/>
          <w:sz w:val="20"/>
          <w:szCs w:val="20"/>
        </w:rPr>
        <w:t xml:space="preserve">el </w:t>
      </w:r>
      <w:r w:rsidR="006A2487" w:rsidRPr="00226782">
        <w:rPr>
          <w:rFonts w:ascii="Arial Narrow" w:hAnsi="Arial Narrow" w:cs="Calibri Light"/>
          <w:sz w:val="20"/>
          <w:szCs w:val="20"/>
        </w:rPr>
        <w:t>artículo</w:t>
      </w:r>
      <w:r w:rsidRPr="00226782">
        <w:rPr>
          <w:rFonts w:ascii="Arial Narrow" w:hAnsi="Arial Narrow" w:cs="Calibri Light"/>
          <w:sz w:val="20"/>
          <w:szCs w:val="20"/>
        </w:rPr>
        <w:t xml:space="preserve"> 196 de la Resolución Externa Nro. RE-SERCOP-2016-000072.</w:t>
      </w:r>
      <w:bookmarkStart w:id="955" w:name="__RefHeading__267_619021360"/>
      <w:bookmarkStart w:id="956" w:name="Bookmark142"/>
      <w:bookmarkStart w:id="957" w:name="_Toc419270077"/>
      <w:bookmarkStart w:id="958" w:name="_Toc416284193"/>
      <w:bookmarkStart w:id="959" w:name="_Toc404318909"/>
      <w:bookmarkStart w:id="960" w:name="_Toc404319222"/>
      <w:bookmarkStart w:id="961" w:name="_Toc405287102"/>
      <w:bookmarkStart w:id="962" w:name="_Toc405287253"/>
      <w:bookmarkStart w:id="963" w:name="_Toc410584101"/>
      <w:bookmarkStart w:id="964" w:name="_Toc418578397"/>
      <w:bookmarkStart w:id="965" w:name="_Toc419997980"/>
      <w:bookmarkStart w:id="966" w:name="_Toc429498823"/>
      <w:bookmarkStart w:id="967" w:name="_Toc414978906"/>
      <w:bookmarkStart w:id="968" w:name="_Toc429405580"/>
      <w:bookmarkStart w:id="969" w:name="_Toc430155041"/>
      <w:bookmarkStart w:id="970" w:name="_Toc430706680"/>
      <w:bookmarkStart w:id="971" w:name="_Toc427678349"/>
      <w:bookmarkStart w:id="972" w:name="_Toc427593177"/>
      <w:bookmarkStart w:id="973" w:name="_Toc525315461"/>
      <w:bookmarkStart w:id="974" w:name="_Toc531612855"/>
      <w:bookmarkStart w:id="975" w:name="__RefHeading__1427_675929516"/>
      <w:bookmarkStart w:id="976" w:name="__RefHeading__8085_828514749"/>
      <w:bookmarkStart w:id="977" w:name="__RefHeading__748_828514749"/>
      <w:bookmarkStart w:id="978" w:name="__RefHeading__167_127968163"/>
      <w:bookmarkStart w:id="979" w:name="__RefHeading__414_1883507544"/>
      <w:bookmarkStart w:id="980" w:name="__RefHeading__793_523688545"/>
      <w:bookmarkStart w:id="981" w:name="__RefHeading__670_541006784"/>
      <w:bookmarkStart w:id="982" w:name="__RefHeading__9966_127968163"/>
      <w:bookmarkEnd w:id="954"/>
      <w:bookmarkEnd w:id="955"/>
    </w:p>
    <w:p w:rsidR="00841C00" w:rsidRPr="00226782" w:rsidRDefault="00841C00" w:rsidP="00C742C8">
      <w:pPr>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983" w:name="_Toc8901451"/>
      <w:bookmarkStart w:id="984" w:name="_Toc11064596"/>
      <w:bookmarkStart w:id="985" w:name="_Toc120522208"/>
      <w:r w:rsidRPr="00226782">
        <w:rPr>
          <w:rFonts w:ascii="Arial Narrow" w:hAnsi="Arial Narrow" w:cs="Calibri Light"/>
          <w:sz w:val="20"/>
          <w:szCs w:val="20"/>
        </w:rPr>
        <w:t xml:space="preserve">2.16 </w:t>
      </w:r>
      <w:bookmarkStart w:id="986" w:name="_Toc417891765"/>
      <w:bookmarkEnd w:id="956"/>
      <w:r w:rsidRPr="00226782">
        <w:rPr>
          <w:rFonts w:ascii="Arial Narrow" w:hAnsi="Arial Narrow" w:cs="Calibri Light"/>
          <w:sz w:val="20"/>
          <w:szCs w:val="20"/>
        </w:rPr>
        <w:t>CATALOGACIÓN</w:t>
      </w:r>
      <w:bookmarkStart w:id="987" w:name="Bookmark147"/>
      <w:bookmarkStart w:id="988" w:name="Bookmark146"/>
      <w:bookmarkStart w:id="989" w:name="Bookmark145"/>
      <w:bookmarkStart w:id="990" w:name="Bookmark144"/>
      <w:bookmarkStart w:id="991" w:name="Bookmark143"/>
      <w:bookmarkStart w:id="992" w:name="Bookmark148"/>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83"/>
      <w:bookmarkEnd w:id="984"/>
      <w:bookmarkEnd w:id="985"/>
      <w:bookmarkEnd w:id="986"/>
      <w:bookmarkEnd w:id="987"/>
      <w:bookmarkEnd w:id="988"/>
      <w:bookmarkEnd w:id="989"/>
      <w:bookmarkEnd w:id="990"/>
      <w:bookmarkEnd w:id="991"/>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Una vez suscrito y publicado el Convenio Marco, el SERCOP publicará el listado de los bienes en el Catálogo Electrónico.</w:t>
      </w:r>
    </w:p>
    <w:p w:rsidR="001540C0" w:rsidRPr="00226782" w:rsidRDefault="001540C0" w:rsidP="00C742C8">
      <w:pPr>
        <w:spacing w:after="0" w:line="240" w:lineRule="auto"/>
        <w:rPr>
          <w:rFonts w:ascii="Arial Narrow" w:hAnsi="Arial Narrow" w:cs="Calibri Light"/>
          <w:sz w:val="20"/>
          <w:szCs w:val="20"/>
        </w:rPr>
      </w:pPr>
    </w:p>
    <w:p w:rsidR="001540C0"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Las características, descripciones, especificaciones del producto adjudicado y sus correspondientes condiciones contractuales serán publicadas en el Catálogo Electrónico, disponibles en el Portal Institucional, el cual quedará a disposición de las entidades contratantes.</w:t>
      </w:r>
    </w:p>
    <w:p w:rsidR="00BC5D4D" w:rsidRDefault="00BC5D4D" w:rsidP="00C742C8">
      <w:pPr>
        <w:spacing w:after="0" w:line="240" w:lineRule="auto"/>
        <w:rPr>
          <w:rFonts w:ascii="Arial Narrow" w:hAnsi="Arial Narrow" w:cs="Calibri Light"/>
          <w:sz w:val="20"/>
          <w:szCs w:val="20"/>
        </w:rPr>
      </w:pPr>
    </w:p>
    <w:p w:rsidR="00BC5D4D" w:rsidRPr="00226782" w:rsidRDefault="00BC5D4D" w:rsidP="00C742C8">
      <w:pPr>
        <w:spacing w:after="0" w:line="240" w:lineRule="auto"/>
        <w:rPr>
          <w:rFonts w:ascii="Arial Narrow" w:hAnsi="Arial Narrow" w:cs="Calibri Light"/>
          <w:sz w:val="20"/>
          <w:szCs w:val="20"/>
        </w:rPr>
      </w:pPr>
      <w:r w:rsidRPr="00BC5D4D">
        <w:rPr>
          <w:rFonts w:ascii="Arial Narrow" w:hAnsi="Arial Narrow" w:cs="Calibri Light"/>
          <w:sz w:val="20"/>
          <w:szCs w:val="20"/>
        </w:rPr>
        <w:t>Aquellas entidades, cuyas necesidades difieran de los bienes catalogados, deberán solicitar el respectivo desbloqueo de CPC acorde el procedimiento definido por el SERCOP para tal efecto.</w:t>
      </w:r>
      <w:bookmarkStart w:id="993" w:name="__RefHeading__269_619021360"/>
      <w:bookmarkEnd w:id="993"/>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994" w:name="Bookmark149"/>
      <w:bookmarkStart w:id="995" w:name="_Toc419270078"/>
      <w:bookmarkStart w:id="996" w:name="_Toc416284194"/>
      <w:bookmarkStart w:id="997" w:name="_Toc404318910"/>
      <w:bookmarkStart w:id="998" w:name="_Toc404319223"/>
      <w:bookmarkStart w:id="999" w:name="_Toc405287103"/>
      <w:bookmarkStart w:id="1000" w:name="_Toc405287254"/>
      <w:bookmarkStart w:id="1001" w:name="_Toc410584102"/>
      <w:bookmarkStart w:id="1002" w:name="_Toc418578398"/>
      <w:bookmarkStart w:id="1003" w:name="_Toc419997981"/>
      <w:bookmarkStart w:id="1004" w:name="_Toc429498824"/>
      <w:bookmarkStart w:id="1005" w:name="_Toc414978907"/>
      <w:bookmarkStart w:id="1006" w:name="_Toc429405581"/>
      <w:bookmarkStart w:id="1007" w:name="_Toc430155042"/>
      <w:bookmarkStart w:id="1008" w:name="_Toc430706681"/>
      <w:bookmarkStart w:id="1009" w:name="_Toc427678350"/>
      <w:bookmarkStart w:id="1010" w:name="_Toc427593178"/>
      <w:bookmarkStart w:id="1011" w:name="_Toc525315462"/>
      <w:bookmarkStart w:id="1012" w:name="_Toc531612856"/>
      <w:bookmarkStart w:id="1013" w:name="_Toc8901452"/>
      <w:bookmarkStart w:id="1014" w:name="_Toc11064597"/>
      <w:bookmarkStart w:id="1015" w:name="_Toc120522209"/>
      <w:bookmarkStart w:id="1016" w:name="__RefHeading__9968_127968163"/>
      <w:bookmarkStart w:id="1017" w:name="__RefHeading__8087_828514749"/>
      <w:bookmarkStart w:id="1018" w:name="__RefHeading__672_541006784"/>
      <w:bookmarkStart w:id="1019" w:name="__RefHeading__795_523688545"/>
      <w:bookmarkStart w:id="1020" w:name="__RefHeading__750_828514749"/>
      <w:bookmarkStart w:id="1021" w:name="__RefHeading__169_127968163"/>
      <w:bookmarkStart w:id="1022" w:name="__RefHeading__416_1883507544"/>
      <w:bookmarkStart w:id="1023" w:name="__RefHeading__1429_675929516"/>
      <w:bookmarkEnd w:id="992"/>
      <w:r w:rsidRPr="00226782">
        <w:rPr>
          <w:rFonts w:ascii="Arial Narrow" w:hAnsi="Arial Narrow" w:cs="Calibri Light"/>
          <w:sz w:val="20"/>
          <w:szCs w:val="20"/>
        </w:rPr>
        <w:t>2.17</w:t>
      </w:r>
      <w:bookmarkStart w:id="1024" w:name="_Toc417891766"/>
      <w:bookmarkEnd w:id="994"/>
      <w:r w:rsidRPr="00226782">
        <w:rPr>
          <w:rFonts w:ascii="Arial Narrow" w:hAnsi="Arial Narrow" w:cs="Calibri Light"/>
          <w:sz w:val="20"/>
          <w:szCs w:val="20"/>
        </w:rPr>
        <w:t xml:space="preserve"> INCORPORACIÓN DE NUEVOS PROVEEDORES</w:t>
      </w:r>
      <w:bookmarkStart w:id="1025" w:name="Bookmark154"/>
      <w:bookmarkStart w:id="1026" w:name="Bookmark153"/>
      <w:bookmarkStart w:id="1027" w:name="Bookmark152"/>
      <w:bookmarkStart w:id="1028" w:name="Bookmark151"/>
      <w:bookmarkStart w:id="1029" w:name="Bookmark150"/>
      <w:bookmarkStart w:id="1030" w:name="Bookmark155"/>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24"/>
      <w:bookmarkEnd w:id="1025"/>
      <w:bookmarkEnd w:id="1026"/>
      <w:bookmarkEnd w:id="1027"/>
      <w:bookmarkEnd w:id="1028"/>
      <w:bookmarkEnd w:id="1029"/>
      <w:r w:rsidRPr="00226782">
        <w:rPr>
          <w:rFonts w:ascii="Arial Narrow" w:hAnsi="Arial Narrow" w:cs="Calibri Light"/>
          <w:sz w:val="20"/>
          <w:szCs w:val="20"/>
        </w:rPr>
        <w:t xml:space="preserve"> EN BIENES EXISTENTES DEL CATÁLOGO ELECTRÓNICO GENERAL</w:t>
      </w:r>
      <w:bookmarkEnd w:id="1013"/>
      <w:bookmarkEnd w:id="1014"/>
      <w:bookmarkEnd w:id="1015"/>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Todo proveedor interesado podrá solicitar en cualquier momento al SERCOP durante la vigencia de la categoría respectiva, su incorporación en el Catálogo Electrónico, para lo cual deberá presentar una oferta que cumpla con los mismos requisitos legales y técnicos previstos y publicados en el procedimiento de selección al que hace referencia el presente pliego, de conformidad con lo establecido en el </w:t>
      </w:r>
      <w:r w:rsidR="006A2487" w:rsidRPr="00226782">
        <w:rPr>
          <w:rFonts w:ascii="Arial Narrow" w:hAnsi="Arial Narrow" w:cs="Calibri Light"/>
          <w:sz w:val="20"/>
          <w:szCs w:val="20"/>
        </w:rPr>
        <w:t>artículo</w:t>
      </w:r>
      <w:r w:rsidR="005659FD" w:rsidRPr="00226782">
        <w:rPr>
          <w:rFonts w:ascii="Arial Narrow" w:hAnsi="Arial Narrow" w:cs="Calibri Light"/>
          <w:sz w:val="20"/>
          <w:szCs w:val="20"/>
        </w:rPr>
        <w:t xml:space="preserve"> 102 del RGLOSNCP y el </w:t>
      </w:r>
      <w:r w:rsidR="006A2487" w:rsidRPr="00226782">
        <w:rPr>
          <w:rFonts w:ascii="Arial Narrow" w:hAnsi="Arial Narrow" w:cs="Calibri Light"/>
          <w:sz w:val="20"/>
          <w:szCs w:val="20"/>
        </w:rPr>
        <w:t>artículo</w:t>
      </w:r>
      <w:r w:rsidRPr="00226782">
        <w:rPr>
          <w:rFonts w:ascii="Arial Narrow" w:hAnsi="Arial Narrow" w:cs="Calibri Light"/>
          <w:sz w:val="20"/>
          <w:szCs w:val="20"/>
        </w:rPr>
        <w:t xml:space="preserve"> 199 de la Resolución Externa Nro. RE-SERCOP-2016-000072.</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El oferente deberá hacer referencia a los ítems que desea proveer y que deberán corresponder a los previstos y publicados en el procedimiento de selección. El SERCOP analizará que la oferta, a más de los requisitos mínimos solicitados, cumpla con las especificaciones técnicas del </w:t>
      </w:r>
      <w:r w:rsidRPr="00226782">
        <w:rPr>
          <w:rFonts w:ascii="Arial Narrow" w:hAnsi="Arial Narrow" w:cs="Calibri Light"/>
          <w:kern w:val="0"/>
          <w:sz w:val="20"/>
          <w:szCs w:val="20"/>
        </w:rPr>
        <w:t>bien</w:t>
      </w:r>
      <w:r w:rsidRPr="00226782">
        <w:rPr>
          <w:rFonts w:ascii="Arial Narrow" w:hAnsi="Arial Narrow" w:cs="Calibri Light"/>
          <w:sz w:val="20"/>
          <w:szCs w:val="20"/>
        </w:rPr>
        <w:t xml:space="preserve"> y condiciones comerciales establecidas para este procedimiento.</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Asimismo, en concordancia con el segundo inciso del artículo 46 de la LOSNCP, si cualquiera de las entidades contratantes obtuviera ofertas de mejor costo que las publicadas en el catálogo electrónico, informarán al SERCOP para que aplique el procedimiento correspondiente, de conformidad con lo establecido en el</w:t>
      </w:r>
      <w:r w:rsidR="005659FD" w:rsidRPr="00226782">
        <w:rPr>
          <w:rFonts w:ascii="Arial Narrow" w:hAnsi="Arial Narrow" w:cs="Calibri Light"/>
          <w:sz w:val="20"/>
          <w:szCs w:val="20"/>
        </w:rPr>
        <w:t xml:space="preserve"> </w:t>
      </w:r>
      <w:r w:rsidR="006A2487" w:rsidRPr="00226782">
        <w:rPr>
          <w:rFonts w:ascii="Arial Narrow" w:hAnsi="Arial Narrow" w:cs="Calibri Light"/>
          <w:sz w:val="20"/>
          <w:szCs w:val="20"/>
        </w:rPr>
        <w:t>artículo</w:t>
      </w:r>
      <w:r w:rsidR="005659FD" w:rsidRPr="00226782">
        <w:rPr>
          <w:rFonts w:ascii="Arial Narrow" w:hAnsi="Arial Narrow" w:cs="Calibri Light"/>
          <w:sz w:val="20"/>
          <w:szCs w:val="20"/>
        </w:rPr>
        <w:t xml:space="preserve"> 102 del RGLOSNCP</w:t>
      </w:r>
      <w:r w:rsidRPr="00226782">
        <w:rPr>
          <w:rFonts w:ascii="Arial Narrow" w:hAnsi="Arial Narrow" w:cs="Calibri Light"/>
          <w:sz w:val="20"/>
          <w:szCs w:val="20"/>
        </w:rPr>
        <w:t xml:space="preserve"> </w:t>
      </w:r>
      <w:r w:rsidR="005659FD" w:rsidRPr="00226782">
        <w:rPr>
          <w:rFonts w:ascii="Arial Narrow" w:hAnsi="Arial Narrow" w:cs="Calibri Light"/>
          <w:sz w:val="20"/>
          <w:szCs w:val="20"/>
        </w:rPr>
        <w:t xml:space="preserve">y el </w:t>
      </w:r>
      <w:r w:rsidR="006A2487" w:rsidRPr="00226782">
        <w:rPr>
          <w:rFonts w:ascii="Arial Narrow" w:hAnsi="Arial Narrow" w:cs="Calibri Light"/>
          <w:sz w:val="20"/>
          <w:szCs w:val="20"/>
        </w:rPr>
        <w:t>artículo</w:t>
      </w:r>
      <w:r w:rsidRPr="00226782">
        <w:rPr>
          <w:rFonts w:ascii="Arial Narrow" w:hAnsi="Arial Narrow" w:cs="Calibri Light"/>
          <w:sz w:val="20"/>
          <w:szCs w:val="20"/>
        </w:rPr>
        <w:t xml:space="preserve"> 199 de la Resolución Externa Nro. RE-SERCOP-2016-000072 en cual señala que la Máxima Autoridad o su delegado, designará una Comisión Técnica conforme lo establecido en el </w:t>
      </w:r>
      <w:r w:rsidR="006A2487" w:rsidRPr="00226782">
        <w:rPr>
          <w:rFonts w:ascii="Arial Narrow" w:hAnsi="Arial Narrow" w:cs="Calibri Light"/>
          <w:sz w:val="20"/>
          <w:szCs w:val="20"/>
        </w:rPr>
        <w:t>artículo</w:t>
      </w:r>
      <w:r w:rsidRPr="00226782">
        <w:rPr>
          <w:rFonts w:ascii="Arial Narrow" w:hAnsi="Arial Narrow" w:cs="Calibri Light"/>
          <w:sz w:val="20"/>
          <w:szCs w:val="20"/>
        </w:rPr>
        <w:t xml:space="preserve"> 180</w:t>
      </w:r>
      <w:r w:rsidR="005659FD" w:rsidRPr="00226782">
        <w:rPr>
          <w:rFonts w:ascii="Arial Narrow" w:hAnsi="Arial Narrow" w:cs="Calibri Light"/>
          <w:sz w:val="20"/>
          <w:szCs w:val="20"/>
        </w:rPr>
        <w:t xml:space="preserve"> de la Resolución Externa Nro. RE-SERCOP-2016-000072</w:t>
      </w:r>
      <w:r w:rsidRPr="00226782">
        <w:rPr>
          <w:rFonts w:ascii="Arial Narrow" w:hAnsi="Arial Narrow" w:cs="Calibri Light"/>
          <w:sz w:val="20"/>
          <w:szCs w:val="20"/>
        </w:rPr>
        <w:t xml:space="preserve">, la que será responsable de llevar a cabo las actividades descritas en los numerales del 5 al 13 del artículo 184 </w:t>
      </w:r>
      <w:r w:rsidR="006A2487" w:rsidRPr="00226782">
        <w:rPr>
          <w:rFonts w:ascii="Arial Narrow" w:hAnsi="Arial Narrow" w:cs="Calibri Light"/>
          <w:sz w:val="20"/>
          <w:szCs w:val="20"/>
        </w:rPr>
        <w:t xml:space="preserve">de la Resolución Externa Nro. RE-SERCOP-2016-000072 </w:t>
      </w:r>
      <w:r w:rsidRPr="00226782">
        <w:rPr>
          <w:rFonts w:ascii="Arial Narrow" w:hAnsi="Arial Narrow" w:cs="Calibri Light"/>
          <w:sz w:val="20"/>
          <w:szCs w:val="20"/>
        </w:rPr>
        <w:t>para la incorporación de nuevos proveedores a productos ya existentes en el Catálogo Electrónico General.</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La solicitud de nuevos proveedores se aceptará posterior al proceso inicial del Convenio Marco para selección de proveedores y creación de la categoría en el Catálogo Electrónico General, o luego de incorporado un nuevo producto.</w:t>
      </w:r>
    </w:p>
    <w:p w:rsidR="006A2487" w:rsidRPr="00226782" w:rsidRDefault="006A2487"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La condición para la incorporación de nuevos proveedores observará la normativa que para el efecto emita el SERCOP.</w:t>
      </w:r>
    </w:p>
    <w:p w:rsidR="001540C0" w:rsidRDefault="001540C0" w:rsidP="00C742C8">
      <w:pPr>
        <w:spacing w:after="0" w:line="240" w:lineRule="auto"/>
        <w:rPr>
          <w:rFonts w:ascii="Arial Narrow" w:hAnsi="Arial Narrow" w:cs="Calibri Light"/>
          <w:sz w:val="20"/>
          <w:szCs w:val="20"/>
        </w:rPr>
      </w:pPr>
    </w:p>
    <w:p w:rsidR="00BC5D4D" w:rsidRPr="00226782" w:rsidRDefault="00BC5D4D" w:rsidP="00C742C8">
      <w:pPr>
        <w:spacing w:after="0" w:line="240" w:lineRule="auto"/>
        <w:rPr>
          <w:rFonts w:ascii="Arial Narrow" w:hAnsi="Arial Narrow" w:cs="Calibri Light"/>
          <w:sz w:val="20"/>
          <w:szCs w:val="20"/>
        </w:rPr>
      </w:pPr>
      <w:r w:rsidRPr="003D263B">
        <w:rPr>
          <w:rFonts w:ascii="Arial Narrow" w:hAnsi="Arial Narrow" w:cs="Calibri Light"/>
          <w:sz w:val="20"/>
          <w:szCs w:val="20"/>
        </w:rPr>
        <w:t>Para los oferentes de los países que formen parte del Acuerdo Comercial entre la Unión Europea y sus Estados Miembros se otorgará un trato no menos favorable conforme lo señala el mismo Acuerdo Comercial.</w:t>
      </w:r>
    </w:p>
    <w:p w:rsidR="00335B1C" w:rsidRPr="00226782" w:rsidRDefault="00335B1C" w:rsidP="00C742C8">
      <w:pPr>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1031" w:name="_Toc419270079"/>
      <w:bookmarkStart w:id="1032" w:name="_Toc416284195"/>
      <w:bookmarkStart w:id="1033" w:name="_Toc410396397"/>
      <w:bookmarkStart w:id="1034" w:name="_Toc419997982"/>
      <w:bookmarkStart w:id="1035" w:name="_Toc429498825"/>
      <w:bookmarkStart w:id="1036" w:name="_Toc414978908"/>
      <w:bookmarkStart w:id="1037" w:name="_Toc429405582"/>
      <w:bookmarkStart w:id="1038" w:name="_Toc430155043"/>
      <w:bookmarkStart w:id="1039" w:name="_Toc427678351"/>
      <w:bookmarkStart w:id="1040" w:name="_Toc427593179"/>
      <w:bookmarkStart w:id="1041" w:name="_Toc525315463"/>
      <w:bookmarkStart w:id="1042" w:name="_Toc531612857"/>
      <w:bookmarkStart w:id="1043" w:name="_Toc8901453"/>
      <w:bookmarkStart w:id="1044" w:name="_Toc11064598"/>
      <w:bookmarkStart w:id="1045" w:name="_Toc120522210"/>
      <w:bookmarkEnd w:id="1030"/>
      <w:r w:rsidRPr="00226782">
        <w:rPr>
          <w:rFonts w:ascii="Arial Narrow" w:hAnsi="Arial Narrow" w:cs="Calibri Light"/>
          <w:sz w:val="20"/>
          <w:szCs w:val="20"/>
        </w:rPr>
        <w:t xml:space="preserve">2.18 </w:t>
      </w:r>
      <w:bookmarkStart w:id="1046" w:name="_Toc417891767"/>
      <w:r w:rsidRPr="00226782">
        <w:rPr>
          <w:rFonts w:ascii="Arial Narrow" w:hAnsi="Arial Narrow" w:cs="Calibri Light"/>
          <w:sz w:val="20"/>
          <w:szCs w:val="20"/>
        </w:rPr>
        <w:t xml:space="preserve">INCORPORACIÓN DE NUEVOS </w:t>
      </w:r>
      <w:bookmarkStart w:id="1047" w:name="Bookmark156"/>
      <w:bookmarkEnd w:id="1031"/>
      <w:bookmarkEnd w:id="1032"/>
      <w:bookmarkEnd w:id="1046"/>
      <w:bookmarkEnd w:id="1047"/>
      <w:r w:rsidRPr="00226782">
        <w:rPr>
          <w:rFonts w:ascii="Arial Narrow" w:hAnsi="Arial Narrow" w:cs="Calibri Light"/>
          <w:sz w:val="20"/>
          <w:szCs w:val="20"/>
        </w:rPr>
        <w:t>BIENES</w:t>
      </w:r>
      <w:bookmarkStart w:id="1048" w:name="Bookmark157"/>
      <w:bookmarkStart w:id="1049" w:name="Bookmark158"/>
      <w:bookmarkEnd w:id="1033"/>
      <w:bookmarkEnd w:id="1034"/>
      <w:bookmarkEnd w:id="1035"/>
      <w:bookmarkEnd w:id="1036"/>
      <w:bookmarkEnd w:id="1037"/>
      <w:bookmarkEnd w:id="1038"/>
      <w:bookmarkEnd w:id="1039"/>
      <w:bookmarkEnd w:id="1040"/>
      <w:bookmarkEnd w:id="1041"/>
      <w:bookmarkEnd w:id="1042"/>
      <w:bookmarkEnd w:id="1048"/>
      <w:r w:rsidRPr="00226782">
        <w:rPr>
          <w:rFonts w:ascii="Arial Narrow" w:hAnsi="Arial Narrow" w:cs="Calibri Light"/>
          <w:sz w:val="20"/>
          <w:szCs w:val="20"/>
        </w:rPr>
        <w:t xml:space="preserve"> EN CATEGORÍAS EXISTENTES DEL CATÁLOGO ELECTRÓNICO GENERAL</w:t>
      </w:r>
      <w:bookmarkEnd w:id="1043"/>
      <w:bookmarkEnd w:id="1044"/>
      <w:bookmarkEnd w:id="1045"/>
    </w:p>
    <w:p w:rsidR="001540C0" w:rsidRPr="00226782" w:rsidRDefault="001540C0" w:rsidP="00C742C8">
      <w:pPr>
        <w:pStyle w:val="Textoindependiente"/>
        <w:spacing w:after="0" w:line="240" w:lineRule="auto"/>
        <w:rPr>
          <w:rFonts w:ascii="Arial Narrow" w:hAnsi="Arial Narrow" w:cs="Calibri Light"/>
          <w:sz w:val="20"/>
          <w:szCs w:val="20"/>
        </w:rPr>
      </w:pPr>
    </w:p>
    <w:p w:rsidR="001540C0" w:rsidRPr="00226782" w:rsidRDefault="001540C0" w:rsidP="00C742C8">
      <w:pPr>
        <w:suppressAutoHyphens w:val="0"/>
        <w:spacing w:after="0" w:line="240" w:lineRule="auto"/>
        <w:rPr>
          <w:rFonts w:ascii="Arial Narrow" w:hAnsi="Arial Narrow" w:cs="Calibri Light"/>
          <w:sz w:val="20"/>
          <w:szCs w:val="20"/>
        </w:rPr>
      </w:pPr>
      <w:r w:rsidRPr="00226782">
        <w:rPr>
          <w:rFonts w:ascii="Arial Narrow" w:hAnsi="Arial Narrow" w:cs="Calibri Light"/>
          <w:sz w:val="20"/>
          <w:szCs w:val="20"/>
        </w:rPr>
        <w:t>El SERCOP, de oficio o a petición de parte podrá incorporar nuevos bienes en el catálogo electrónico. Para el efecto el SERCOP solicitará la información correspondiente acorde la metodología emitida para el efecto previo a realizar los estudios de preparación del procedimiento de conformidad a lo establecido en el artículo 198 de la Resolución Externa Nro. RE-</w:t>
      </w:r>
      <w:r w:rsidRPr="00226782">
        <w:rPr>
          <w:rFonts w:ascii="Arial Narrow" w:hAnsi="Arial Narrow" w:cs="Calibri Light"/>
          <w:sz w:val="20"/>
          <w:szCs w:val="20"/>
        </w:rPr>
        <w:lastRenderedPageBreak/>
        <w:t>SERCOP-2016-000072.</w:t>
      </w:r>
    </w:p>
    <w:p w:rsidR="001540C0" w:rsidRPr="00226782" w:rsidRDefault="001540C0" w:rsidP="00C742C8">
      <w:pPr>
        <w:widowControl/>
        <w:suppressAutoHyphens w:val="0"/>
        <w:spacing w:after="0" w:line="240" w:lineRule="auto"/>
        <w:rPr>
          <w:rFonts w:ascii="Arial Narrow" w:hAnsi="Arial Narrow" w:cs="Calibri Light"/>
          <w:sz w:val="20"/>
          <w:szCs w:val="20"/>
        </w:rPr>
      </w:pPr>
      <w:bookmarkStart w:id="1050" w:name="_Toc419270080"/>
      <w:bookmarkStart w:id="1051" w:name="_Toc416284196"/>
      <w:bookmarkStart w:id="1052" w:name="_Toc417891768"/>
      <w:bookmarkStart w:id="1053" w:name="__RefHeading__2067_675929516"/>
      <w:bookmarkStart w:id="1054" w:name="__RefHeading__183_828514749"/>
      <w:bookmarkStart w:id="1055" w:name="__RefHeading__8097_828514749"/>
      <w:bookmarkEnd w:id="1049"/>
    </w:p>
    <w:p w:rsidR="001540C0" w:rsidRPr="00226782" w:rsidRDefault="001540C0" w:rsidP="00C742C8">
      <w:pPr>
        <w:widowControl/>
        <w:suppressAutoHyphens w:val="0"/>
        <w:spacing w:after="0" w:line="240" w:lineRule="auto"/>
        <w:rPr>
          <w:rFonts w:ascii="Arial Narrow" w:hAnsi="Arial Narrow" w:cs="Calibri Light"/>
          <w:sz w:val="20"/>
          <w:szCs w:val="20"/>
        </w:rPr>
      </w:pPr>
      <w:r w:rsidRPr="00226782">
        <w:rPr>
          <w:rFonts w:ascii="Arial Narrow" w:hAnsi="Arial Narrow" w:cs="Calibri Light"/>
          <w:sz w:val="20"/>
          <w:szCs w:val="20"/>
        </w:rPr>
        <w:t>El SERCOP a través de la máxima autoridad o su delegado informará la incorporación de nuevos bienes en categorías existentes mediante oficio dirigido a los proveedores habilitados en el Registro Único de Proveedores y en el correspondiente Clasificador Central de Bienes CPC, adjuntando la nueva Ficha Técnica y demás condiciones, a través del Portal Institucional. La selección de proveedores para estos nuevos bienes se realizará bajo el procedimiento de selección establecido en el artículo 199 de la Resolución Externa Nro. RE-SERCOP-2016-000072.</w:t>
      </w:r>
    </w:p>
    <w:p w:rsidR="001540C0" w:rsidRPr="00226782" w:rsidRDefault="001540C0" w:rsidP="00C742C8">
      <w:pPr>
        <w:widowControl/>
        <w:suppressAutoHyphens w:val="0"/>
        <w:spacing w:after="0" w:line="240" w:lineRule="auto"/>
        <w:rPr>
          <w:rFonts w:ascii="Arial Narrow" w:hAnsi="Arial Narrow" w:cs="Calibri Light"/>
          <w:sz w:val="20"/>
          <w:szCs w:val="20"/>
        </w:rPr>
      </w:pPr>
    </w:p>
    <w:p w:rsidR="001540C0" w:rsidRPr="00226782" w:rsidRDefault="001540C0" w:rsidP="00C742C8">
      <w:pPr>
        <w:widowControl/>
        <w:suppressAutoHyphens w:val="0"/>
        <w:spacing w:after="0" w:line="240" w:lineRule="auto"/>
        <w:rPr>
          <w:rFonts w:ascii="Arial Narrow" w:hAnsi="Arial Narrow" w:cs="Calibri Light"/>
          <w:sz w:val="20"/>
          <w:szCs w:val="20"/>
        </w:rPr>
      </w:pPr>
      <w:r w:rsidRPr="00226782">
        <w:rPr>
          <w:rFonts w:ascii="Arial Narrow" w:hAnsi="Arial Narrow" w:cs="Calibri Light"/>
          <w:sz w:val="20"/>
          <w:szCs w:val="20"/>
        </w:rPr>
        <w:t xml:space="preserve">Los proveedores que no consten dentro del procedimiento donde se realizó la incorporación del producto y que deseen participar, deberán incorporarse cumpliendo las fases de la etapa </w:t>
      </w:r>
      <w:r w:rsidRPr="00226782">
        <w:rPr>
          <w:rFonts w:ascii="Arial Narrow" w:hAnsi="Arial Narrow" w:cs="Calibri Light"/>
          <w:i/>
          <w:sz w:val="20"/>
          <w:szCs w:val="20"/>
        </w:rPr>
        <w:t>“Incorporación de proveedores”</w:t>
      </w:r>
      <w:r w:rsidRPr="00226782">
        <w:rPr>
          <w:rFonts w:ascii="Arial Narrow" w:hAnsi="Arial Narrow" w:cs="Calibri Light"/>
          <w:sz w:val="20"/>
          <w:szCs w:val="20"/>
        </w:rPr>
        <w:t xml:space="preserve"> e indicar el o los bienes a los cuales desean incorporarse, cumpliendo las condiciones de participación y requisitos señalados en el pliego del procedimiento y condiciones específicas incluidas en la ficha técnica.</w:t>
      </w:r>
    </w:p>
    <w:p w:rsidR="001540C0" w:rsidRPr="00226782" w:rsidRDefault="001540C0" w:rsidP="00C742C8">
      <w:pPr>
        <w:widowControl/>
        <w:suppressAutoHyphens w:val="0"/>
        <w:spacing w:after="0" w:line="240" w:lineRule="auto"/>
        <w:rPr>
          <w:rFonts w:ascii="Arial Narrow" w:hAnsi="Arial Narrow" w:cs="Calibri Light"/>
          <w:sz w:val="20"/>
          <w:szCs w:val="20"/>
        </w:rPr>
      </w:pPr>
    </w:p>
    <w:p w:rsidR="001540C0" w:rsidRPr="00226782" w:rsidRDefault="001540C0" w:rsidP="00C742C8">
      <w:pPr>
        <w:widowControl/>
        <w:suppressAutoHyphens w:val="0"/>
        <w:spacing w:after="0" w:line="240" w:lineRule="auto"/>
        <w:rPr>
          <w:rFonts w:ascii="Arial Narrow" w:hAnsi="Arial Narrow" w:cs="Calibri Light"/>
          <w:sz w:val="20"/>
          <w:szCs w:val="20"/>
        </w:rPr>
      </w:pPr>
      <w:r w:rsidRPr="00226782">
        <w:rPr>
          <w:rFonts w:ascii="Arial Narrow" w:hAnsi="Arial Narrow" w:cs="Calibri Light"/>
          <w:sz w:val="20"/>
          <w:szCs w:val="20"/>
        </w:rPr>
        <w:t xml:space="preserve">Los proveedores catalogados que consten dentro de un procedimiento en el cual se incorpore un nuevo producto y tengan interés en adherirse al mismo, deberán presentar su </w:t>
      </w:r>
      <w:r w:rsidRPr="00226782">
        <w:rPr>
          <w:rFonts w:ascii="Arial Narrow" w:hAnsi="Arial Narrow" w:cs="Calibri Light"/>
          <w:b/>
          <w:sz w:val="20"/>
          <w:szCs w:val="20"/>
        </w:rPr>
        <w:t>manifestación de interés</w:t>
      </w:r>
      <w:r w:rsidRPr="00226782">
        <w:rPr>
          <w:rFonts w:ascii="Arial Narrow" w:hAnsi="Arial Narrow" w:cs="Calibri Light"/>
          <w:sz w:val="20"/>
          <w:szCs w:val="20"/>
        </w:rPr>
        <w:t>, demostrando que cumplen con las condiciones requeridas en la ficha técnica, mediante los medios físicos o electrónicos que para ello disponga el Servicio Nacional de Contratación Pública.</w:t>
      </w:r>
    </w:p>
    <w:p w:rsidR="00841C00" w:rsidRPr="00226782" w:rsidRDefault="00841C00" w:rsidP="00C742C8">
      <w:pPr>
        <w:widowControl/>
        <w:suppressAutoHyphens w:val="0"/>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1056" w:name="_Toc525315464"/>
      <w:bookmarkStart w:id="1057" w:name="_Toc531612858"/>
      <w:bookmarkStart w:id="1058" w:name="_Toc8901454"/>
      <w:bookmarkStart w:id="1059" w:name="_Toc11064599"/>
      <w:bookmarkStart w:id="1060" w:name="_Toc120522211"/>
      <w:r w:rsidRPr="00226782">
        <w:rPr>
          <w:rFonts w:ascii="Arial Narrow" w:hAnsi="Arial Narrow" w:cs="Calibri Light"/>
          <w:sz w:val="20"/>
          <w:szCs w:val="20"/>
        </w:rPr>
        <w:t>2.19 VIGENCIA DEL PROCEDIMIENTO DE SELECCIÓN DE PROVEEDORES</w:t>
      </w:r>
      <w:bookmarkEnd w:id="1056"/>
      <w:bookmarkEnd w:id="1057"/>
      <w:bookmarkEnd w:id="1058"/>
      <w:bookmarkEnd w:id="1059"/>
      <w:bookmarkEnd w:id="1060"/>
    </w:p>
    <w:p w:rsidR="001540C0" w:rsidRPr="00226782" w:rsidRDefault="001540C0" w:rsidP="00226782">
      <w:pPr>
        <w:pStyle w:val="Textoindependiente"/>
        <w:spacing w:after="0" w:line="240" w:lineRule="auto"/>
        <w:rPr>
          <w:rFonts w:ascii="Arial Narrow" w:hAnsi="Arial Narrow" w:cs="Calibri Light"/>
          <w:sz w:val="20"/>
          <w:szCs w:val="20"/>
        </w:rPr>
      </w:pPr>
    </w:p>
    <w:p w:rsidR="001540C0" w:rsidRPr="00226782" w:rsidRDefault="001540C0" w:rsidP="00226782">
      <w:pPr>
        <w:widowControl/>
        <w:suppressAutoHyphens w:val="0"/>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El presente procedimiento de selección de proveedores se entenderá vigente durante el tiempo de duración de los Convenios Marco suscritos resultado del mismo. El SERCOP, previo informe técnico podrá ampliar y/o renovar el presente procedimiento de selección de proveedores. Por lo anterior, la incorporación de nuevos bienes o proveedores podrá ser efectuada únicamente durante el periodo de vigencia referido. </w:t>
      </w:r>
    </w:p>
    <w:p w:rsidR="001540C0" w:rsidRPr="00226782" w:rsidRDefault="001540C0" w:rsidP="00226782">
      <w:pPr>
        <w:widowControl/>
        <w:suppressAutoHyphens w:val="0"/>
        <w:spacing w:after="0" w:line="240" w:lineRule="auto"/>
        <w:jc w:val="left"/>
        <w:rPr>
          <w:rFonts w:ascii="Arial Narrow" w:hAnsi="Arial Narrow" w:cs="Calibri Light"/>
          <w:sz w:val="20"/>
          <w:szCs w:val="20"/>
        </w:rPr>
      </w:pPr>
      <w:bookmarkStart w:id="1061" w:name="_Toc410584103"/>
      <w:bookmarkStart w:id="1062" w:name="_Toc405287104"/>
      <w:bookmarkStart w:id="1063" w:name="_Toc404318911"/>
      <w:bookmarkStart w:id="1064" w:name="_Toc429498826"/>
      <w:bookmarkStart w:id="1065" w:name="_Toc430155044"/>
      <w:bookmarkStart w:id="1066" w:name="_Toc430706682"/>
      <w:bookmarkStart w:id="1067" w:name="_Toc427678352"/>
      <w:bookmarkStart w:id="1068" w:name="_Toc427593180"/>
      <w:bookmarkStart w:id="1069" w:name="_Toc525315465"/>
      <w:bookmarkStart w:id="1070" w:name="_Toc415649313"/>
      <w:bookmarkStart w:id="1071" w:name="_Toc414978909"/>
      <w:bookmarkStart w:id="1072" w:name="_Toc404319224"/>
      <w:bookmarkStart w:id="1073" w:name="_Toc405287255"/>
      <w:bookmarkStart w:id="1074" w:name="_Toc418578399"/>
      <w:bookmarkEnd w:id="1050"/>
      <w:bookmarkEnd w:id="1051"/>
      <w:bookmarkEnd w:id="1052"/>
      <w:bookmarkEnd w:id="1061"/>
      <w:bookmarkEnd w:id="1062"/>
      <w:bookmarkEnd w:id="1063"/>
    </w:p>
    <w:p w:rsidR="001540C0" w:rsidRPr="00226782" w:rsidRDefault="001540C0" w:rsidP="00226782">
      <w:pPr>
        <w:widowControl/>
        <w:suppressAutoHyphens w:val="0"/>
        <w:spacing w:after="0" w:line="240" w:lineRule="auto"/>
        <w:rPr>
          <w:rFonts w:ascii="Arial Narrow" w:hAnsi="Arial Narrow" w:cs="Calibri Light"/>
          <w:sz w:val="20"/>
          <w:szCs w:val="20"/>
        </w:rPr>
      </w:pPr>
      <w:r w:rsidRPr="00226782">
        <w:rPr>
          <w:rFonts w:ascii="Arial Narrow" w:hAnsi="Arial Narrow" w:cs="Calibri Light"/>
          <w:sz w:val="20"/>
          <w:szCs w:val="20"/>
        </w:rPr>
        <w:t>En caso de presentarse una reforma sustancial o totalmente contraria de la normativa que rige los procedimientos de selección de proveedores de Convenio Marco de Catálogo Electrónico, no se continuará con los procesos de incorporación de nuevos proveedores y/o bienes en la categoría perteneciente a ese procedimiento de selección, por lo que se podrá iniciar el proceso de terminación por mutuo acuerdo con aquellos proveedores catalogados y facultaría al SERCOP el inicio de un nuevo procedimiento de selección de proveedores contemplando la nueva normativa legal vigente.</w:t>
      </w:r>
    </w:p>
    <w:p w:rsidR="001540C0" w:rsidRPr="00226782" w:rsidRDefault="001540C0" w:rsidP="00226782">
      <w:pPr>
        <w:pStyle w:val="Ttulo1"/>
        <w:ind w:left="0" w:firstLine="0"/>
        <w:rPr>
          <w:rFonts w:ascii="Arial Narrow" w:hAnsi="Arial Narrow" w:cs="Calibri Light"/>
        </w:rPr>
      </w:pPr>
      <w:r w:rsidRPr="00226782">
        <w:rPr>
          <w:rFonts w:ascii="Arial Narrow" w:hAnsi="Arial Narrow" w:cs="Calibri Light"/>
        </w:rPr>
        <w:br w:type="page"/>
      </w:r>
      <w:bookmarkStart w:id="1075" w:name="_Toc531612859"/>
      <w:bookmarkStart w:id="1076" w:name="_Toc8901455"/>
      <w:bookmarkStart w:id="1077" w:name="_Toc11064600"/>
      <w:bookmarkStart w:id="1078" w:name="_Toc120522212"/>
      <w:r w:rsidRPr="00226782">
        <w:rPr>
          <w:rFonts w:ascii="Arial Narrow" w:hAnsi="Arial Narrow" w:cs="Calibri Light"/>
        </w:rPr>
        <w:lastRenderedPageBreak/>
        <w:t>SECCIÓN III</w:t>
      </w:r>
      <w:bookmarkStart w:id="1079" w:name="_Toc430155045"/>
      <w:bookmarkStart w:id="1080" w:name="_Toc429498827"/>
      <w:bookmarkStart w:id="1081" w:name="_Toc429405584"/>
      <w:bookmarkStart w:id="1082" w:name="_Toc430706683"/>
      <w:bookmarkStart w:id="1083" w:name="_Toc427678353"/>
      <w:bookmarkStart w:id="1084" w:name="_Toc427593181"/>
      <w:bookmarkEnd w:id="1064"/>
      <w:bookmarkEnd w:id="1065"/>
      <w:bookmarkEnd w:id="1066"/>
      <w:bookmarkEnd w:id="1067"/>
      <w:bookmarkEnd w:id="1068"/>
      <w:bookmarkEnd w:id="1069"/>
      <w:bookmarkEnd w:id="1075"/>
      <w:bookmarkEnd w:id="1076"/>
      <w:bookmarkEnd w:id="1077"/>
      <w:bookmarkEnd w:id="1078"/>
    </w:p>
    <w:p w:rsidR="001540C0" w:rsidRPr="001204F8" w:rsidRDefault="001540C0" w:rsidP="0036759D">
      <w:pPr>
        <w:pStyle w:val="Ttulo2"/>
        <w:jc w:val="center"/>
        <w:rPr>
          <w:rFonts w:ascii="Arial Narrow" w:hAnsi="Arial Narrow" w:cs="Calibri Light"/>
          <w:sz w:val="20"/>
          <w:szCs w:val="20"/>
        </w:rPr>
      </w:pPr>
      <w:bookmarkStart w:id="1085" w:name="_Toc525315466"/>
      <w:bookmarkStart w:id="1086" w:name="_Toc531612860"/>
      <w:bookmarkStart w:id="1087" w:name="_Toc8901456"/>
      <w:bookmarkStart w:id="1088" w:name="_Toc11064601"/>
      <w:bookmarkStart w:id="1089" w:name="_Toc120522213"/>
      <w:r w:rsidRPr="001204F8">
        <w:rPr>
          <w:rFonts w:ascii="Arial Narrow" w:hAnsi="Arial Narrow" w:cs="Calibri Light"/>
          <w:sz w:val="20"/>
          <w:szCs w:val="20"/>
        </w:rPr>
        <w:t>CALIFICACIÓN DE LAS OFERTAS</w:t>
      </w:r>
      <w:bookmarkEnd w:id="1070"/>
      <w:bookmarkEnd w:id="1071"/>
      <w:bookmarkEnd w:id="1072"/>
      <w:bookmarkEnd w:id="1073"/>
      <w:bookmarkEnd w:id="1074"/>
      <w:bookmarkEnd w:id="1079"/>
      <w:bookmarkEnd w:id="1080"/>
      <w:bookmarkEnd w:id="1081"/>
      <w:bookmarkEnd w:id="1082"/>
      <w:bookmarkEnd w:id="1083"/>
      <w:bookmarkEnd w:id="1084"/>
      <w:bookmarkEnd w:id="1085"/>
      <w:bookmarkEnd w:id="1086"/>
      <w:bookmarkEnd w:id="1087"/>
      <w:bookmarkEnd w:id="1088"/>
      <w:bookmarkEnd w:id="1089"/>
    </w:p>
    <w:p w:rsidR="001540C0" w:rsidRPr="00226782" w:rsidRDefault="001540C0" w:rsidP="00C742C8">
      <w:pPr>
        <w:spacing w:after="0" w:line="240" w:lineRule="auto"/>
        <w:rPr>
          <w:rFonts w:ascii="Arial Narrow" w:hAnsi="Arial Narrow" w:cs="Calibri Light"/>
          <w:sz w:val="20"/>
          <w:szCs w:val="20"/>
        </w:rPr>
      </w:pPr>
      <w:bookmarkStart w:id="1090" w:name="Bookmark164"/>
      <w:bookmarkStart w:id="1091" w:name="Bookmark163"/>
      <w:bookmarkStart w:id="1092" w:name="Bookmark162"/>
      <w:bookmarkStart w:id="1093" w:name="Bookmark161"/>
      <w:bookmarkStart w:id="1094" w:name="Bookmark160"/>
      <w:bookmarkEnd w:id="1090"/>
      <w:bookmarkEnd w:id="1091"/>
      <w:bookmarkEnd w:id="1092"/>
      <w:bookmarkEnd w:id="1093"/>
      <w:bookmarkEnd w:id="1094"/>
    </w:p>
    <w:p w:rsidR="001540C0" w:rsidRPr="00226782" w:rsidRDefault="001540C0" w:rsidP="00C742C8">
      <w:pPr>
        <w:pStyle w:val="Ttulo3"/>
        <w:rPr>
          <w:rFonts w:ascii="Arial Narrow" w:hAnsi="Arial Narrow" w:cs="Calibri Light"/>
          <w:sz w:val="20"/>
          <w:szCs w:val="20"/>
        </w:rPr>
      </w:pPr>
      <w:bookmarkStart w:id="1095" w:name="__RefHeading__273_619021360"/>
      <w:bookmarkStart w:id="1096" w:name="_Toc425329067"/>
      <w:bookmarkStart w:id="1097" w:name="_Toc419270081"/>
      <w:bookmarkStart w:id="1098" w:name="_Toc416284197"/>
      <w:bookmarkStart w:id="1099" w:name="_Toc410396399"/>
      <w:bookmarkStart w:id="1100" w:name="_Toc410584104"/>
      <w:bookmarkStart w:id="1101" w:name="_Toc418578400"/>
      <w:bookmarkStart w:id="1102" w:name="_Toc429498828"/>
      <w:bookmarkStart w:id="1103" w:name="_Toc414978910"/>
      <w:bookmarkStart w:id="1104" w:name="_Toc429405585"/>
      <w:bookmarkStart w:id="1105" w:name="_Toc430155046"/>
      <w:bookmarkStart w:id="1106" w:name="_Toc430706684"/>
      <w:bookmarkStart w:id="1107" w:name="_Toc427678354"/>
      <w:bookmarkStart w:id="1108" w:name="_Toc427593182"/>
      <w:bookmarkStart w:id="1109" w:name="_Toc525315467"/>
      <w:bookmarkStart w:id="1110" w:name="_Toc531612861"/>
      <w:bookmarkStart w:id="1111" w:name="_Toc8901457"/>
      <w:bookmarkStart w:id="1112" w:name="_Toc11064602"/>
      <w:bookmarkStart w:id="1113" w:name="_Toc120522214"/>
      <w:bookmarkStart w:id="1114" w:name="_Toc404318914"/>
      <w:bookmarkStart w:id="1115" w:name="_Toc404319227"/>
      <w:bookmarkStart w:id="1116" w:name="_Toc405287107"/>
      <w:bookmarkStart w:id="1117" w:name="_Toc405287258"/>
      <w:bookmarkStart w:id="1118" w:name="__RefHeading__8089_828514749"/>
      <w:bookmarkStart w:id="1119" w:name="__RefHeading__756_828514749"/>
      <w:bookmarkStart w:id="1120" w:name="__RefHeading__1431_675929516"/>
      <w:bookmarkStart w:id="1121" w:name="__RefHeading__8091_828514749"/>
      <w:bookmarkStart w:id="1122" w:name="__RefHeading__758_828514749"/>
      <w:bookmarkStart w:id="1123" w:name="__RefHeading__1561_828514749"/>
      <w:bookmarkEnd w:id="1095"/>
      <w:bookmarkEnd w:id="1096"/>
      <w:r w:rsidRPr="00226782">
        <w:rPr>
          <w:rFonts w:ascii="Arial Narrow" w:hAnsi="Arial Narrow" w:cs="Calibri Light"/>
          <w:sz w:val="20"/>
          <w:szCs w:val="20"/>
        </w:rPr>
        <w:t xml:space="preserve">3.1 </w:t>
      </w:r>
      <w:bookmarkStart w:id="1124" w:name="_Toc417891769"/>
      <w:r w:rsidRPr="00226782">
        <w:rPr>
          <w:rFonts w:ascii="Arial Narrow" w:hAnsi="Arial Narrow" w:cs="Calibri Light"/>
          <w:sz w:val="20"/>
          <w:szCs w:val="20"/>
        </w:rPr>
        <w:t>MÉTODO DE CALIFICACIÓN DE LAS OFERTAS</w:t>
      </w:r>
      <w:bookmarkStart w:id="1125" w:name="Bookmark167"/>
      <w:bookmarkStart w:id="1126" w:name="Bookmark166"/>
      <w:bookmarkStart w:id="1127" w:name="Bookmark165"/>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24"/>
      <w:bookmarkEnd w:id="1125"/>
      <w:bookmarkEnd w:id="1126"/>
      <w:bookmarkEnd w:id="1127"/>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La Comisión Técnica, analizará las ofertas presentadas en función del cumplimiento de las condiciones comerciales y especificaciones técnicas que se han previsto en el presente pliego utilizando la metodología </w:t>
      </w:r>
      <w:r w:rsidRPr="00226782">
        <w:rPr>
          <w:rFonts w:ascii="Arial Narrow" w:hAnsi="Arial Narrow" w:cs="Calibri Light"/>
          <w:i/>
          <w:sz w:val="20"/>
          <w:szCs w:val="20"/>
        </w:rPr>
        <w:t>“Cumple o No Cumple”</w:t>
      </w:r>
      <w:r w:rsidRPr="00226782">
        <w:rPr>
          <w:rFonts w:ascii="Arial Narrow" w:hAnsi="Arial Narrow" w:cs="Calibri Light"/>
          <w:sz w:val="20"/>
          <w:szCs w:val="20"/>
        </w:rPr>
        <w:t>, verificando</w:t>
      </w:r>
      <w:r w:rsidR="00B46BE1" w:rsidRPr="00226782">
        <w:rPr>
          <w:rFonts w:ascii="Arial Narrow" w:hAnsi="Arial Narrow" w:cs="Calibri Light"/>
          <w:sz w:val="20"/>
          <w:szCs w:val="20"/>
        </w:rPr>
        <w:t xml:space="preserve"> la presentación obligatoria del </w:t>
      </w:r>
      <w:r w:rsidRPr="00226782">
        <w:rPr>
          <w:rFonts w:ascii="Arial Narrow" w:hAnsi="Arial Narrow" w:cs="Calibri Light"/>
          <w:sz w:val="20"/>
          <w:szCs w:val="20"/>
        </w:rPr>
        <w:t>formulario descrito en el presente pliego.</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La no presentación de los documentos requeridos en el pliego implicará la descalificación de la oferta presentada. </w:t>
      </w:r>
    </w:p>
    <w:p w:rsidR="001540C0" w:rsidRPr="00226782" w:rsidRDefault="001540C0" w:rsidP="00C742C8">
      <w:pPr>
        <w:spacing w:after="0" w:line="240" w:lineRule="auto"/>
        <w:rPr>
          <w:rFonts w:ascii="Arial Narrow" w:hAnsi="Arial Narrow" w:cs="Calibri Light"/>
          <w:sz w:val="20"/>
          <w:szCs w:val="20"/>
        </w:rPr>
      </w:pPr>
    </w:p>
    <w:p w:rsidR="00EF56C7"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Los parámetros de</w:t>
      </w:r>
      <w:r w:rsidR="00EF56C7" w:rsidRPr="00226782">
        <w:rPr>
          <w:rFonts w:ascii="Arial Narrow" w:hAnsi="Arial Narrow" w:cs="Calibri Light"/>
          <w:sz w:val="20"/>
          <w:szCs w:val="20"/>
        </w:rPr>
        <w:t xml:space="preserve"> revisión serán los siguientes:</w:t>
      </w:r>
    </w:p>
    <w:p w:rsidR="00EF56C7" w:rsidRDefault="00EF56C7" w:rsidP="00C742C8">
      <w:pPr>
        <w:spacing w:after="0" w:line="240" w:lineRule="auto"/>
        <w:rPr>
          <w:rFonts w:ascii="Arial Narrow" w:hAnsi="Arial Narrow" w:cs="Calibri Light"/>
          <w:sz w:val="20"/>
          <w:szCs w:val="20"/>
        </w:rPr>
      </w:pPr>
    </w:p>
    <w:p w:rsidR="006C1796" w:rsidRPr="00226782" w:rsidRDefault="006C1796" w:rsidP="00C742C8">
      <w:pPr>
        <w:spacing w:after="0" w:line="240" w:lineRule="auto"/>
        <w:rPr>
          <w:rFonts w:ascii="Arial Narrow" w:hAnsi="Arial Narrow" w:cs="Calibri Light"/>
          <w:sz w:val="20"/>
          <w:szCs w:val="20"/>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1701"/>
        <w:gridCol w:w="1418"/>
      </w:tblGrid>
      <w:tr w:rsidR="001540C0" w:rsidRPr="00226782" w:rsidTr="00AA1ED4">
        <w:trPr>
          <w:trHeight w:val="59"/>
        </w:trPr>
        <w:tc>
          <w:tcPr>
            <w:tcW w:w="5528" w:type="dxa"/>
            <w:shd w:val="clear" w:color="auto" w:fill="DBE5F1"/>
          </w:tcPr>
          <w:p w:rsidR="001540C0" w:rsidRPr="00226782" w:rsidRDefault="001540C0" w:rsidP="00C742C8">
            <w:pPr>
              <w:pStyle w:val="Textoindependiente"/>
              <w:spacing w:after="0" w:line="240" w:lineRule="auto"/>
              <w:jc w:val="center"/>
              <w:rPr>
                <w:rFonts w:ascii="Arial Narrow" w:hAnsi="Arial Narrow" w:cs="Calibri Light"/>
                <w:b/>
                <w:bCs/>
                <w:sz w:val="20"/>
                <w:szCs w:val="20"/>
              </w:rPr>
            </w:pPr>
            <w:r w:rsidRPr="00226782">
              <w:rPr>
                <w:rFonts w:ascii="Arial Narrow" w:hAnsi="Arial Narrow" w:cs="Calibri Light"/>
                <w:b/>
                <w:bCs/>
                <w:sz w:val="20"/>
                <w:szCs w:val="20"/>
              </w:rPr>
              <w:t>PARÁMETRO</w:t>
            </w:r>
          </w:p>
        </w:tc>
        <w:tc>
          <w:tcPr>
            <w:tcW w:w="1701" w:type="dxa"/>
            <w:shd w:val="clear" w:color="auto" w:fill="DBE5F1"/>
          </w:tcPr>
          <w:p w:rsidR="001540C0" w:rsidRPr="00226782" w:rsidRDefault="001540C0" w:rsidP="00C742C8">
            <w:pPr>
              <w:pStyle w:val="Textoindependiente"/>
              <w:spacing w:after="0" w:line="240" w:lineRule="auto"/>
              <w:jc w:val="center"/>
              <w:rPr>
                <w:rFonts w:ascii="Arial Narrow" w:hAnsi="Arial Narrow" w:cs="Calibri Light"/>
                <w:b/>
                <w:bCs/>
                <w:sz w:val="20"/>
                <w:szCs w:val="20"/>
              </w:rPr>
            </w:pPr>
            <w:r w:rsidRPr="00226782">
              <w:rPr>
                <w:rFonts w:ascii="Arial Narrow" w:hAnsi="Arial Narrow" w:cs="Calibri Light"/>
                <w:b/>
                <w:bCs/>
                <w:sz w:val="20"/>
                <w:szCs w:val="20"/>
              </w:rPr>
              <w:t>CUMPLE</w:t>
            </w:r>
          </w:p>
        </w:tc>
        <w:tc>
          <w:tcPr>
            <w:tcW w:w="1418" w:type="dxa"/>
            <w:shd w:val="clear" w:color="auto" w:fill="DBE5F1"/>
          </w:tcPr>
          <w:p w:rsidR="001540C0" w:rsidRPr="00226782" w:rsidRDefault="001540C0" w:rsidP="00C742C8">
            <w:pPr>
              <w:pStyle w:val="Textoindependiente"/>
              <w:spacing w:after="0" w:line="240" w:lineRule="auto"/>
              <w:jc w:val="center"/>
              <w:rPr>
                <w:rFonts w:ascii="Arial Narrow" w:hAnsi="Arial Narrow" w:cs="Calibri Light"/>
                <w:b/>
                <w:bCs/>
                <w:sz w:val="20"/>
                <w:szCs w:val="20"/>
              </w:rPr>
            </w:pPr>
            <w:r w:rsidRPr="00226782">
              <w:rPr>
                <w:rFonts w:ascii="Arial Narrow" w:hAnsi="Arial Narrow" w:cs="Calibri Light"/>
                <w:b/>
                <w:bCs/>
                <w:sz w:val="20"/>
                <w:szCs w:val="20"/>
              </w:rPr>
              <w:t>NO CUMPLE</w:t>
            </w:r>
          </w:p>
        </w:tc>
      </w:tr>
      <w:tr w:rsidR="004437B4" w:rsidRPr="00226782" w:rsidTr="00AA1ED4">
        <w:trPr>
          <w:trHeight w:val="278"/>
        </w:trPr>
        <w:tc>
          <w:tcPr>
            <w:tcW w:w="5528" w:type="dxa"/>
            <w:shd w:val="clear" w:color="auto" w:fill="auto"/>
          </w:tcPr>
          <w:p w:rsidR="004437B4" w:rsidRPr="00226782" w:rsidRDefault="00AA1ED4" w:rsidP="00C742C8">
            <w:pPr>
              <w:tabs>
                <w:tab w:val="left" w:pos="567"/>
              </w:tabs>
              <w:spacing w:after="0" w:line="240" w:lineRule="auto"/>
              <w:rPr>
                <w:rFonts w:ascii="Arial Narrow" w:hAnsi="Arial Narrow" w:cs="Calibri Light"/>
                <w:sz w:val="20"/>
                <w:szCs w:val="20"/>
              </w:rPr>
            </w:pPr>
            <w:r w:rsidRPr="00226782">
              <w:rPr>
                <w:rFonts w:ascii="Arial Narrow" w:hAnsi="Arial Narrow" w:cs="Calibri Light"/>
                <w:sz w:val="20"/>
                <w:szCs w:val="20"/>
              </w:rPr>
              <w:t xml:space="preserve">1.1 </w:t>
            </w:r>
            <w:r w:rsidR="00866CF7" w:rsidRPr="00226782">
              <w:rPr>
                <w:rFonts w:ascii="Arial Narrow" w:hAnsi="Arial Narrow" w:cs="Calibri Light"/>
                <w:sz w:val="20"/>
                <w:szCs w:val="20"/>
              </w:rPr>
              <w:t>Carta de Presentación y Compromiso</w:t>
            </w:r>
          </w:p>
        </w:tc>
        <w:tc>
          <w:tcPr>
            <w:tcW w:w="1701" w:type="dxa"/>
            <w:shd w:val="clear" w:color="auto" w:fill="auto"/>
          </w:tcPr>
          <w:p w:rsidR="004437B4" w:rsidRPr="00226782" w:rsidRDefault="004437B4" w:rsidP="00C742C8">
            <w:pPr>
              <w:pStyle w:val="Textoindependiente"/>
              <w:spacing w:after="0" w:line="240" w:lineRule="auto"/>
              <w:jc w:val="left"/>
              <w:rPr>
                <w:rFonts w:ascii="Arial Narrow" w:hAnsi="Arial Narrow" w:cs="Calibri Light"/>
                <w:sz w:val="20"/>
                <w:szCs w:val="20"/>
              </w:rPr>
            </w:pPr>
          </w:p>
        </w:tc>
        <w:tc>
          <w:tcPr>
            <w:tcW w:w="1418" w:type="dxa"/>
            <w:shd w:val="clear" w:color="auto" w:fill="auto"/>
          </w:tcPr>
          <w:p w:rsidR="004437B4" w:rsidRPr="00226782" w:rsidRDefault="004437B4" w:rsidP="00C742C8">
            <w:pPr>
              <w:pStyle w:val="Textoindependiente"/>
              <w:spacing w:after="0" w:line="240" w:lineRule="auto"/>
              <w:jc w:val="left"/>
              <w:rPr>
                <w:rFonts w:ascii="Arial Narrow" w:hAnsi="Arial Narrow" w:cs="Calibri Light"/>
                <w:sz w:val="20"/>
                <w:szCs w:val="20"/>
              </w:rPr>
            </w:pPr>
          </w:p>
        </w:tc>
      </w:tr>
      <w:tr w:rsidR="00866CF7" w:rsidRPr="00226782" w:rsidTr="00AA1ED4">
        <w:trPr>
          <w:trHeight w:val="278"/>
        </w:trPr>
        <w:tc>
          <w:tcPr>
            <w:tcW w:w="5528" w:type="dxa"/>
            <w:shd w:val="clear" w:color="auto" w:fill="auto"/>
          </w:tcPr>
          <w:p w:rsidR="00866CF7" w:rsidRPr="00226782" w:rsidDel="00866CF7" w:rsidRDefault="00866CF7" w:rsidP="00C742C8">
            <w:pPr>
              <w:tabs>
                <w:tab w:val="left" w:pos="567"/>
              </w:tabs>
              <w:spacing w:after="0" w:line="240" w:lineRule="auto"/>
              <w:rPr>
                <w:rFonts w:ascii="Arial Narrow" w:hAnsi="Arial Narrow" w:cs="Calibri Light"/>
                <w:sz w:val="20"/>
                <w:szCs w:val="20"/>
              </w:rPr>
            </w:pPr>
            <w:r w:rsidRPr="00226782">
              <w:rPr>
                <w:rFonts w:ascii="Arial Narrow" w:hAnsi="Arial Narrow" w:cs="Calibri Light"/>
                <w:sz w:val="20"/>
                <w:szCs w:val="20"/>
              </w:rPr>
              <w:t xml:space="preserve">1.2  </w:t>
            </w:r>
            <w:r w:rsidR="00F7376E" w:rsidRPr="00226782">
              <w:rPr>
                <w:rFonts w:ascii="Arial Narrow" w:hAnsi="Arial Narrow" w:cs="Calibri Light"/>
                <w:sz w:val="20"/>
                <w:szCs w:val="20"/>
              </w:rPr>
              <w:t>Nómina de socios, accionistas o partícipes mayoritarios de personas jurídicas y disposiciones específicas para personas naturales, oferentes.</w:t>
            </w:r>
          </w:p>
        </w:tc>
        <w:tc>
          <w:tcPr>
            <w:tcW w:w="1701" w:type="dxa"/>
            <w:shd w:val="clear" w:color="auto" w:fill="auto"/>
          </w:tcPr>
          <w:p w:rsidR="00866CF7" w:rsidRPr="00226782" w:rsidRDefault="00866CF7" w:rsidP="00C742C8">
            <w:pPr>
              <w:pStyle w:val="Textoindependiente"/>
              <w:spacing w:after="0" w:line="240" w:lineRule="auto"/>
              <w:jc w:val="left"/>
              <w:rPr>
                <w:rFonts w:ascii="Arial Narrow" w:hAnsi="Arial Narrow" w:cs="Calibri Light"/>
                <w:sz w:val="20"/>
                <w:szCs w:val="20"/>
              </w:rPr>
            </w:pPr>
          </w:p>
        </w:tc>
        <w:tc>
          <w:tcPr>
            <w:tcW w:w="1418" w:type="dxa"/>
            <w:shd w:val="clear" w:color="auto" w:fill="auto"/>
          </w:tcPr>
          <w:p w:rsidR="00866CF7" w:rsidRPr="00226782" w:rsidRDefault="00866CF7" w:rsidP="00C742C8">
            <w:pPr>
              <w:pStyle w:val="Textoindependiente"/>
              <w:spacing w:after="0" w:line="240" w:lineRule="auto"/>
              <w:jc w:val="left"/>
              <w:rPr>
                <w:rFonts w:ascii="Arial Narrow" w:hAnsi="Arial Narrow" w:cs="Calibri Light"/>
                <w:sz w:val="20"/>
                <w:szCs w:val="20"/>
              </w:rPr>
            </w:pPr>
          </w:p>
        </w:tc>
      </w:tr>
      <w:tr w:rsidR="00866CF7" w:rsidRPr="00226782" w:rsidTr="00AA1ED4">
        <w:trPr>
          <w:trHeight w:val="278"/>
        </w:trPr>
        <w:tc>
          <w:tcPr>
            <w:tcW w:w="5528" w:type="dxa"/>
            <w:shd w:val="clear" w:color="auto" w:fill="auto"/>
          </w:tcPr>
          <w:p w:rsidR="00866CF7" w:rsidRPr="00226782" w:rsidRDefault="00866CF7" w:rsidP="00C742C8">
            <w:pPr>
              <w:tabs>
                <w:tab w:val="left" w:pos="567"/>
              </w:tabs>
              <w:spacing w:after="0" w:line="240" w:lineRule="auto"/>
              <w:rPr>
                <w:rFonts w:ascii="Arial Narrow" w:hAnsi="Arial Narrow" w:cs="Calibri Light"/>
                <w:sz w:val="20"/>
                <w:szCs w:val="20"/>
              </w:rPr>
            </w:pPr>
            <w:r w:rsidRPr="00226782">
              <w:rPr>
                <w:rFonts w:ascii="Arial Narrow" w:hAnsi="Arial Narrow" w:cs="Calibri Light"/>
                <w:sz w:val="20"/>
                <w:szCs w:val="20"/>
              </w:rPr>
              <w:t>1.3 Experiencia en el mercado</w:t>
            </w:r>
          </w:p>
        </w:tc>
        <w:tc>
          <w:tcPr>
            <w:tcW w:w="1701" w:type="dxa"/>
            <w:shd w:val="clear" w:color="auto" w:fill="auto"/>
          </w:tcPr>
          <w:p w:rsidR="00866CF7" w:rsidRPr="00226782" w:rsidRDefault="00866CF7" w:rsidP="00C742C8">
            <w:pPr>
              <w:pStyle w:val="Textoindependiente"/>
              <w:spacing w:after="0" w:line="240" w:lineRule="auto"/>
              <w:jc w:val="left"/>
              <w:rPr>
                <w:rFonts w:ascii="Arial Narrow" w:hAnsi="Arial Narrow" w:cs="Calibri Light"/>
                <w:sz w:val="20"/>
                <w:szCs w:val="20"/>
              </w:rPr>
            </w:pPr>
          </w:p>
        </w:tc>
        <w:tc>
          <w:tcPr>
            <w:tcW w:w="1418" w:type="dxa"/>
            <w:shd w:val="clear" w:color="auto" w:fill="auto"/>
          </w:tcPr>
          <w:p w:rsidR="00866CF7" w:rsidRPr="00226782" w:rsidRDefault="00866CF7" w:rsidP="00C742C8">
            <w:pPr>
              <w:pStyle w:val="Textoindependiente"/>
              <w:spacing w:after="0" w:line="240" w:lineRule="auto"/>
              <w:jc w:val="left"/>
              <w:rPr>
                <w:rFonts w:ascii="Arial Narrow" w:hAnsi="Arial Narrow" w:cs="Calibri Light"/>
                <w:sz w:val="20"/>
                <w:szCs w:val="20"/>
              </w:rPr>
            </w:pPr>
          </w:p>
        </w:tc>
      </w:tr>
      <w:tr w:rsidR="004437B4" w:rsidRPr="00226782" w:rsidTr="00AA1ED4">
        <w:trPr>
          <w:trHeight w:val="278"/>
        </w:trPr>
        <w:tc>
          <w:tcPr>
            <w:tcW w:w="5528" w:type="dxa"/>
            <w:shd w:val="clear" w:color="auto" w:fill="auto"/>
          </w:tcPr>
          <w:p w:rsidR="004437B4" w:rsidRPr="00226782" w:rsidRDefault="004437B4" w:rsidP="00C742C8">
            <w:pPr>
              <w:spacing w:after="0" w:line="240" w:lineRule="auto"/>
              <w:rPr>
                <w:rFonts w:ascii="Arial Narrow" w:hAnsi="Arial Narrow" w:cs="Calibri Light"/>
                <w:sz w:val="20"/>
                <w:szCs w:val="20"/>
              </w:rPr>
            </w:pPr>
            <w:r w:rsidRPr="00226782">
              <w:rPr>
                <w:rFonts w:ascii="Arial Narrow" w:hAnsi="Arial Narrow" w:cs="Calibri Light"/>
                <w:bCs/>
                <w:sz w:val="20"/>
                <w:szCs w:val="20"/>
              </w:rPr>
              <w:t>1.</w:t>
            </w:r>
            <w:r w:rsidR="00866CF7" w:rsidRPr="00226782">
              <w:rPr>
                <w:rFonts w:ascii="Arial Narrow" w:hAnsi="Arial Narrow" w:cs="Calibri Light"/>
                <w:bCs/>
                <w:sz w:val="20"/>
                <w:szCs w:val="20"/>
              </w:rPr>
              <w:t>4</w:t>
            </w:r>
            <w:r w:rsidRPr="00226782">
              <w:rPr>
                <w:rFonts w:ascii="Arial Narrow" w:hAnsi="Arial Narrow" w:cs="Calibri Light"/>
                <w:bCs/>
                <w:sz w:val="20"/>
                <w:szCs w:val="20"/>
              </w:rPr>
              <w:t xml:space="preserve"> </w:t>
            </w:r>
            <w:r w:rsidRPr="00226782">
              <w:rPr>
                <w:rFonts w:ascii="Arial Narrow" w:hAnsi="Arial Narrow" w:cs="Calibri Light"/>
                <w:sz w:val="20"/>
                <w:szCs w:val="20"/>
              </w:rPr>
              <w:t>Mecanismos de aseguramiento de la calidad</w:t>
            </w:r>
          </w:p>
        </w:tc>
        <w:tc>
          <w:tcPr>
            <w:tcW w:w="1701" w:type="dxa"/>
            <w:shd w:val="clear" w:color="auto" w:fill="auto"/>
          </w:tcPr>
          <w:p w:rsidR="004437B4" w:rsidRPr="00226782" w:rsidRDefault="004437B4" w:rsidP="00C742C8">
            <w:pPr>
              <w:pStyle w:val="Textoindependiente"/>
              <w:spacing w:after="0" w:line="240" w:lineRule="auto"/>
              <w:jc w:val="left"/>
              <w:rPr>
                <w:rFonts w:ascii="Arial Narrow" w:hAnsi="Arial Narrow" w:cs="Calibri Light"/>
                <w:sz w:val="20"/>
                <w:szCs w:val="20"/>
              </w:rPr>
            </w:pPr>
          </w:p>
        </w:tc>
        <w:tc>
          <w:tcPr>
            <w:tcW w:w="1418" w:type="dxa"/>
            <w:shd w:val="clear" w:color="auto" w:fill="auto"/>
          </w:tcPr>
          <w:p w:rsidR="004437B4" w:rsidRPr="00226782" w:rsidRDefault="004437B4" w:rsidP="00C742C8">
            <w:pPr>
              <w:pStyle w:val="Textoindependiente"/>
              <w:spacing w:after="0" w:line="240" w:lineRule="auto"/>
              <w:jc w:val="left"/>
              <w:rPr>
                <w:rFonts w:ascii="Arial Narrow" w:hAnsi="Arial Narrow" w:cs="Calibri Light"/>
                <w:sz w:val="20"/>
                <w:szCs w:val="20"/>
              </w:rPr>
            </w:pPr>
          </w:p>
        </w:tc>
      </w:tr>
      <w:tr w:rsidR="00EF56C7" w:rsidRPr="00226782" w:rsidTr="00AA1ED4">
        <w:trPr>
          <w:trHeight w:val="278"/>
        </w:trPr>
        <w:tc>
          <w:tcPr>
            <w:tcW w:w="5528" w:type="dxa"/>
            <w:shd w:val="clear" w:color="auto" w:fill="auto"/>
          </w:tcPr>
          <w:p w:rsidR="00EF56C7" w:rsidRPr="00226782" w:rsidRDefault="00EF56C7" w:rsidP="00C742C8">
            <w:pPr>
              <w:spacing w:after="0" w:line="240" w:lineRule="auto"/>
              <w:rPr>
                <w:rFonts w:ascii="Arial Narrow" w:hAnsi="Arial Narrow" w:cs="Calibri Light"/>
                <w:bCs/>
                <w:sz w:val="20"/>
                <w:szCs w:val="20"/>
              </w:rPr>
            </w:pPr>
            <w:r w:rsidRPr="00226782">
              <w:rPr>
                <w:rFonts w:ascii="Arial Narrow" w:hAnsi="Arial Narrow" w:cs="Calibri Light"/>
                <w:bCs/>
                <w:sz w:val="20"/>
                <w:szCs w:val="20"/>
              </w:rPr>
              <w:t xml:space="preserve">1.5 </w:t>
            </w:r>
            <w:r w:rsidRPr="00226782">
              <w:rPr>
                <w:rFonts w:ascii="Arial Narrow" w:hAnsi="Arial Narrow" w:cs="Calibri Light"/>
                <w:sz w:val="20"/>
                <w:szCs w:val="20"/>
              </w:rPr>
              <w:t>Certificado de distribución autorizada</w:t>
            </w:r>
          </w:p>
        </w:tc>
        <w:tc>
          <w:tcPr>
            <w:tcW w:w="1701" w:type="dxa"/>
            <w:shd w:val="clear" w:color="auto" w:fill="auto"/>
          </w:tcPr>
          <w:p w:rsidR="00EF56C7" w:rsidRPr="00226782" w:rsidRDefault="00EF56C7" w:rsidP="00C742C8">
            <w:pPr>
              <w:pStyle w:val="Textoindependiente"/>
              <w:spacing w:after="0" w:line="240" w:lineRule="auto"/>
              <w:jc w:val="left"/>
              <w:rPr>
                <w:rFonts w:ascii="Arial Narrow" w:hAnsi="Arial Narrow" w:cs="Calibri Light"/>
                <w:sz w:val="20"/>
                <w:szCs w:val="20"/>
              </w:rPr>
            </w:pPr>
          </w:p>
        </w:tc>
        <w:tc>
          <w:tcPr>
            <w:tcW w:w="1418" w:type="dxa"/>
            <w:shd w:val="clear" w:color="auto" w:fill="auto"/>
          </w:tcPr>
          <w:p w:rsidR="00EF56C7" w:rsidRPr="00226782" w:rsidRDefault="00EF56C7" w:rsidP="00C742C8">
            <w:pPr>
              <w:pStyle w:val="Textoindependiente"/>
              <w:spacing w:after="0" w:line="240" w:lineRule="auto"/>
              <w:jc w:val="left"/>
              <w:rPr>
                <w:rFonts w:ascii="Arial Narrow" w:hAnsi="Arial Narrow" w:cs="Calibri Light"/>
                <w:sz w:val="20"/>
                <w:szCs w:val="20"/>
              </w:rPr>
            </w:pPr>
          </w:p>
        </w:tc>
      </w:tr>
      <w:tr w:rsidR="007D1D53" w:rsidRPr="00226782" w:rsidTr="00AA1ED4">
        <w:trPr>
          <w:trHeight w:val="278"/>
        </w:trPr>
        <w:tc>
          <w:tcPr>
            <w:tcW w:w="5528" w:type="dxa"/>
            <w:shd w:val="clear" w:color="auto" w:fill="auto"/>
          </w:tcPr>
          <w:p w:rsidR="00F31BD5" w:rsidRPr="00226782" w:rsidRDefault="00F31BD5" w:rsidP="00C742C8">
            <w:pPr>
              <w:spacing w:after="0" w:line="240" w:lineRule="auto"/>
              <w:rPr>
                <w:rFonts w:ascii="Arial Narrow" w:hAnsi="Arial Narrow" w:cs="Calibri Light"/>
                <w:bCs/>
                <w:sz w:val="20"/>
                <w:szCs w:val="20"/>
              </w:rPr>
            </w:pPr>
            <w:r>
              <w:rPr>
                <w:rFonts w:ascii="Arial Narrow" w:hAnsi="Arial Narrow" w:cs="Calibri Light"/>
                <w:bCs/>
                <w:sz w:val="20"/>
                <w:szCs w:val="20"/>
              </w:rPr>
              <w:t>1.6</w:t>
            </w:r>
            <w:r w:rsidR="00C7549B">
              <w:rPr>
                <w:rFonts w:ascii="Arial Narrow" w:hAnsi="Arial Narrow" w:cs="Calibri Light"/>
                <w:bCs/>
                <w:sz w:val="20"/>
                <w:szCs w:val="20"/>
              </w:rPr>
              <w:t xml:space="preserve"> </w:t>
            </w:r>
            <w:r w:rsidR="00352601" w:rsidRPr="00352601">
              <w:rPr>
                <w:rFonts w:ascii="Arial Narrow" w:hAnsi="Arial Narrow" w:cs="Calibri Light"/>
                <w:bCs/>
                <w:sz w:val="20"/>
                <w:szCs w:val="20"/>
              </w:rPr>
              <w:t>Entrega de muestras</w:t>
            </w:r>
          </w:p>
        </w:tc>
        <w:tc>
          <w:tcPr>
            <w:tcW w:w="1701" w:type="dxa"/>
            <w:shd w:val="clear" w:color="auto" w:fill="auto"/>
          </w:tcPr>
          <w:p w:rsidR="007D1D53" w:rsidRPr="00226782" w:rsidRDefault="007D1D53" w:rsidP="00C742C8">
            <w:pPr>
              <w:pStyle w:val="Textoindependiente"/>
              <w:spacing w:after="0" w:line="240" w:lineRule="auto"/>
              <w:jc w:val="left"/>
              <w:rPr>
                <w:rFonts w:ascii="Arial Narrow" w:hAnsi="Arial Narrow" w:cs="Calibri Light"/>
                <w:sz w:val="20"/>
                <w:szCs w:val="20"/>
              </w:rPr>
            </w:pPr>
          </w:p>
        </w:tc>
        <w:tc>
          <w:tcPr>
            <w:tcW w:w="1418" w:type="dxa"/>
            <w:shd w:val="clear" w:color="auto" w:fill="auto"/>
          </w:tcPr>
          <w:p w:rsidR="007D1D53" w:rsidRPr="00226782" w:rsidRDefault="007D1D53" w:rsidP="00C742C8">
            <w:pPr>
              <w:pStyle w:val="Textoindependiente"/>
              <w:spacing w:after="0" w:line="240" w:lineRule="auto"/>
              <w:jc w:val="left"/>
              <w:rPr>
                <w:rFonts w:ascii="Arial Narrow" w:hAnsi="Arial Narrow" w:cs="Calibri Light"/>
                <w:sz w:val="20"/>
                <w:szCs w:val="20"/>
              </w:rPr>
            </w:pPr>
          </w:p>
        </w:tc>
      </w:tr>
      <w:tr w:rsidR="004437B4" w:rsidRPr="00226782" w:rsidTr="00AA1ED4">
        <w:trPr>
          <w:trHeight w:val="237"/>
        </w:trPr>
        <w:tc>
          <w:tcPr>
            <w:tcW w:w="5528" w:type="dxa"/>
            <w:shd w:val="clear" w:color="auto" w:fill="auto"/>
          </w:tcPr>
          <w:p w:rsidR="004437B4" w:rsidRPr="00226782" w:rsidRDefault="004437B4" w:rsidP="00C742C8">
            <w:pPr>
              <w:tabs>
                <w:tab w:val="left" w:pos="567"/>
              </w:tabs>
              <w:spacing w:after="0" w:line="240" w:lineRule="auto"/>
              <w:rPr>
                <w:rFonts w:ascii="Arial Narrow" w:hAnsi="Arial Narrow" w:cs="Calibri Light"/>
                <w:sz w:val="20"/>
                <w:szCs w:val="20"/>
              </w:rPr>
            </w:pPr>
            <w:r w:rsidRPr="00226782">
              <w:rPr>
                <w:rFonts w:ascii="Arial Narrow" w:hAnsi="Arial Narrow" w:cs="Calibri Light"/>
                <w:sz w:val="20"/>
                <w:szCs w:val="20"/>
              </w:rPr>
              <w:t>1.</w:t>
            </w:r>
            <w:r w:rsidR="00F31BD5">
              <w:rPr>
                <w:rFonts w:ascii="Arial Narrow" w:hAnsi="Arial Narrow" w:cs="Calibri Light"/>
                <w:sz w:val="20"/>
                <w:szCs w:val="20"/>
              </w:rPr>
              <w:t>7</w:t>
            </w:r>
            <w:r w:rsidRPr="00226782">
              <w:rPr>
                <w:rFonts w:ascii="Arial Narrow" w:hAnsi="Arial Narrow" w:cs="Calibri Light"/>
                <w:sz w:val="20"/>
                <w:szCs w:val="20"/>
              </w:rPr>
              <w:t xml:space="preserve"> </w:t>
            </w:r>
            <w:r w:rsidR="00F7376E" w:rsidRPr="00226782">
              <w:rPr>
                <w:rFonts w:ascii="Arial Narrow" w:hAnsi="Arial Narrow" w:cs="Calibri Light"/>
                <w:sz w:val="20"/>
                <w:szCs w:val="20"/>
              </w:rPr>
              <w:t>Impresión de la oferta enviada a través del Sistema Oficial de Contratación del Estado - SOCE, firmada por el representante legal o Formulario de manifestación de interés cuando aplique.</w:t>
            </w:r>
          </w:p>
        </w:tc>
        <w:tc>
          <w:tcPr>
            <w:tcW w:w="1701" w:type="dxa"/>
            <w:shd w:val="clear" w:color="auto" w:fill="auto"/>
          </w:tcPr>
          <w:p w:rsidR="004437B4" w:rsidRPr="00226782" w:rsidRDefault="004437B4" w:rsidP="00C742C8">
            <w:pPr>
              <w:pStyle w:val="Textoindependiente"/>
              <w:spacing w:after="0" w:line="240" w:lineRule="auto"/>
              <w:jc w:val="left"/>
              <w:rPr>
                <w:rFonts w:ascii="Arial Narrow" w:hAnsi="Arial Narrow" w:cs="Calibri Light"/>
                <w:sz w:val="20"/>
                <w:szCs w:val="20"/>
              </w:rPr>
            </w:pPr>
          </w:p>
        </w:tc>
        <w:tc>
          <w:tcPr>
            <w:tcW w:w="1418" w:type="dxa"/>
            <w:shd w:val="clear" w:color="auto" w:fill="auto"/>
          </w:tcPr>
          <w:p w:rsidR="004437B4" w:rsidRPr="00226782" w:rsidRDefault="004437B4" w:rsidP="00C742C8">
            <w:pPr>
              <w:pStyle w:val="Textoindependiente"/>
              <w:spacing w:after="0" w:line="240" w:lineRule="auto"/>
              <w:jc w:val="left"/>
              <w:rPr>
                <w:rFonts w:ascii="Arial Narrow" w:hAnsi="Arial Narrow" w:cs="Calibri Light"/>
                <w:sz w:val="20"/>
                <w:szCs w:val="20"/>
              </w:rPr>
            </w:pPr>
          </w:p>
        </w:tc>
      </w:tr>
      <w:tr w:rsidR="004437B4" w:rsidRPr="00226782" w:rsidTr="00AA1ED4">
        <w:trPr>
          <w:trHeight w:val="120"/>
        </w:trPr>
        <w:tc>
          <w:tcPr>
            <w:tcW w:w="5528" w:type="dxa"/>
            <w:shd w:val="clear" w:color="auto" w:fill="auto"/>
          </w:tcPr>
          <w:p w:rsidR="004437B4" w:rsidRPr="00226782" w:rsidRDefault="004437B4" w:rsidP="00C742C8">
            <w:pPr>
              <w:tabs>
                <w:tab w:val="left" w:pos="426"/>
              </w:tabs>
              <w:spacing w:after="0" w:line="240" w:lineRule="auto"/>
              <w:rPr>
                <w:rFonts w:ascii="Arial Narrow" w:hAnsi="Arial Narrow" w:cs="Calibri Light"/>
                <w:bCs/>
                <w:sz w:val="20"/>
                <w:szCs w:val="20"/>
              </w:rPr>
            </w:pPr>
            <w:r w:rsidRPr="00226782">
              <w:rPr>
                <w:rFonts w:ascii="Arial Narrow" w:hAnsi="Arial Narrow" w:cs="Calibri Light"/>
                <w:sz w:val="20"/>
                <w:szCs w:val="20"/>
              </w:rPr>
              <w:t xml:space="preserve">Formulario de compromiso de asociación o consorcio (cuando aplique) </w:t>
            </w:r>
          </w:p>
        </w:tc>
        <w:tc>
          <w:tcPr>
            <w:tcW w:w="1701" w:type="dxa"/>
            <w:shd w:val="clear" w:color="auto" w:fill="auto"/>
          </w:tcPr>
          <w:p w:rsidR="004437B4" w:rsidRPr="00226782" w:rsidRDefault="004437B4" w:rsidP="00C742C8">
            <w:pPr>
              <w:pStyle w:val="Textoindependiente"/>
              <w:spacing w:after="0" w:line="240" w:lineRule="auto"/>
              <w:jc w:val="left"/>
              <w:rPr>
                <w:rFonts w:ascii="Arial Narrow" w:hAnsi="Arial Narrow" w:cs="Calibri Light"/>
                <w:sz w:val="20"/>
                <w:szCs w:val="20"/>
              </w:rPr>
            </w:pPr>
          </w:p>
        </w:tc>
        <w:tc>
          <w:tcPr>
            <w:tcW w:w="1418" w:type="dxa"/>
            <w:shd w:val="clear" w:color="auto" w:fill="auto"/>
          </w:tcPr>
          <w:p w:rsidR="004437B4" w:rsidRPr="00226782" w:rsidRDefault="004437B4" w:rsidP="00C742C8">
            <w:pPr>
              <w:pStyle w:val="Textoindependiente"/>
              <w:spacing w:after="0" w:line="240" w:lineRule="auto"/>
              <w:jc w:val="left"/>
              <w:rPr>
                <w:rFonts w:ascii="Arial Narrow" w:hAnsi="Arial Narrow" w:cs="Calibri Light"/>
                <w:sz w:val="20"/>
                <w:szCs w:val="20"/>
              </w:rPr>
            </w:pPr>
          </w:p>
        </w:tc>
      </w:tr>
    </w:tbl>
    <w:p w:rsidR="006C1796" w:rsidRDefault="006C1796" w:rsidP="00C742C8">
      <w:pPr>
        <w:widowControl/>
        <w:suppressAutoHyphens w:val="0"/>
        <w:spacing w:after="0" w:line="240" w:lineRule="auto"/>
        <w:rPr>
          <w:rFonts w:ascii="Arial Narrow" w:hAnsi="Arial Narrow" w:cs="Calibri Light"/>
          <w:sz w:val="20"/>
          <w:szCs w:val="20"/>
        </w:rPr>
      </w:pPr>
      <w:bookmarkStart w:id="1128" w:name="_Toc8901459"/>
      <w:bookmarkStart w:id="1129" w:name="_Toc11064604"/>
      <w:bookmarkStart w:id="1130" w:name="_Toc430155050"/>
      <w:bookmarkStart w:id="1131" w:name="_Toc429498832"/>
      <w:bookmarkStart w:id="1132" w:name="_Toc430706689"/>
      <w:bookmarkStart w:id="1133" w:name="_Toc427593186"/>
      <w:bookmarkStart w:id="1134" w:name="_Toc427678358"/>
      <w:bookmarkStart w:id="1135" w:name="_Toc415649318"/>
      <w:bookmarkStart w:id="1136" w:name="_Toc414978914"/>
      <w:bookmarkStart w:id="1137" w:name="__RefHeading__267_1813613449"/>
      <w:bookmarkStart w:id="1138" w:name="__RefHeading__8099_828514749"/>
      <w:bookmarkStart w:id="1139" w:name="__RefHeading__195_828514749"/>
      <w:bookmarkStart w:id="1140" w:name="__RefHeading__2069_675929516"/>
      <w:bookmarkStart w:id="1141" w:name="__RefHeading__173_462006160"/>
      <w:bookmarkEnd w:id="1114"/>
      <w:bookmarkEnd w:id="1115"/>
      <w:bookmarkEnd w:id="1116"/>
      <w:bookmarkEnd w:id="1117"/>
    </w:p>
    <w:p w:rsidR="001540C0" w:rsidRPr="00226782" w:rsidRDefault="00703D14" w:rsidP="00C742C8">
      <w:pPr>
        <w:pStyle w:val="Ttulo3"/>
        <w:rPr>
          <w:rFonts w:ascii="Arial Narrow" w:hAnsi="Arial Narrow" w:cs="Calibri Light"/>
          <w:sz w:val="20"/>
          <w:szCs w:val="20"/>
        </w:rPr>
      </w:pPr>
      <w:bookmarkStart w:id="1142" w:name="_Toc120522215"/>
      <w:r w:rsidRPr="00226782">
        <w:rPr>
          <w:rFonts w:ascii="Arial Narrow" w:hAnsi="Arial Narrow" w:cs="Calibri Light"/>
          <w:sz w:val="20"/>
          <w:szCs w:val="20"/>
        </w:rPr>
        <w:t>3.2</w:t>
      </w:r>
      <w:r w:rsidR="001540C0" w:rsidRPr="00226782">
        <w:rPr>
          <w:rFonts w:ascii="Arial Narrow" w:hAnsi="Arial Narrow" w:cs="Calibri Light"/>
          <w:sz w:val="20"/>
          <w:szCs w:val="20"/>
        </w:rPr>
        <w:t xml:space="preserve"> VALOR AGREGADO ECUATORIANO</w:t>
      </w:r>
      <w:bookmarkEnd w:id="1128"/>
      <w:bookmarkEnd w:id="1129"/>
      <w:bookmarkEnd w:id="1142"/>
    </w:p>
    <w:p w:rsidR="001540C0" w:rsidRPr="00226782" w:rsidRDefault="001540C0" w:rsidP="00C742C8">
      <w:pPr>
        <w:pStyle w:val="Textoindependiente"/>
        <w:spacing w:after="0"/>
        <w:rPr>
          <w:rFonts w:ascii="Arial Narrow" w:hAnsi="Arial Narrow" w:cs="Calibri Light"/>
          <w:sz w:val="20"/>
          <w:szCs w:val="20"/>
        </w:rPr>
      </w:pPr>
    </w:p>
    <w:p w:rsidR="001540C0" w:rsidRPr="00226782" w:rsidRDefault="001540C0" w:rsidP="00C742C8">
      <w:pPr>
        <w:widowControl/>
        <w:suppressAutoHyphens w:val="0"/>
        <w:spacing w:after="0" w:line="240" w:lineRule="auto"/>
        <w:rPr>
          <w:rFonts w:ascii="Arial Narrow" w:hAnsi="Arial Narrow" w:cs="Calibri Light"/>
          <w:kern w:val="0"/>
          <w:sz w:val="20"/>
          <w:szCs w:val="20"/>
          <w:lang w:val="es-EC"/>
        </w:rPr>
      </w:pPr>
      <w:bookmarkStart w:id="1143" w:name="Bookmark178"/>
      <w:bookmarkStart w:id="1144" w:name="Bookmark177"/>
      <w:bookmarkStart w:id="1145" w:name="_Toc425329071"/>
      <w:bookmarkEnd w:id="1143"/>
      <w:bookmarkEnd w:id="1144"/>
      <w:bookmarkEnd w:id="1145"/>
      <w:r w:rsidRPr="00226782">
        <w:rPr>
          <w:rFonts w:ascii="Arial Narrow" w:hAnsi="Arial Narrow" w:cs="Calibri Light"/>
          <w:kern w:val="0"/>
          <w:sz w:val="20"/>
          <w:szCs w:val="20"/>
          <w:lang w:val="es-EC"/>
        </w:rPr>
        <w:t>El umbral de Valor Agregado Ecuatoriano se encuentra establecido en el pliego de este procedimiento de cada uno de los bienes. Para las posteriores incorporaciones de proveedores, esta información podrá ser remitida en el respectivo formulario de la oferta o manifestación de interés.</w:t>
      </w:r>
    </w:p>
    <w:p w:rsidR="001540C0" w:rsidRPr="00226782" w:rsidRDefault="001540C0" w:rsidP="00C742C8">
      <w:pPr>
        <w:widowControl/>
        <w:suppressAutoHyphens w:val="0"/>
        <w:spacing w:after="0" w:line="240" w:lineRule="auto"/>
        <w:rPr>
          <w:rFonts w:ascii="Arial Narrow" w:hAnsi="Arial Narrow" w:cs="Calibri Light"/>
          <w:color w:val="000000"/>
          <w:sz w:val="20"/>
          <w:szCs w:val="20"/>
        </w:rPr>
      </w:pPr>
    </w:p>
    <w:p w:rsidR="001540C0" w:rsidRPr="00226782" w:rsidRDefault="001540C0" w:rsidP="00C742C8">
      <w:pPr>
        <w:widowControl/>
        <w:suppressAutoHyphens w:val="0"/>
        <w:spacing w:after="0" w:line="240" w:lineRule="auto"/>
        <w:rPr>
          <w:rFonts w:ascii="Arial Narrow" w:hAnsi="Arial Narrow" w:cs="Calibri Light"/>
          <w:kern w:val="0"/>
          <w:sz w:val="20"/>
          <w:szCs w:val="20"/>
          <w:lang w:val="es-EC"/>
        </w:rPr>
      </w:pPr>
      <w:r w:rsidRPr="00226782">
        <w:rPr>
          <w:rFonts w:ascii="Arial Narrow" w:hAnsi="Arial Narrow" w:cs="Calibri Light"/>
          <w:color w:val="000000"/>
          <w:sz w:val="20"/>
          <w:szCs w:val="20"/>
        </w:rPr>
        <w:t>Si durante la vigencia del procedimiento se llegase a adjudicar al fabricante de los distribuidores catalogados bajo un determinado producto, estos últimos proveedores serán suspendidos de manera definitiva en los bienes específicos.</w:t>
      </w:r>
    </w:p>
    <w:p w:rsidR="001540C0" w:rsidRPr="00226782" w:rsidRDefault="001540C0" w:rsidP="00C742C8">
      <w:pPr>
        <w:tabs>
          <w:tab w:val="left" w:pos="993"/>
        </w:tabs>
        <w:spacing w:after="0" w:line="240" w:lineRule="auto"/>
        <w:rPr>
          <w:rFonts w:ascii="Arial Narrow" w:hAnsi="Arial Narrow" w:cs="Calibri Light"/>
          <w:sz w:val="20"/>
          <w:szCs w:val="20"/>
          <w:lang w:val="es-EC"/>
        </w:rPr>
      </w:pPr>
    </w:p>
    <w:p w:rsidR="001540C0" w:rsidRPr="00226782" w:rsidRDefault="001540C0" w:rsidP="00C742C8">
      <w:pPr>
        <w:widowControl/>
        <w:suppressAutoHyphens w:val="0"/>
        <w:spacing w:after="0" w:line="240" w:lineRule="auto"/>
        <w:rPr>
          <w:rFonts w:ascii="Arial Narrow" w:hAnsi="Arial Narrow" w:cs="Calibri Light"/>
          <w:sz w:val="20"/>
          <w:szCs w:val="20"/>
        </w:rPr>
      </w:pPr>
      <w:r w:rsidRPr="00226782">
        <w:rPr>
          <w:rFonts w:ascii="Arial Narrow" w:hAnsi="Arial Narrow" w:cs="Calibri Light"/>
          <w:sz w:val="20"/>
          <w:szCs w:val="20"/>
        </w:rPr>
        <w:t xml:space="preserve">Para </w:t>
      </w:r>
      <w:r w:rsidRPr="00226782">
        <w:rPr>
          <w:rFonts w:ascii="Arial Narrow" w:hAnsi="Arial Narrow" w:cs="Calibri Light"/>
          <w:kern w:val="0"/>
          <w:sz w:val="20"/>
          <w:szCs w:val="20"/>
          <w:lang w:val="es-EC"/>
        </w:rPr>
        <w:t xml:space="preserve">la calificación de bienes que se encuentren cubiertos por </w:t>
      </w:r>
      <w:r w:rsidR="00D60D8D" w:rsidRPr="00226782">
        <w:rPr>
          <w:rFonts w:ascii="Arial Narrow" w:hAnsi="Arial Narrow" w:cs="Calibri Light"/>
          <w:kern w:val="0"/>
          <w:sz w:val="20"/>
          <w:szCs w:val="20"/>
          <w:lang w:val="es-EC"/>
        </w:rPr>
        <w:t>los</w:t>
      </w:r>
      <w:r w:rsidRPr="00226782">
        <w:rPr>
          <w:rFonts w:ascii="Arial Narrow" w:hAnsi="Arial Narrow" w:cs="Calibri Light"/>
          <w:kern w:val="0"/>
          <w:sz w:val="20"/>
          <w:szCs w:val="20"/>
          <w:lang w:val="es-EC"/>
        </w:rPr>
        <w:t xml:space="preserve"> </w:t>
      </w:r>
      <w:r w:rsidR="00D60D8D" w:rsidRPr="00226782">
        <w:rPr>
          <w:rFonts w:ascii="Arial Narrow" w:hAnsi="Arial Narrow" w:cs="Calibri Light"/>
          <w:sz w:val="20"/>
          <w:szCs w:val="20"/>
          <w:lang w:val="es-MX"/>
        </w:rPr>
        <w:t xml:space="preserve">acuerdos comerciales entre: la Unión Europea y sus </w:t>
      </w:r>
      <w:r w:rsidR="00D60D8D" w:rsidRPr="00226782">
        <w:rPr>
          <w:rFonts w:ascii="Arial Narrow" w:hAnsi="Arial Narrow" w:cs="Calibri Light"/>
          <w:sz w:val="20"/>
          <w:szCs w:val="20"/>
        </w:rPr>
        <w:t xml:space="preserve">Estados Miembros; Reino Unido; </w:t>
      </w:r>
      <w:r w:rsidR="008F5411" w:rsidRPr="00226782">
        <w:rPr>
          <w:rFonts w:ascii="Arial Narrow" w:hAnsi="Arial Narrow" w:cs="Calibri Light"/>
          <w:sz w:val="20"/>
          <w:szCs w:val="20"/>
        </w:rPr>
        <w:t xml:space="preserve"> </w:t>
      </w:r>
      <w:r w:rsidR="00D60D8D" w:rsidRPr="00226782">
        <w:rPr>
          <w:rFonts w:ascii="Arial Narrow" w:hAnsi="Arial Narrow" w:cs="Calibri Light"/>
          <w:sz w:val="20"/>
          <w:szCs w:val="20"/>
        </w:rPr>
        <w:t>EFTA</w:t>
      </w:r>
      <w:r w:rsidR="008F5411" w:rsidRPr="00226782">
        <w:rPr>
          <w:rFonts w:ascii="Arial Narrow" w:hAnsi="Arial Narrow" w:cs="Calibri Light"/>
          <w:kern w:val="0"/>
          <w:sz w:val="20"/>
          <w:szCs w:val="20"/>
          <w:lang w:val="es-EC"/>
        </w:rPr>
        <w:t xml:space="preserve"> y </w:t>
      </w:r>
      <w:r w:rsidR="00F83187" w:rsidRPr="00226782">
        <w:rPr>
          <w:rFonts w:ascii="Arial Narrow" w:hAnsi="Arial Narrow" w:cs="Calibri Light"/>
          <w:kern w:val="0"/>
          <w:sz w:val="20"/>
          <w:szCs w:val="20"/>
          <w:lang w:val="es-EC"/>
        </w:rPr>
        <w:t xml:space="preserve">Chile </w:t>
      </w:r>
      <w:r w:rsidRPr="00226782">
        <w:rPr>
          <w:rFonts w:ascii="Arial Narrow" w:hAnsi="Arial Narrow" w:cs="Calibri Light"/>
          <w:kern w:val="0"/>
          <w:sz w:val="20"/>
          <w:szCs w:val="20"/>
          <w:lang w:val="es-EC"/>
        </w:rPr>
        <w:t>se otorgará un trato no menos favorable que el trato otorgado a los bienes de origen nacional; a efecto de lo cual se respetará la igualdad de los proveedores.</w:t>
      </w:r>
      <w:r w:rsidRPr="00226782">
        <w:rPr>
          <w:rFonts w:ascii="Arial Narrow" w:hAnsi="Arial Narrow" w:cs="Calibri Light"/>
          <w:sz w:val="20"/>
          <w:szCs w:val="20"/>
        </w:rPr>
        <w:t xml:space="preserve"> </w:t>
      </w:r>
    </w:p>
    <w:p w:rsidR="00030C10" w:rsidRPr="00226782" w:rsidRDefault="00030C10" w:rsidP="00C742C8">
      <w:pPr>
        <w:pStyle w:val="Textoindependiente"/>
        <w:spacing w:after="0" w:line="240" w:lineRule="auto"/>
        <w:rPr>
          <w:rFonts w:ascii="Arial Narrow" w:hAnsi="Arial Narrow" w:cs="Calibri Light"/>
          <w:sz w:val="20"/>
          <w:szCs w:val="20"/>
        </w:rPr>
      </w:pPr>
    </w:p>
    <w:p w:rsidR="00EA54A0" w:rsidRPr="00226782" w:rsidRDefault="00EA54A0" w:rsidP="00C742C8">
      <w:pPr>
        <w:pStyle w:val="Ttulo3"/>
        <w:rPr>
          <w:rFonts w:ascii="Arial Narrow" w:hAnsi="Arial Narrow" w:cs="Calibri Light"/>
          <w:sz w:val="20"/>
          <w:szCs w:val="20"/>
        </w:rPr>
      </w:pPr>
      <w:bookmarkStart w:id="1146" w:name="_Toc120522216"/>
      <w:r w:rsidRPr="00226782">
        <w:rPr>
          <w:rFonts w:ascii="Arial Narrow" w:hAnsi="Arial Narrow" w:cs="Calibri Light"/>
          <w:bCs w:val="0"/>
          <w:iCs/>
          <w:sz w:val="20"/>
          <w:szCs w:val="20"/>
        </w:rPr>
        <w:t>3.3</w:t>
      </w:r>
      <w:r w:rsidRPr="00226782">
        <w:rPr>
          <w:rFonts w:ascii="Arial Narrow" w:hAnsi="Arial Narrow" w:cs="Calibri Light"/>
          <w:b w:val="0"/>
          <w:bCs w:val="0"/>
          <w:iCs/>
          <w:sz w:val="20"/>
          <w:szCs w:val="20"/>
        </w:rPr>
        <w:t xml:space="preserve"> </w:t>
      </w:r>
      <w:r w:rsidRPr="00226782">
        <w:rPr>
          <w:rFonts w:ascii="Arial Narrow" w:hAnsi="Arial Narrow" w:cs="Calibri Light"/>
          <w:sz w:val="20"/>
          <w:szCs w:val="20"/>
        </w:rPr>
        <w:t>MECANISMOS DE ASEGURAMIENTO Y CONTROL DE LA CALIDAD</w:t>
      </w:r>
      <w:bookmarkEnd w:id="1146"/>
    </w:p>
    <w:p w:rsidR="00EA54A0" w:rsidRPr="00226782" w:rsidRDefault="00EA54A0" w:rsidP="00226782">
      <w:pPr>
        <w:widowControl/>
        <w:suppressAutoHyphens w:val="0"/>
        <w:spacing w:after="0" w:line="240" w:lineRule="auto"/>
        <w:rPr>
          <w:rFonts w:ascii="Arial Narrow" w:hAnsi="Arial Narrow" w:cs="Calibri Light"/>
          <w:sz w:val="20"/>
          <w:szCs w:val="20"/>
        </w:rPr>
      </w:pPr>
    </w:p>
    <w:p w:rsidR="00EA54A0" w:rsidRPr="00226782" w:rsidRDefault="00EA54A0" w:rsidP="00226782">
      <w:pPr>
        <w:widowControl/>
        <w:suppressAutoHyphens w:val="0"/>
        <w:spacing w:after="0" w:line="240" w:lineRule="auto"/>
        <w:rPr>
          <w:rFonts w:ascii="Arial Narrow" w:hAnsi="Arial Narrow" w:cs="Calibri Light"/>
          <w:sz w:val="20"/>
          <w:szCs w:val="20"/>
        </w:rPr>
      </w:pPr>
      <w:r w:rsidRPr="00226782">
        <w:rPr>
          <w:rFonts w:ascii="Arial Narrow" w:hAnsi="Arial Narrow" w:cs="Calibri Light"/>
          <w:sz w:val="20"/>
          <w:szCs w:val="20"/>
        </w:rPr>
        <w:t>Para demostrar el cumplimiento con los mecanismos de aseguramiento y control de calidad, el oferente deberá presentar las copias de los documentos originales:</w:t>
      </w:r>
    </w:p>
    <w:p w:rsidR="00EA54A0" w:rsidRPr="00226782" w:rsidRDefault="00EA54A0" w:rsidP="00226782">
      <w:pPr>
        <w:widowControl/>
        <w:suppressAutoHyphens w:val="0"/>
        <w:spacing w:after="0" w:line="240" w:lineRule="auto"/>
        <w:rPr>
          <w:rFonts w:ascii="Arial Narrow" w:hAnsi="Arial Narrow" w:cs="Calibri Light"/>
          <w:sz w:val="20"/>
          <w:szCs w:val="20"/>
        </w:rPr>
      </w:pPr>
    </w:p>
    <w:p w:rsidR="00EA54A0" w:rsidRPr="00226782" w:rsidRDefault="00EA54A0" w:rsidP="00226782">
      <w:pPr>
        <w:widowControl/>
        <w:numPr>
          <w:ilvl w:val="0"/>
          <w:numId w:val="83"/>
        </w:numPr>
        <w:suppressAutoHyphens w:val="0"/>
        <w:spacing w:after="0" w:line="240" w:lineRule="auto"/>
        <w:rPr>
          <w:rFonts w:ascii="Arial Narrow" w:hAnsi="Arial Narrow" w:cs="Calibri Light"/>
          <w:sz w:val="20"/>
          <w:szCs w:val="20"/>
        </w:rPr>
      </w:pPr>
      <w:r w:rsidRPr="00226782">
        <w:rPr>
          <w:rFonts w:ascii="Arial Narrow" w:hAnsi="Arial Narrow" w:cs="Calibri Light"/>
          <w:sz w:val="20"/>
          <w:szCs w:val="20"/>
        </w:rPr>
        <w:t xml:space="preserve">Documentación que acredite el cumplimiento de la norma técnico </w:t>
      </w:r>
      <w:r w:rsidR="0017673D" w:rsidRPr="00226782">
        <w:rPr>
          <w:rFonts w:ascii="Arial Narrow" w:hAnsi="Arial Narrow" w:cs="Calibri Light"/>
          <w:sz w:val="20"/>
          <w:szCs w:val="20"/>
        </w:rPr>
        <w:t>conforme lo establecido en las fichas técnicas</w:t>
      </w:r>
      <w:r w:rsidRPr="00226782">
        <w:rPr>
          <w:rFonts w:ascii="Arial Narrow" w:hAnsi="Arial Narrow" w:cs="Calibri Light"/>
          <w:sz w:val="20"/>
          <w:szCs w:val="20"/>
        </w:rPr>
        <w:t xml:space="preserve">; </w:t>
      </w:r>
      <w:r w:rsidRPr="00226782">
        <w:rPr>
          <w:rFonts w:ascii="Arial Narrow" w:hAnsi="Arial Narrow" w:cs="Calibri Light"/>
          <w:sz w:val="20"/>
          <w:szCs w:val="20"/>
          <w:lang w:val="es-MX"/>
        </w:rPr>
        <w:t xml:space="preserve">o su equivalente para los oferentes de los países que formen parte del </w:t>
      </w:r>
      <w:r w:rsidR="00D60D8D" w:rsidRPr="00226782">
        <w:rPr>
          <w:rFonts w:ascii="Arial Narrow" w:hAnsi="Arial Narrow" w:cs="Calibri Light"/>
          <w:sz w:val="20"/>
          <w:szCs w:val="20"/>
          <w:lang w:val="es-MX"/>
        </w:rPr>
        <w:t xml:space="preserve">de los acuerdos comerciales entre: la Unión Europea y sus </w:t>
      </w:r>
      <w:r w:rsidR="00D60D8D" w:rsidRPr="00226782">
        <w:rPr>
          <w:rFonts w:ascii="Arial Narrow" w:hAnsi="Arial Narrow" w:cs="Calibri Light"/>
          <w:sz w:val="20"/>
          <w:szCs w:val="20"/>
        </w:rPr>
        <w:t>Estados Miembros; Reino Unido;</w:t>
      </w:r>
      <w:r w:rsidR="008F5411" w:rsidRPr="00226782">
        <w:rPr>
          <w:rFonts w:ascii="Arial Narrow" w:hAnsi="Arial Narrow" w:cs="Calibri Light"/>
          <w:sz w:val="20"/>
          <w:szCs w:val="20"/>
        </w:rPr>
        <w:t xml:space="preserve"> </w:t>
      </w:r>
      <w:r w:rsidR="00D60D8D" w:rsidRPr="00226782">
        <w:rPr>
          <w:rFonts w:ascii="Arial Narrow" w:hAnsi="Arial Narrow" w:cs="Calibri Light"/>
          <w:sz w:val="20"/>
          <w:szCs w:val="20"/>
        </w:rPr>
        <w:t>EFTA</w:t>
      </w:r>
      <w:r w:rsidR="008F5411" w:rsidRPr="00226782">
        <w:rPr>
          <w:rFonts w:ascii="Arial Narrow" w:hAnsi="Arial Narrow" w:cs="Calibri Light"/>
          <w:sz w:val="20"/>
          <w:szCs w:val="20"/>
        </w:rPr>
        <w:t xml:space="preserve"> y </w:t>
      </w:r>
      <w:r w:rsidR="00F83187" w:rsidRPr="00226782">
        <w:rPr>
          <w:rFonts w:ascii="Arial Narrow" w:hAnsi="Arial Narrow" w:cs="Calibri Light"/>
          <w:sz w:val="20"/>
          <w:szCs w:val="20"/>
        </w:rPr>
        <w:t xml:space="preserve">Chile </w:t>
      </w:r>
      <w:r w:rsidRPr="00226782" w:rsidDel="00476EAC">
        <w:rPr>
          <w:rFonts w:ascii="Arial Narrow" w:hAnsi="Arial Narrow" w:cs="Calibri Light"/>
          <w:sz w:val="20"/>
          <w:szCs w:val="20"/>
        </w:rPr>
        <w:t xml:space="preserve"> </w:t>
      </w:r>
      <w:r w:rsidRPr="00226782">
        <w:rPr>
          <w:rFonts w:ascii="Arial Narrow" w:hAnsi="Arial Narrow" w:cs="Calibri Light"/>
          <w:sz w:val="20"/>
          <w:szCs w:val="20"/>
        </w:rPr>
        <w:t>en su versión vigente según se detalle en la respectiva ficha técnica (apostillado y traducido al español).</w:t>
      </w:r>
    </w:p>
    <w:p w:rsidR="00EA54A0" w:rsidRPr="00226782" w:rsidRDefault="00EA54A0" w:rsidP="00226782">
      <w:pPr>
        <w:widowControl/>
        <w:suppressAutoHyphens w:val="0"/>
        <w:spacing w:after="0" w:line="240" w:lineRule="auto"/>
        <w:rPr>
          <w:rFonts w:ascii="Arial Narrow" w:hAnsi="Arial Narrow" w:cs="Calibri Light"/>
          <w:sz w:val="20"/>
          <w:szCs w:val="20"/>
        </w:rPr>
      </w:pPr>
    </w:p>
    <w:p w:rsidR="00EA54A0" w:rsidRPr="00226782" w:rsidRDefault="00EA54A0" w:rsidP="00226782">
      <w:pPr>
        <w:widowControl/>
        <w:suppressAutoHyphens w:val="0"/>
        <w:spacing w:after="0" w:line="240" w:lineRule="auto"/>
        <w:rPr>
          <w:rFonts w:ascii="Arial Narrow" w:hAnsi="Arial Narrow" w:cs="Calibri Light"/>
          <w:sz w:val="20"/>
          <w:szCs w:val="20"/>
        </w:rPr>
      </w:pPr>
      <w:r w:rsidRPr="00226782">
        <w:rPr>
          <w:rFonts w:ascii="Arial Narrow" w:hAnsi="Arial Narrow" w:cs="Calibri Light"/>
          <w:sz w:val="20"/>
          <w:szCs w:val="20"/>
        </w:rPr>
        <w:t>Todos los documentos presentados deberán estar dentro de los respectivos periodos de vigencia.</w:t>
      </w:r>
    </w:p>
    <w:p w:rsidR="00EA54A0" w:rsidRPr="00226782" w:rsidRDefault="00EA54A0" w:rsidP="00226782">
      <w:pPr>
        <w:widowControl/>
        <w:suppressAutoHyphens w:val="0"/>
        <w:spacing w:after="0" w:line="240" w:lineRule="auto"/>
        <w:rPr>
          <w:rFonts w:ascii="Arial Narrow" w:hAnsi="Arial Narrow" w:cs="Calibri Light"/>
          <w:sz w:val="20"/>
          <w:szCs w:val="20"/>
        </w:rPr>
      </w:pPr>
    </w:p>
    <w:p w:rsidR="00EA54A0" w:rsidRPr="00226782" w:rsidRDefault="00EA54A0" w:rsidP="00226782">
      <w:pPr>
        <w:widowControl/>
        <w:suppressAutoHyphens w:val="0"/>
        <w:spacing w:after="0" w:line="240" w:lineRule="auto"/>
        <w:rPr>
          <w:rFonts w:ascii="Arial Narrow" w:hAnsi="Arial Narrow" w:cs="Calibri Light"/>
          <w:sz w:val="20"/>
          <w:szCs w:val="20"/>
        </w:rPr>
      </w:pPr>
      <w:r w:rsidRPr="00226782">
        <w:rPr>
          <w:rFonts w:ascii="Arial Narrow" w:hAnsi="Arial Narrow" w:cs="Calibri Light"/>
          <w:sz w:val="20"/>
          <w:szCs w:val="20"/>
        </w:rPr>
        <w:t>En caso que se promulgue una normativa adicional o se actualice la vigente, el proveedor deberá actualizar los respectivos documentos, incluyendo declaraciones a las que hubiere lugar.</w:t>
      </w:r>
    </w:p>
    <w:p w:rsidR="001540C0" w:rsidRPr="00226782" w:rsidRDefault="001540C0" w:rsidP="00226782">
      <w:pPr>
        <w:pStyle w:val="Ttulo1"/>
        <w:spacing w:before="0"/>
        <w:rPr>
          <w:rFonts w:ascii="Arial Narrow" w:hAnsi="Arial Narrow" w:cs="Calibri Light"/>
        </w:rPr>
      </w:pPr>
      <w:r w:rsidRPr="00226782">
        <w:rPr>
          <w:rFonts w:ascii="Arial Narrow" w:hAnsi="Arial Narrow" w:cs="Calibri Light"/>
        </w:rPr>
        <w:br w:type="page"/>
      </w:r>
      <w:bookmarkStart w:id="1147" w:name="_Toc8901461"/>
      <w:bookmarkStart w:id="1148" w:name="_Toc11064606"/>
      <w:bookmarkStart w:id="1149" w:name="_Toc120522217"/>
      <w:r w:rsidRPr="00226782">
        <w:rPr>
          <w:rFonts w:ascii="Arial Narrow" w:hAnsi="Arial Narrow" w:cs="Calibri Light"/>
          <w:iCs/>
          <w:szCs w:val="20"/>
        </w:rPr>
        <w:lastRenderedPageBreak/>
        <w:t>SECCIÓN IV</w:t>
      </w:r>
      <w:bookmarkEnd w:id="1130"/>
      <w:bookmarkEnd w:id="1131"/>
      <w:bookmarkEnd w:id="1132"/>
      <w:bookmarkEnd w:id="1133"/>
      <w:bookmarkEnd w:id="1134"/>
      <w:bookmarkEnd w:id="1147"/>
      <w:bookmarkEnd w:id="1148"/>
      <w:bookmarkEnd w:id="1149"/>
    </w:p>
    <w:p w:rsidR="001540C0" w:rsidRPr="0036759D" w:rsidRDefault="001540C0" w:rsidP="0036759D">
      <w:pPr>
        <w:pStyle w:val="Ttulo2"/>
        <w:jc w:val="center"/>
        <w:rPr>
          <w:rFonts w:ascii="Arial Narrow" w:hAnsi="Arial Narrow" w:cs="Calibri Light"/>
          <w:sz w:val="20"/>
          <w:szCs w:val="20"/>
        </w:rPr>
      </w:pPr>
      <w:bookmarkStart w:id="1150" w:name="_Toc419997990"/>
      <w:bookmarkStart w:id="1151" w:name="Bookmark179"/>
      <w:bookmarkStart w:id="1152" w:name="_Toc429498833"/>
      <w:bookmarkStart w:id="1153" w:name="_Toc429405590"/>
      <w:bookmarkStart w:id="1154" w:name="_Toc430155051"/>
      <w:bookmarkStart w:id="1155" w:name="_Toc430706690"/>
      <w:bookmarkStart w:id="1156" w:name="_Toc427593187"/>
      <w:bookmarkStart w:id="1157" w:name="_Toc427678359"/>
      <w:bookmarkStart w:id="1158" w:name="_Toc8901462"/>
      <w:bookmarkStart w:id="1159" w:name="_Toc11064607"/>
      <w:bookmarkStart w:id="1160" w:name="_Toc120522218"/>
      <w:bookmarkEnd w:id="1150"/>
      <w:bookmarkEnd w:id="1151"/>
      <w:r w:rsidRPr="0036759D">
        <w:rPr>
          <w:rFonts w:ascii="Arial Narrow" w:hAnsi="Arial Narrow" w:cs="Calibri Light"/>
          <w:sz w:val="20"/>
          <w:szCs w:val="20"/>
        </w:rPr>
        <w:t>ESPECIFICACIONES TÉCNICAS</w:t>
      </w:r>
      <w:bookmarkStart w:id="1161" w:name="Bookmark180"/>
      <w:bookmarkEnd w:id="1161"/>
      <w:r w:rsidRPr="0036759D">
        <w:rPr>
          <w:rFonts w:ascii="Arial Narrow" w:hAnsi="Arial Narrow" w:cs="Calibri Light"/>
          <w:sz w:val="20"/>
          <w:szCs w:val="20"/>
        </w:rPr>
        <w:t xml:space="preserve"> Y CONDICIONES </w:t>
      </w:r>
      <w:bookmarkStart w:id="1162" w:name="Bookmark182"/>
      <w:bookmarkStart w:id="1163" w:name="Bookmark181"/>
      <w:bookmarkStart w:id="1164" w:name="Bookmark184"/>
      <w:bookmarkStart w:id="1165" w:name="Bookmark185"/>
      <w:bookmarkEnd w:id="1135"/>
      <w:bookmarkEnd w:id="1136"/>
      <w:bookmarkEnd w:id="1152"/>
      <w:bookmarkEnd w:id="1153"/>
      <w:bookmarkEnd w:id="1154"/>
      <w:bookmarkEnd w:id="1155"/>
      <w:bookmarkEnd w:id="1156"/>
      <w:bookmarkEnd w:id="1157"/>
      <w:bookmarkEnd w:id="1162"/>
      <w:bookmarkEnd w:id="1163"/>
      <w:bookmarkEnd w:id="1164"/>
      <w:r w:rsidRPr="0036759D">
        <w:rPr>
          <w:rFonts w:ascii="Arial Narrow" w:hAnsi="Arial Narrow" w:cs="Calibri Light"/>
          <w:sz w:val="20"/>
          <w:szCs w:val="20"/>
        </w:rPr>
        <w:t>COMERCIALES</w:t>
      </w:r>
      <w:bookmarkEnd w:id="1158"/>
      <w:bookmarkEnd w:id="1159"/>
      <w:bookmarkEnd w:id="1160"/>
    </w:p>
    <w:p w:rsidR="001540C0" w:rsidRPr="00226782" w:rsidRDefault="001540C0" w:rsidP="00C742C8">
      <w:pPr>
        <w:pStyle w:val="Ttulo3"/>
        <w:rPr>
          <w:rFonts w:ascii="Arial Narrow" w:hAnsi="Arial Narrow" w:cs="Calibri Light"/>
          <w:sz w:val="20"/>
          <w:szCs w:val="20"/>
        </w:rPr>
      </w:pPr>
      <w:bookmarkStart w:id="1166" w:name="__RefHeading__289_619021360"/>
      <w:bookmarkStart w:id="1167" w:name="_Toc425329073"/>
      <w:bookmarkStart w:id="1168" w:name="_Toc427593188"/>
      <w:bookmarkStart w:id="1169" w:name="_Toc417891774"/>
      <w:bookmarkStart w:id="1170" w:name="_Toc410584109"/>
      <w:bookmarkStart w:id="1171" w:name="_Toc418578403"/>
      <w:bookmarkStart w:id="1172" w:name="_Toc419270086"/>
      <w:bookmarkStart w:id="1173" w:name="_Toc416284202"/>
      <w:bookmarkStart w:id="1174" w:name="_Toc419997991"/>
      <w:bookmarkStart w:id="1175" w:name="_Toc429498834"/>
      <w:bookmarkStart w:id="1176" w:name="_Toc414978915"/>
      <w:bookmarkStart w:id="1177" w:name="_Toc429405591"/>
      <w:bookmarkStart w:id="1178" w:name="_Toc430155052"/>
      <w:bookmarkStart w:id="1179" w:name="_Toc430706691"/>
      <w:bookmarkStart w:id="1180" w:name="_Toc427678360"/>
      <w:bookmarkStart w:id="1181" w:name="_Toc8901463"/>
      <w:bookmarkStart w:id="1182" w:name="_Toc11064608"/>
      <w:bookmarkStart w:id="1183" w:name="_Toc120522219"/>
      <w:bookmarkEnd w:id="1165"/>
      <w:bookmarkEnd w:id="1166"/>
      <w:bookmarkEnd w:id="1167"/>
      <w:r w:rsidRPr="00226782">
        <w:rPr>
          <w:rFonts w:ascii="Arial Narrow" w:hAnsi="Arial Narrow" w:cs="Calibri Light"/>
          <w:sz w:val="20"/>
          <w:szCs w:val="20"/>
        </w:rPr>
        <w:t xml:space="preserve">4.1 CATEGORÍAS DEL </w:t>
      </w:r>
      <w:bookmarkStart w:id="1184" w:name="Bookmark188"/>
      <w:bookmarkStart w:id="1185" w:name="Bookmark187"/>
      <w:bookmarkStart w:id="1186" w:name="Bookmark186"/>
      <w:bookmarkStart w:id="1187" w:name="Bookmark189"/>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4"/>
      <w:bookmarkEnd w:id="1185"/>
      <w:bookmarkEnd w:id="1186"/>
      <w:r w:rsidRPr="00226782">
        <w:rPr>
          <w:rFonts w:ascii="Arial Narrow" w:hAnsi="Arial Narrow" w:cs="Calibri Light"/>
          <w:sz w:val="20"/>
          <w:szCs w:val="20"/>
        </w:rPr>
        <w:t>BIEN</w:t>
      </w:r>
      <w:bookmarkEnd w:id="1181"/>
      <w:bookmarkEnd w:id="1182"/>
      <w:bookmarkEnd w:id="1183"/>
    </w:p>
    <w:p w:rsidR="001540C0" w:rsidRPr="00226782" w:rsidRDefault="001540C0" w:rsidP="00C742C8">
      <w:pPr>
        <w:pStyle w:val="Sinespaciado"/>
        <w:rPr>
          <w:rFonts w:ascii="Arial Narrow" w:hAnsi="Arial Narrow" w:cs="Calibri Light"/>
          <w:b/>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El presente procedimiento se refiere a la </w:t>
      </w:r>
      <w:r w:rsidR="00FF38F5" w:rsidRPr="00226782">
        <w:rPr>
          <w:rFonts w:ascii="Arial Narrow" w:hAnsi="Arial Narrow" w:cs="Calibri Light"/>
          <w:sz w:val="20"/>
          <w:szCs w:val="20"/>
        </w:rPr>
        <w:t>adquisición de</w:t>
      </w:r>
      <w:r w:rsidRPr="00226782">
        <w:rPr>
          <w:rFonts w:ascii="Arial Narrow" w:hAnsi="Arial Narrow" w:cs="Calibri Light"/>
          <w:sz w:val="20"/>
          <w:szCs w:val="20"/>
        </w:rPr>
        <w:t xml:space="preserve"> “</w:t>
      </w:r>
      <w:r w:rsidR="00D12E55" w:rsidRPr="00226782">
        <w:rPr>
          <w:rFonts w:ascii="Arial Narrow" w:hAnsi="Arial Narrow" w:cs="Calibri Light"/>
          <w:sz w:val="20"/>
          <w:szCs w:val="20"/>
        </w:rPr>
        <w:t>MEDIDORES DE ENERGÍA ELÉCTRICA</w:t>
      </w:r>
      <w:r w:rsidRPr="00226782">
        <w:rPr>
          <w:rFonts w:ascii="Arial Narrow" w:hAnsi="Arial Narrow" w:cs="Calibri Light"/>
          <w:sz w:val="20"/>
          <w:szCs w:val="20"/>
        </w:rPr>
        <w:t>”,</w:t>
      </w:r>
      <w:r w:rsidRPr="00226782">
        <w:rPr>
          <w:rFonts w:ascii="Arial Narrow" w:hAnsi="Arial Narrow" w:cs="Calibri Light"/>
          <w:i/>
          <w:sz w:val="20"/>
          <w:szCs w:val="20"/>
        </w:rPr>
        <w:t xml:space="preserve"> </w:t>
      </w:r>
      <w:r w:rsidRPr="00226782">
        <w:rPr>
          <w:rFonts w:ascii="Arial Narrow" w:hAnsi="Arial Narrow" w:cs="Calibri Light"/>
          <w:sz w:val="20"/>
          <w:szCs w:val="20"/>
        </w:rPr>
        <w:t>acorde la siguiente categorización:</w:t>
      </w:r>
    </w:p>
    <w:p w:rsidR="003A7071" w:rsidRPr="00226782" w:rsidRDefault="003A7071" w:rsidP="00C742C8">
      <w:pPr>
        <w:spacing w:after="0" w:line="240" w:lineRule="auto"/>
        <w:rPr>
          <w:rFonts w:ascii="Arial Narrow" w:hAnsi="Arial Narrow" w:cs="Calibri Light"/>
          <w:sz w:val="20"/>
          <w:szCs w:val="20"/>
        </w:rPr>
      </w:pPr>
    </w:p>
    <w:tbl>
      <w:tblPr>
        <w:tblW w:w="2957" w:type="pct"/>
        <w:jc w:val="center"/>
        <w:tblLayout w:type="fixed"/>
        <w:tblCellMar>
          <w:left w:w="70" w:type="dxa"/>
          <w:right w:w="70" w:type="dxa"/>
        </w:tblCellMar>
        <w:tblLook w:val="04A0" w:firstRow="1" w:lastRow="0" w:firstColumn="1" w:lastColumn="0" w:noHBand="0" w:noVBand="1"/>
      </w:tblPr>
      <w:tblGrid>
        <w:gridCol w:w="557"/>
        <w:gridCol w:w="4775"/>
      </w:tblGrid>
      <w:tr w:rsidR="00150556" w:rsidRPr="00226782" w:rsidTr="00D60DC9">
        <w:trPr>
          <w:trHeight w:val="20"/>
          <w:jc w:val="center"/>
        </w:trPr>
        <w:tc>
          <w:tcPr>
            <w:tcW w:w="522"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150556" w:rsidRPr="00226782" w:rsidRDefault="00150556" w:rsidP="00C742C8">
            <w:pPr>
              <w:widowControl/>
              <w:suppressAutoHyphens w:val="0"/>
              <w:spacing w:after="0" w:line="240" w:lineRule="auto"/>
              <w:jc w:val="center"/>
              <w:rPr>
                <w:rFonts w:ascii="Arial Narrow" w:eastAsia="Times New Roman" w:hAnsi="Arial Narrow" w:cs="Calibri"/>
                <w:b/>
                <w:bCs/>
                <w:kern w:val="0"/>
                <w:sz w:val="20"/>
                <w:szCs w:val="20"/>
                <w:lang w:val="es-EC" w:eastAsia="es-EC"/>
              </w:rPr>
            </w:pPr>
            <w:r w:rsidRPr="00226782">
              <w:rPr>
                <w:rFonts w:ascii="Arial Narrow" w:eastAsia="Times New Roman" w:hAnsi="Arial Narrow" w:cs="Calibri"/>
                <w:b/>
                <w:bCs/>
                <w:kern w:val="0"/>
                <w:sz w:val="20"/>
                <w:szCs w:val="20"/>
                <w:lang w:val="es-EC" w:eastAsia="es-EC"/>
              </w:rPr>
              <w:t>No.</w:t>
            </w:r>
          </w:p>
        </w:tc>
        <w:tc>
          <w:tcPr>
            <w:tcW w:w="4478" w:type="pct"/>
            <w:tcBorders>
              <w:top w:val="single" w:sz="4" w:space="0" w:color="auto"/>
              <w:left w:val="nil"/>
              <w:bottom w:val="single" w:sz="4" w:space="0" w:color="auto"/>
              <w:right w:val="single" w:sz="4" w:space="0" w:color="auto"/>
            </w:tcBorders>
            <w:shd w:val="clear" w:color="auto" w:fill="DBE5F1"/>
            <w:noWrap/>
            <w:vAlign w:val="center"/>
            <w:hideMark/>
          </w:tcPr>
          <w:p w:rsidR="00150556" w:rsidRPr="00226782" w:rsidRDefault="00150556" w:rsidP="00C742C8">
            <w:pPr>
              <w:widowControl/>
              <w:suppressAutoHyphens w:val="0"/>
              <w:spacing w:after="0" w:line="240" w:lineRule="auto"/>
              <w:jc w:val="center"/>
              <w:rPr>
                <w:rFonts w:ascii="Arial Narrow" w:eastAsia="Times New Roman" w:hAnsi="Arial Narrow" w:cs="Calibri"/>
                <w:b/>
                <w:bCs/>
                <w:kern w:val="0"/>
                <w:sz w:val="20"/>
                <w:szCs w:val="20"/>
                <w:lang w:val="es-EC" w:eastAsia="es-EC"/>
              </w:rPr>
            </w:pPr>
            <w:r w:rsidRPr="00226782">
              <w:rPr>
                <w:rFonts w:ascii="Arial Narrow" w:eastAsia="Times New Roman" w:hAnsi="Arial Narrow" w:cs="Calibri"/>
                <w:b/>
                <w:bCs/>
                <w:kern w:val="0"/>
                <w:sz w:val="20"/>
                <w:szCs w:val="20"/>
                <w:lang w:val="es-EC" w:eastAsia="es-EC"/>
              </w:rPr>
              <w:t>DESCRIPCIÓN DEL BIEN</w:t>
            </w:r>
          </w:p>
        </w:tc>
      </w:tr>
      <w:tr w:rsidR="006F3896" w:rsidRPr="00226782" w:rsidTr="00540719">
        <w:trPr>
          <w:trHeight w:val="20"/>
          <w:jc w:val="center"/>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6F3896" w:rsidRPr="00226782" w:rsidRDefault="006F3896" w:rsidP="00C742C8">
            <w:pPr>
              <w:widowControl/>
              <w:suppressAutoHyphens w:val="0"/>
              <w:spacing w:after="0" w:line="240" w:lineRule="auto"/>
              <w:jc w:val="center"/>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w:color w:val="000000"/>
                <w:kern w:val="0"/>
                <w:sz w:val="20"/>
                <w:szCs w:val="20"/>
                <w:lang w:val="es-EC" w:eastAsia="es-EC"/>
              </w:rPr>
              <w:t>1</w:t>
            </w:r>
          </w:p>
        </w:tc>
        <w:tc>
          <w:tcPr>
            <w:tcW w:w="4478" w:type="pct"/>
            <w:tcBorders>
              <w:top w:val="nil"/>
              <w:left w:val="nil"/>
              <w:bottom w:val="single" w:sz="4" w:space="0" w:color="auto"/>
              <w:right w:val="single" w:sz="4" w:space="0" w:color="auto"/>
            </w:tcBorders>
            <w:shd w:val="clear" w:color="auto" w:fill="auto"/>
            <w:noWrap/>
            <w:vAlign w:val="center"/>
          </w:tcPr>
          <w:p w:rsidR="006F3896" w:rsidRPr="00226782" w:rsidRDefault="006F3896" w:rsidP="00C742C8">
            <w:pPr>
              <w:spacing w:after="0" w:line="240" w:lineRule="auto"/>
              <w:rPr>
                <w:rFonts w:ascii="Arial Narrow" w:hAnsi="Arial Narrow"/>
                <w:color w:val="000000"/>
                <w:sz w:val="18"/>
                <w:szCs w:val="18"/>
                <w:lang w:val="es-EC" w:eastAsia="es-EC"/>
              </w:rPr>
            </w:pPr>
            <w:r w:rsidRPr="00226782">
              <w:rPr>
                <w:rFonts w:ascii="Arial Narrow" w:hAnsi="Arial Narrow"/>
                <w:color w:val="000000"/>
                <w:sz w:val="18"/>
                <w:szCs w:val="18"/>
                <w:lang w:val="es-EC" w:eastAsia="es-EC"/>
              </w:rPr>
              <w:t>MEDIDOR ELECTRÓNICO DE ENERGÍA ELÉCTRICA DOS FASES TRES HILOS CON RADIOFRECUENCIA CONEXIÓN SIMÉTRICA VOLTAJE NOMINAL 2X120/240V</w:t>
            </w:r>
          </w:p>
        </w:tc>
      </w:tr>
      <w:tr w:rsidR="006F3896" w:rsidRPr="00226782" w:rsidTr="00540719">
        <w:trPr>
          <w:trHeight w:val="20"/>
          <w:jc w:val="center"/>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6F3896" w:rsidRPr="00226782" w:rsidRDefault="006F3896" w:rsidP="00C742C8">
            <w:pPr>
              <w:widowControl/>
              <w:suppressAutoHyphens w:val="0"/>
              <w:spacing w:after="0" w:line="240" w:lineRule="auto"/>
              <w:jc w:val="center"/>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w:color w:val="000000"/>
                <w:kern w:val="0"/>
                <w:sz w:val="20"/>
                <w:szCs w:val="20"/>
                <w:lang w:val="es-EC" w:eastAsia="es-EC"/>
              </w:rPr>
              <w:t>2</w:t>
            </w:r>
          </w:p>
        </w:tc>
        <w:tc>
          <w:tcPr>
            <w:tcW w:w="4478" w:type="pct"/>
            <w:tcBorders>
              <w:top w:val="nil"/>
              <w:left w:val="nil"/>
              <w:bottom w:val="single" w:sz="4" w:space="0" w:color="auto"/>
              <w:right w:val="single" w:sz="4" w:space="0" w:color="auto"/>
            </w:tcBorders>
            <w:shd w:val="clear" w:color="auto" w:fill="auto"/>
            <w:noWrap/>
            <w:vAlign w:val="center"/>
          </w:tcPr>
          <w:p w:rsidR="006F3896" w:rsidRPr="00226782" w:rsidRDefault="006F3896" w:rsidP="00C742C8">
            <w:pPr>
              <w:spacing w:after="0" w:line="240" w:lineRule="auto"/>
              <w:rPr>
                <w:rFonts w:ascii="Arial Narrow" w:hAnsi="Arial Narrow"/>
                <w:color w:val="000000"/>
                <w:sz w:val="18"/>
                <w:szCs w:val="18"/>
                <w:lang w:val="es-EC" w:eastAsia="es-EC"/>
              </w:rPr>
            </w:pPr>
            <w:r w:rsidRPr="00226782">
              <w:rPr>
                <w:rFonts w:ascii="Arial Narrow" w:hAnsi="Arial Narrow"/>
                <w:color w:val="000000"/>
                <w:sz w:val="18"/>
                <w:szCs w:val="18"/>
                <w:lang w:val="es-EC" w:eastAsia="es-EC"/>
              </w:rPr>
              <w:t>MEDIDOR ELECTRÓNICO DE ENERGÍA ELÉCTRICA DOS FASES TRES HILOS CON RADIOFRECUENCIA CONEXIÓN ASIMÉTRICA VOLTAJE NOMINAL 2X127/220V</w:t>
            </w:r>
          </w:p>
        </w:tc>
      </w:tr>
    </w:tbl>
    <w:p w:rsidR="009D578B" w:rsidRPr="00226782" w:rsidRDefault="009D578B" w:rsidP="00C742C8">
      <w:pPr>
        <w:spacing w:after="0" w:line="240" w:lineRule="auto"/>
        <w:rPr>
          <w:rFonts w:ascii="Arial Narrow" w:hAnsi="Arial Narrow" w:cs="Calibri Light"/>
          <w:sz w:val="20"/>
          <w:szCs w:val="20"/>
        </w:rPr>
      </w:pPr>
    </w:p>
    <w:p w:rsidR="001540C0" w:rsidRPr="00483774" w:rsidRDefault="001540C0" w:rsidP="00483774">
      <w:pPr>
        <w:pStyle w:val="Ttulo3"/>
        <w:rPr>
          <w:rFonts w:ascii="Arial Narrow" w:hAnsi="Arial Narrow" w:cs="Calibri Light"/>
          <w:sz w:val="20"/>
          <w:szCs w:val="20"/>
        </w:rPr>
      </w:pPr>
      <w:bookmarkStart w:id="1188" w:name="_Toc417891775"/>
      <w:bookmarkStart w:id="1189" w:name="_Toc410584110"/>
      <w:bookmarkStart w:id="1190" w:name="_Toc418578404"/>
      <w:bookmarkStart w:id="1191" w:name="_Toc419270087"/>
      <w:bookmarkStart w:id="1192" w:name="_Toc416284203"/>
      <w:bookmarkStart w:id="1193" w:name="_Toc419997992"/>
      <w:bookmarkStart w:id="1194" w:name="_Toc427593189"/>
      <w:bookmarkStart w:id="1195" w:name="_Toc429498835"/>
      <w:bookmarkStart w:id="1196" w:name="_Toc414978916"/>
      <w:bookmarkStart w:id="1197" w:name="_Toc430155053"/>
      <w:bookmarkStart w:id="1198" w:name="_Toc430706692"/>
      <w:bookmarkStart w:id="1199" w:name="_Toc427678361"/>
      <w:bookmarkStart w:id="1200" w:name="_Toc525315473"/>
      <w:bookmarkStart w:id="1201" w:name="_Toc531612866"/>
      <w:bookmarkStart w:id="1202" w:name="_Toc8901464"/>
      <w:bookmarkStart w:id="1203" w:name="_Toc11064609"/>
      <w:bookmarkStart w:id="1204" w:name="_Toc120522220"/>
      <w:bookmarkEnd w:id="1187"/>
      <w:r w:rsidRPr="00483774">
        <w:rPr>
          <w:rFonts w:ascii="Arial Narrow" w:hAnsi="Arial Narrow" w:cs="Calibri Light"/>
          <w:sz w:val="20"/>
          <w:szCs w:val="20"/>
        </w:rPr>
        <w:t>4.2 ESPECIFICACIONES TÉCNICAS</w:t>
      </w:r>
      <w:bookmarkStart w:id="1205" w:name="Bookmark193"/>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r w:rsidRPr="00483774">
        <w:rPr>
          <w:rFonts w:ascii="Arial Narrow" w:hAnsi="Arial Narrow" w:cs="Calibri Light"/>
          <w:sz w:val="20"/>
          <w:szCs w:val="20"/>
        </w:rPr>
        <w:t xml:space="preserve"> Y CONDICIONES DEL BIEN</w:t>
      </w:r>
      <w:bookmarkEnd w:id="1202"/>
      <w:bookmarkEnd w:id="1203"/>
      <w:bookmarkEnd w:id="1204"/>
    </w:p>
    <w:p w:rsidR="001540C0" w:rsidRPr="00226782" w:rsidRDefault="001540C0" w:rsidP="00C742C8">
      <w:pPr>
        <w:suppressAutoHyphens w:val="0"/>
        <w:spacing w:after="0" w:line="240" w:lineRule="auto"/>
        <w:rPr>
          <w:rFonts w:ascii="Arial Narrow" w:hAnsi="Arial Narrow" w:cs="Calibri Light"/>
          <w:spacing w:val="-2"/>
          <w:sz w:val="20"/>
          <w:szCs w:val="20"/>
          <w:lang w:val="es-EC"/>
        </w:rPr>
      </w:pPr>
    </w:p>
    <w:p w:rsidR="001540C0" w:rsidRPr="00226782" w:rsidRDefault="001540C0" w:rsidP="00C742C8">
      <w:pPr>
        <w:pStyle w:val="Textoindependiente"/>
        <w:spacing w:after="0" w:line="240" w:lineRule="auto"/>
        <w:rPr>
          <w:rFonts w:ascii="Arial Narrow" w:hAnsi="Arial Narrow" w:cs="Calibri Light"/>
          <w:sz w:val="20"/>
          <w:szCs w:val="20"/>
        </w:rPr>
      </w:pPr>
      <w:bookmarkStart w:id="1206" w:name="_Toc419270082"/>
      <w:bookmarkStart w:id="1207" w:name="_Toc416284198"/>
      <w:bookmarkStart w:id="1208" w:name="_Toc410396400"/>
      <w:bookmarkStart w:id="1209" w:name="_Toc410584105"/>
      <w:bookmarkStart w:id="1210" w:name="_Toc418578401"/>
      <w:bookmarkStart w:id="1211" w:name="_Toc429498829"/>
      <w:bookmarkStart w:id="1212" w:name="_Toc414978911"/>
      <w:bookmarkStart w:id="1213" w:name="_Toc429405586"/>
      <w:bookmarkStart w:id="1214" w:name="_Toc430155047"/>
      <w:bookmarkStart w:id="1215" w:name="_Toc430706685"/>
      <w:bookmarkStart w:id="1216" w:name="_Toc427593183"/>
      <w:bookmarkStart w:id="1217" w:name="_Toc427678355"/>
      <w:bookmarkStart w:id="1218" w:name="_Toc419270088"/>
      <w:bookmarkStart w:id="1219" w:name="_Toc416284204"/>
      <w:bookmarkStart w:id="1220" w:name="_Toc410396406"/>
      <w:bookmarkStart w:id="1221" w:name="_Toc410584112"/>
      <w:bookmarkStart w:id="1222" w:name="_Toc418578407"/>
      <w:bookmarkStart w:id="1223" w:name="_Toc429498836"/>
      <w:bookmarkEnd w:id="1205"/>
      <w:r w:rsidRPr="00226782">
        <w:rPr>
          <w:rFonts w:ascii="Arial Narrow" w:hAnsi="Arial Narrow" w:cs="Calibri Light"/>
          <w:sz w:val="20"/>
          <w:szCs w:val="20"/>
        </w:rPr>
        <w:t xml:space="preserve">Las características y especificaciones técnicas de los bienes se encuentran determinadas en las fichas técnicas correspondientes adjuntas en </w:t>
      </w:r>
      <w:r w:rsidR="006F3896" w:rsidRPr="00226782">
        <w:rPr>
          <w:rFonts w:ascii="Arial Narrow" w:hAnsi="Arial Narrow" w:cs="Calibri Light"/>
          <w:sz w:val="20"/>
          <w:szCs w:val="20"/>
        </w:rPr>
        <w:t>los Anexos</w:t>
      </w:r>
      <w:r w:rsidRPr="00226782">
        <w:rPr>
          <w:rFonts w:ascii="Arial Narrow" w:hAnsi="Arial Narrow" w:cs="Calibri Light"/>
          <w:sz w:val="20"/>
          <w:szCs w:val="20"/>
        </w:rPr>
        <w:t xml:space="preserve">. </w:t>
      </w:r>
    </w:p>
    <w:p w:rsidR="001540C0" w:rsidRPr="00226782" w:rsidRDefault="001540C0" w:rsidP="00C742C8">
      <w:pPr>
        <w:pStyle w:val="Textoindependiente"/>
        <w:spacing w:after="0" w:line="240" w:lineRule="auto"/>
        <w:rPr>
          <w:rFonts w:ascii="Arial Narrow" w:hAnsi="Arial Narrow" w:cs="Calibri Light"/>
          <w:sz w:val="20"/>
          <w:szCs w:val="20"/>
        </w:rPr>
      </w:pPr>
    </w:p>
    <w:p w:rsidR="001540C0" w:rsidRPr="006C18B8" w:rsidRDefault="001540C0" w:rsidP="00C742C8">
      <w:pPr>
        <w:pStyle w:val="Textoindependiente"/>
        <w:spacing w:after="0" w:line="240" w:lineRule="auto"/>
        <w:rPr>
          <w:rFonts w:ascii="Arial Narrow" w:hAnsi="Arial Narrow" w:cs="Calibri Light"/>
          <w:sz w:val="20"/>
          <w:szCs w:val="20"/>
        </w:rPr>
      </w:pPr>
      <w:r w:rsidRPr="00226782">
        <w:rPr>
          <w:rFonts w:ascii="Arial Narrow" w:hAnsi="Arial Narrow" w:cs="Calibri Light"/>
          <w:b/>
          <w:sz w:val="20"/>
          <w:szCs w:val="20"/>
        </w:rPr>
        <w:t>4.2</w:t>
      </w:r>
      <w:r w:rsidRPr="006C18B8">
        <w:rPr>
          <w:rFonts w:ascii="Arial Narrow" w:hAnsi="Arial Narrow" w:cs="Calibri Light"/>
          <w:b/>
          <w:sz w:val="20"/>
          <w:szCs w:val="20"/>
        </w:rPr>
        <w:t>.1 CONDICIONES Y PROCEDIMIENTOS DE EJECUCIÓN</w:t>
      </w:r>
    </w:p>
    <w:p w:rsidR="001540C0" w:rsidRPr="006C18B8" w:rsidRDefault="001540C0" w:rsidP="00C742C8">
      <w:pPr>
        <w:spacing w:after="0" w:line="240" w:lineRule="auto"/>
        <w:rPr>
          <w:rFonts w:ascii="Arial Narrow" w:hAnsi="Arial Narrow" w:cs="Calibri Light"/>
          <w:sz w:val="20"/>
          <w:szCs w:val="20"/>
        </w:rPr>
      </w:pPr>
    </w:p>
    <w:p w:rsidR="007D1D53" w:rsidRPr="006C18B8" w:rsidRDefault="00B435ED" w:rsidP="00C742C8">
      <w:pPr>
        <w:spacing w:after="0" w:line="240" w:lineRule="auto"/>
        <w:rPr>
          <w:rFonts w:ascii="Arial Narrow" w:hAnsi="Arial Narrow" w:cs="Calibri Light"/>
          <w:sz w:val="20"/>
          <w:szCs w:val="20"/>
          <w:lang w:val="es-EC"/>
        </w:rPr>
      </w:pPr>
      <w:r w:rsidRPr="006C18B8">
        <w:rPr>
          <w:rFonts w:ascii="Arial Narrow" w:hAnsi="Arial Narrow" w:cs="Calibri Light"/>
          <w:sz w:val="20"/>
          <w:szCs w:val="20"/>
        </w:rPr>
        <w:t xml:space="preserve">Con el objeto de verificar e integrar los medidores de energía eléctrica a entregar, y una vez formalizada (aceptada) la orden de compra, en un término no mayor a 30 días, el Administrador de la Orden de Compra de la Entidad Contratante y el Contratista deberán coordinar: el lugar y forma de entrega de (2) dos medidores, software de toma de lecturas, software de configuración y (1) modem de radio frecuencia con </w:t>
      </w:r>
      <w:r w:rsidR="002A70DD" w:rsidRPr="006C18B8">
        <w:rPr>
          <w:rFonts w:ascii="Arial Narrow" w:hAnsi="Arial Narrow" w:cs="Calibri Light"/>
          <w:sz w:val="20"/>
          <w:szCs w:val="20"/>
        </w:rPr>
        <w:t>los catálogos y manuales</w:t>
      </w:r>
      <w:r w:rsidRPr="006C18B8">
        <w:rPr>
          <w:rFonts w:ascii="Arial Narrow" w:hAnsi="Arial Narrow" w:cs="Calibri Light"/>
          <w:sz w:val="20"/>
          <w:szCs w:val="20"/>
        </w:rPr>
        <w:t xml:space="preserve"> correspondientes</w:t>
      </w:r>
      <w:r w:rsidR="002A70DD" w:rsidRPr="006C18B8">
        <w:rPr>
          <w:rFonts w:ascii="Arial Narrow" w:hAnsi="Arial Narrow" w:cs="Calibri Light"/>
          <w:sz w:val="20"/>
          <w:szCs w:val="20"/>
        </w:rPr>
        <w:t xml:space="preserve"> en español</w:t>
      </w:r>
      <w:r w:rsidRPr="006C18B8">
        <w:rPr>
          <w:rFonts w:ascii="Arial Narrow" w:hAnsi="Arial Narrow" w:cs="Calibri Light"/>
          <w:sz w:val="20"/>
          <w:szCs w:val="20"/>
        </w:rPr>
        <w:t xml:space="preserve">; el proceso de verificación e integración </w:t>
      </w:r>
      <w:r w:rsidR="002A70DD" w:rsidRPr="006C18B8">
        <w:rPr>
          <w:rFonts w:ascii="Arial Narrow" w:hAnsi="Arial Narrow" w:cs="Calibri Light"/>
          <w:sz w:val="20"/>
          <w:szCs w:val="20"/>
        </w:rPr>
        <w:t xml:space="preserve">se ejecutará </w:t>
      </w:r>
      <w:r w:rsidRPr="006C18B8">
        <w:rPr>
          <w:rFonts w:ascii="Arial Narrow" w:hAnsi="Arial Narrow" w:cs="Calibri Light"/>
          <w:sz w:val="20"/>
          <w:szCs w:val="20"/>
        </w:rPr>
        <w:t xml:space="preserve">conforme </w:t>
      </w:r>
      <w:r w:rsidR="002A70DD" w:rsidRPr="006C18B8">
        <w:rPr>
          <w:rFonts w:ascii="Arial Narrow" w:hAnsi="Arial Narrow" w:cs="Calibri Light"/>
          <w:sz w:val="20"/>
          <w:szCs w:val="20"/>
        </w:rPr>
        <w:t xml:space="preserve">a </w:t>
      </w:r>
      <w:r w:rsidRPr="006C18B8">
        <w:rPr>
          <w:rFonts w:ascii="Arial Narrow" w:hAnsi="Arial Narrow" w:cs="Calibri Light"/>
          <w:sz w:val="20"/>
          <w:szCs w:val="20"/>
        </w:rPr>
        <w:t xml:space="preserve">las </w:t>
      </w:r>
      <w:r w:rsidR="002A70DD" w:rsidRPr="006C18B8">
        <w:rPr>
          <w:rFonts w:ascii="Arial Narrow" w:hAnsi="Arial Narrow" w:cs="Calibri Light"/>
          <w:sz w:val="20"/>
          <w:szCs w:val="20"/>
        </w:rPr>
        <w:t xml:space="preserve">especificaciones </w:t>
      </w:r>
      <w:r w:rsidRPr="006C18B8">
        <w:rPr>
          <w:rFonts w:ascii="Arial Narrow" w:hAnsi="Arial Narrow" w:cs="Calibri Light"/>
          <w:sz w:val="20"/>
          <w:szCs w:val="20"/>
        </w:rPr>
        <w:t>técnicas de los medidores de energía publicadas por el Ministerio rector, y conforme</w:t>
      </w:r>
      <w:r w:rsidR="002A70DD" w:rsidRPr="006C18B8">
        <w:rPr>
          <w:rFonts w:ascii="Arial Narrow" w:hAnsi="Arial Narrow" w:cs="Calibri Light"/>
          <w:sz w:val="20"/>
          <w:szCs w:val="20"/>
        </w:rPr>
        <w:t xml:space="preserve"> a</w:t>
      </w:r>
      <w:r w:rsidRPr="006C18B8">
        <w:rPr>
          <w:rFonts w:ascii="Arial Narrow" w:hAnsi="Arial Narrow" w:cs="Calibri Light"/>
          <w:sz w:val="20"/>
          <w:szCs w:val="20"/>
        </w:rPr>
        <w:t xml:space="preserve"> los numerales de la orden de compra; y posterior devolución de los bienes</w:t>
      </w:r>
      <w:r w:rsidR="007D1D53" w:rsidRPr="006C18B8">
        <w:rPr>
          <w:rFonts w:ascii="Arial Narrow" w:hAnsi="Arial Narrow" w:cs="Calibri Light"/>
          <w:sz w:val="20"/>
          <w:szCs w:val="20"/>
          <w:lang w:val="es-EC"/>
        </w:rPr>
        <w:t>.</w:t>
      </w:r>
    </w:p>
    <w:p w:rsidR="007D1D53" w:rsidRPr="006C18B8" w:rsidRDefault="007D1D53" w:rsidP="00C742C8">
      <w:pPr>
        <w:spacing w:after="0" w:line="240" w:lineRule="auto"/>
        <w:rPr>
          <w:rFonts w:ascii="Arial Narrow" w:hAnsi="Arial Narrow" w:cs="Calibri Light"/>
          <w:sz w:val="20"/>
          <w:szCs w:val="20"/>
          <w:lang w:val="es-EC"/>
        </w:rPr>
      </w:pPr>
    </w:p>
    <w:p w:rsidR="007D1D53" w:rsidRPr="006C18B8" w:rsidRDefault="00F31BD5" w:rsidP="00C742C8">
      <w:pPr>
        <w:spacing w:after="0" w:line="240" w:lineRule="auto"/>
        <w:rPr>
          <w:rFonts w:ascii="Arial Narrow" w:hAnsi="Arial Narrow" w:cs="Calibri Light"/>
          <w:sz w:val="20"/>
          <w:szCs w:val="20"/>
        </w:rPr>
      </w:pPr>
      <w:r w:rsidRPr="006C18B8">
        <w:rPr>
          <w:rFonts w:ascii="Arial Narrow" w:hAnsi="Arial Narrow" w:cs="Calibri Light"/>
          <w:sz w:val="20"/>
          <w:szCs w:val="20"/>
        </w:rPr>
        <w:t>El tiempo establecido para el proceso de verificación e integración de los equipos, está incluido dentro de los tiempos de entrega establecidos en el numeral 4.3.2 del pliego.</w:t>
      </w:r>
    </w:p>
    <w:p w:rsidR="00F31BD5" w:rsidRPr="006C18B8" w:rsidRDefault="00F31BD5" w:rsidP="00C742C8">
      <w:pPr>
        <w:spacing w:after="0" w:line="240" w:lineRule="auto"/>
        <w:rPr>
          <w:rFonts w:ascii="Arial Narrow" w:hAnsi="Arial Narrow" w:cs="Calibri Light"/>
          <w:sz w:val="20"/>
          <w:szCs w:val="20"/>
          <w:lang w:val="es-EC"/>
        </w:rPr>
      </w:pPr>
    </w:p>
    <w:p w:rsidR="007D1D53" w:rsidRPr="006C18B8" w:rsidRDefault="007D1D53" w:rsidP="00C742C8">
      <w:pPr>
        <w:spacing w:after="0" w:line="240" w:lineRule="auto"/>
        <w:rPr>
          <w:rFonts w:ascii="Arial Narrow" w:hAnsi="Arial Narrow" w:cs="Calibri Light"/>
          <w:sz w:val="20"/>
          <w:szCs w:val="20"/>
          <w:lang w:val="es-EC"/>
        </w:rPr>
      </w:pPr>
      <w:r w:rsidRPr="006C18B8">
        <w:rPr>
          <w:rFonts w:ascii="Arial Narrow" w:hAnsi="Arial Narrow" w:cs="Calibri Light"/>
          <w:sz w:val="20"/>
          <w:szCs w:val="20"/>
        </w:rPr>
        <w:t xml:space="preserve">De ser el caso, </w:t>
      </w:r>
      <w:r w:rsidR="00F31BD5" w:rsidRPr="006C18B8">
        <w:rPr>
          <w:rFonts w:ascii="Arial Narrow" w:hAnsi="Arial Narrow" w:cs="Calibri Light"/>
          <w:sz w:val="20"/>
          <w:szCs w:val="20"/>
        </w:rPr>
        <w:t>que</w:t>
      </w:r>
      <w:r w:rsidRPr="006C18B8">
        <w:rPr>
          <w:rFonts w:ascii="Arial Narrow" w:hAnsi="Arial Narrow" w:cs="Calibri Light"/>
          <w:sz w:val="20"/>
          <w:szCs w:val="20"/>
        </w:rPr>
        <w:t xml:space="preserve"> el contratista no ha</w:t>
      </w:r>
      <w:r w:rsidR="00F31BD5" w:rsidRPr="006C18B8">
        <w:rPr>
          <w:rFonts w:ascii="Arial Narrow" w:hAnsi="Arial Narrow" w:cs="Calibri Light"/>
          <w:sz w:val="20"/>
          <w:szCs w:val="20"/>
        </w:rPr>
        <w:t>ya</w:t>
      </w:r>
      <w:r w:rsidRPr="006C18B8">
        <w:rPr>
          <w:rFonts w:ascii="Arial Narrow" w:hAnsi="Arial Narrow" w:cs="Calibri Light"/>
          <w:sz w:val="20"/>
          <w:szCs w:val="20"/>
        </w:rPr>
        <w:t xml:space="preserve"> entregado las muestras a entera satisfacción la Entidad Contratante deberá empezar el r</w:t>
      </w:r>
      <w:r w:rsidR="00F31BD5" w:rsidRPr="006C18B8">
        <w:rPr>
          <w:rFonts w:ascii="Arial Narrow" w:hAnsi="Arial Narrow" w:cs="Calibri Light"/>
          <w:sz w:val="20"/>
          <w:szCs w:val="20"/>
        </w:rPr>
        <w:t>espectivo proceso sancionatorio.</w:t>
      </w:r>
    </w:p>
    <w:p w:rsidR="007D1D53" w:rsidRPr="006C18B8" w:rsidRDefault="007D1D53" w:rsidP="00C742C8">
      <w:pPr>
        <w:spacing w:after="0" w:line="240" w:lineRule="auto"/>
        <w:rPr>
          <w:rFonts w:ascii="Arial Narrow" w:hAnsi="Arial Narrow" w:cs="Calibri Light"/>
          <w:sz w:val="20"/>
          <w:szCs w:val="20"/>
          <w:lang w:val="es-EC"/>
        </w:rPr>
      </w:pPr>
    </w:p>
    <w:p w:rsidR="007D1D53" w:rsidRPr="007D1D53" w:rsidRDefault="007D1D53" w:rsidP="00C742C8">
      <w:pPr>
        <w:spacing w:after="0" w:line="240" w:lineRule="auto"/>
        <w:rPr>
          <w:rFonts w:ascii="Arial Narrow" w:hAnsi="Arial Narrow" w:cs="Calibri Light"/>
          <w:sz w:val="20"/>
          <w:szCs w:val="20"/>
          <w:lang w:val="es-EC"/>
        </w:rPr>
      </w:pPr>
      <w:r w:rsidRPr="006C18B8">
        <w:rPr>
          <w:rFonts w:ascii="Arial Narrow" w:hAnsi="Arial Narrow" w:cs="Calibri Light"/>
          <w:sz w:val="20"/>
          <w:szCs w:val="20"/>
        </w:rPr>
        <w:t>Una vez realizad</w:t>
      </w:r>
      <w:r w:rsidR="002A70DD" w:rsidRPr="006C18B8">
        <w:rPr>
          <w:rFonts w:ascii="Arial Narrow" w:hAnsi="Arial Narrow" w:cs="Calibri Light"/>
          <w:sz w:val="20"/>
          <w:szCs w:val="20"/>
        </w:rPr>
        <w:t>o</w:t>
      </w:r>
      <w:r w:rsidRPr="006C18B8">
        <w:rPr>
          <w:rFonts w:ascii="Arial Narrow" w:hAnsi="Arial Narrow" w:cs="Calibri Light"/>
          <w:sz w:val="20"/>
          <w:szCs w:val="20"/>
        </w:rPr>
        <w:t xml:space="preserve"> el proceso de integraci</w:t>
      </w:r>
      <w:r w:rsidR="00EF0194" w:rsidRPr="006C18B8">
        <w:rPr>
          <w:rFonts w:ascii="Arial Narrow" w:hAnsi="Arial Narrow" w:cs="Calibri Light"/>
          <w:sz w:val="20"/>
          <w:szCs w:val="20"/>
        </w:rPr>
        <w:t>ón a entera satisfacción de la e</w:t>
      </w:r>
      <w:r w:rsidRPr="006C18B8">
        <w:rPr>
          <w:rFonts w:ascii="Arial Narrow" w:hAnsi="Arial Narrow" w:cs="Calibri Light"/>
          <w:sz w:val="20"/>
          <w:szCs w:val="20"/>
        </w:rPr>
        <w:t xml:space="preserve">ntidad </w:t>
      </w:r>
      <w:r w:rsidR="00EF0194" w:rsidRPr="006C18B8">
        <w:rPr>
          <w:rFonts w:ascii="Arial Narrow" w:hAnsi="Arial Narrow" w:cs="Calibri Light"/>
          <w:sz w:val="20"/>
          <w:szCs w:val="20"/>
        </w:rPr>
        <w:t>contratante, el a</w:t>
      </w:r>
      <w:r w:rsidRPr="006C18B8">
        <w:rPr>
          <w:rFonts w:ascii="Arial Narrow" w:hAnsi="Arial Narrow" w:cs="Calibri Light"/>
          <w:sz w:val="20"/>
          <w:szCs w:val="20"/>
        </w:rPr>
        <w:t xml:space="preserve">dministrador de la </w:t>
      </w:r>
      <w:r w:rsidR="00EF0194" w:rsidRPr="006C18B8">
        <w:rPr>
          <w:rFonts w:ascii="Arial Narrow" w:hAnsi="Arial Narrow" w:cs="Calibri Light"/>
          <w:sz w:val="20"/>
          <w:szCs w:val="20"/>
        </w:rPr>
        <w:t>orden de compra</w:t>
      </w:r>
      <w:r w:rsidRPr="006C18B8">
        <w:rPr>
          <w:rFonts w:ascii="Arial Narrow" w:hAnsi="Arial Narrow" w:cs="Calibri Light"/>
          <w:sz w:val="20"/>
          <w:szCs w:val="20"/>
        </w:rPr>
        <w:t xml:space="preserve"> informará al </w:t>
      </w:r>
      <w:r w:rsidR="00EF0194" w:rsidRPr="006C18B8">
        <w:rPr>
          <w:rFonts w:ascii="Arial Narrow" w:hAnsi="Arial Narrow" w:cs="Calibri Light"/>
          <w:sz w:val="20"/>
          <w:szCs w:val="20"/>
        </w:rPr>
        <w:t>c</w:t>
      </w:r>
      <w:r w:rsidRPr="006C18B8">
        <w:rPr>
          <w:rFonts w:ascii="Arial Narrow" w:hAnsi="Arial Narrow" w:cs="Calibri Light"/>
          <w:sz w:val="20"/>
          <w:szCs w:val="20"/>
        </w:rPr>
        <w:t xml:space="preserve">ontratista continúe con la entrega de los bienes conforme la </w:t>
      </w:r>
      <w:r w:rsidR="00EF0194" w:rsidRPr="006C18B8">
        <w:rPr>
          <w:rFonts w:ascii="Arial Narrow" w:hAnsi="Arial Narrow" w:cs="Calibri Light"/>
          <w:sz w:val="20"/>
          <w:szCs w:val="20"/>
        </w:rPr>
        <w:t>respectiva orden de compra</w:t>
      </w:r>
      <w:r w:rsidRPr="006C18B8">
        <w:rPr>
          <w:rFonts w:ascii="Arial Narrow" w:hAnsi="Arial Narrow" w:cs="Calibri Light"/>
          <w:sz w:val="20"/>
          <w:szCs w:val="20"/>
        </w:rPr>
        <w:t>, sin que se haya afectado los tiempos de entrega establecido 4.3.2</w:t>
      </w:r>
      <w:r w:rsidR="00FE303F" w:rsidRPr="006C18B8">
        <w:rPr>
          <w:rFonts w:ascii="Arial Narrow" w:hAnsi="Arial Narrow" w:cs="Calibri Light"/>
          <w:sz w:val="20"/>
          <w:szCs w:val="20"/>
        </w:rPr>
        <w:t>.</w:t>
      </w:r>
    </w:p>
    <w:p w:rsidR="007D1D53" w:rsidRDefault="007D1D53" w:rsidP="00C742C8">
      <w:pPr>
        <w:spacing w:after="0" w:line="240" w:lineRule="auto"/>
        <w:rPr>
          <w:rFonts w:ascii="Arial Narrow" w:hAnsi="Arial Narrow" w:cs="Calibri Light"/>
          <w:sz w:val="20"/>
          <w:szCs w:val="20"/>
        </w:rPr>
      </w:pPr>
    </w:p>
    <w:p w:rsidR="001540C0" w:rsidRPr="00226782" w:rsidRDefault="006F3896"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Los</w:t>
      </w:r>
      <w:r w:rsidR="004206CF" w:rsidRPr="00226782">
        <w:rPr>
          <w:rFonts w:ascii="Arial Narrow" w:hAnsi="Arial Narrow" w:cs="Calibri Light"/>
          <w:sz w:val="20"/>
          <w:szCs w:val="20"/>
        </w:rPr>
        <w:t xml:space="preserve"> </w:t>
      </w:r>
      <w:r w:rsidR="00D12E55" w:rsidRPr="00226782">
        <w:rPr>
          <w:rFonts w:ascii="Arial Narrow" w:hAnsi="Arial Narrow" w:cs="Calibri Light"/>
          <w:sz w:val="20"/>
          <w:szCs w:val="20"/>
        </w:rPr>
        <w:t>MEDIDORES DE ENERGÍA ELÉCTRICA</w:t>
      </w:r>
      <w:r w:rsidR="004206CF" w:rsidRPr="00226782">
        <w:rPr>
          <w:rFonts w:ascii="Arial Narrow" w:hAnsi="Arial Narrow" w:cs="Calibri Light"/>
          <w:sz w:val="20"/>
          <w:szCs w:val="20"/>
        </w:rPr>
        <w:t xml:space="preserve"> tiene</w:t>
      </w:r>
      <w:r w:rsidRPr="00226782">
        <w:rPr>
          <w:rFonts w:ascii="Arial Narrow" w:hAnsi="Arial Narrow" w:cs="Calibri Light"/>
          <w:sz w:val="20"/>
          <w:szCs w:val="20"/>
        </w:rPr>
        <w:t>n</w:t>
      </w:r>
      <w:r w:rsidR="001540C0" w:rsidRPr="00226782">
        <w:rPr>
          <w:rFonts w:ascii="Arial Narrow" w:hAnsi="Arial Narrow" w:cs="Calibri Light"/>
          <w:sz w:val="20"/>
          <w:szCs w:val="20"/>
        </w:rPr>
        <w:t xml:space="preserve"> que ser entregados nuevos, no re-manufacturados, no restaurados, no re-acondicionados y no-reconstruidos.</w:t>
      </w:r>
    </w:p>
    <w:p w:rsidR="001540C0" w:rsidRPr="00226782" w:rsidRDefault="001540C0" w:rsidP="00C742C8">
      <w:pPr>
        <w:pStyle w:val="Prrafodelista"/>
        <w:suppressAutoHyphens w:val="0"/>
        <w:autoSpaceDE w:val="0"/>
        <w:spacing w:line="240" w:lineRule="auto"/>
        <w:rPr>
          <w:rFonts w:ascii="Arial Narrow" w:hAnsi="Arial Narrow" w:cs="Calibri Light"/>
          <w:sz w:val="20"/>
          <w:szCs w:val="20"/>
        </w:rPr>
      </w:pPr>
    </w:p>
    <w:p w:rsidR="001540C0" w:rsidRPr="00226782" w:rsidRDefault="006F3896" w:rsidP="00C742C8">
      <w:pPr>
        <w:pStyle w:val="Textoindependiente"/>
        <w:spacing w:after="0" w:line="240" w:lineRule="auto"/>
        <w:rPr>
          <w:rFonts w:ascii="Arial Narrow" w:hAnsi="Arial Narrow" w:cs="Calibri Light"/>
          <w:sz w:val="20"/>
          <w:szCs w:val="20"/>
        </w:rPr>
      </w:pPr>
      <w:r w:rsidRPr="00226782">
        <w:rPr>
          <w:rFonts w:ascii="Arial Narrow" w:hAnsi="Arial Narrow" w:cs="Calibri Light"/>
          <w:sz w:val="20"/>
          <w:szCs w:val="20"/>
        </w:rPr>
        <w:t>Los</w:t>
      </w:r>
      <w:r w:rsidR="004206CF" w:rsidRPr="00226782">
        <w:rPr>
          <w:rFonts w:ascii="Arial Narrow" w:hAnsi="Arial Narrow" w:cs="Calibri Light"/>
          <w:sz w:val="20"/>
          <w:szCs w:val="20"/>
        </w:rPr>
        <w:t xml:space="preserve"> </w:t>
      </w:r>
      <w:r w:rsidR="00D12E55" w:rsidRPr="00226782">
        <w:rPr>
          <w:rFonts w:ascii="Arial Narrow" w:hAnsi="Arial Narrow" w:cs="Calibri Light"/>
          <w:sz w:val="20"/>
          <w:szCs w:val="20"/>
        </w:rPr>
        <w:t>MEDIDORES DE ENERGÍA ELÉCTRICA</w:t>
      </w:r>
      <w:r w:rsidR="004206CF" w:rsidRPr="00226782">
        <w:rPr>
          <w:rFonts w:ascii="Arial Narrow" w:hAnsi="Arial Narrow" w:cs="Calibri Light"/>
          <w:sz w:val="20"/>
          <w:szCs w:val="20"/>
        </w:rPr>
        <w:t xml:space="preserve"> por</w:t>
      </w:r>
      <w:r w:rsidR="001540C0" w:rsidRPr="00226782">
        <w:rPr>
          <w:rFonts w:ascii="Arial Narrow" w:hAnsi="Arial Narrow" w:cs="Calibri Light"/>
          <w:sz w:val="20"/>
          <w:szCs w:val="20"/>
        </w:rPr>
        <w:t xml:space="preserve"> entregar </w:t>
      </w:r>
      <w:r w:rsidR="00216D9F" w:rsidRPr="00226782">
        <w:rPr>
          <w:rFonts w:ascii="Arial Narrow" w:hAnsi="Arial Narrow" w:cs="Calibri Light"/>
          <w:sz w:val="20"/>
          <w:szCs w:val="20"/>
        </w:rPr>
        <w:t>debe</w:t>
      </w:r>
      <w:r w:rsidRPr="00226782">
        <w:rPr>
          <w:rFonts w:ascii="Arial Narrow" w:hAnsi="Arial Narrow" w:cs="Calibri Light"/>
          <w:sz w:val="20"/>
          <w:szCs w:val="20"/>
        </w:rPr>
        <w:t>n</w:t>
      </w:r>
      <w:r w:rsidR="001540C0" w:rsidRPr="00226782">
        <w:rPr>
          <w:rFonts w:ascii="Arial Narrow" w:hAnsi="Arial Narrow" w:cs="Calibri Light"/>
          <w:sz w:val="20"/>
          <w:szCs w:val="20"/>
        </w:rPr>
        <w:t xml:space="preserve"> estar en perfectas condiciones y sin fallas de ninguna índole y deben cumplir con las especificaciones técnicas definidas en las fichas técnicas de los bienes. El contratista transportará y entregará </w:t>
      </w:r>
      <w:r w:rsidR="00FB30B6" w:rsidRPr="00226782">
        <w:rPr>
          <w:rFonts w:ascii="Arial Narrow" w:hAnsi="Arial Narrow" w:cs="Calibri Light"/>
          <w:sz w:val="20"/>
          <w:szCs w:val="20"/>
        </w:rPr>
        <w:t>el/los</w:t>
      </w:r>
      <w:r w:rsidR="004206CF" w:rsidRPr="00226782">
        <w:rPr>
          <w:rFonts w:ascii="Arial Narrow" w:hAnsi="Arial Narrow" w:cs="Calibri Light"/>
          <w:sz w:val="20"/>
          <w:szCs w:val="20"/>
        </w:rPr>
        <w:t xml:space="preserve"> </w:t>
      </w:r>
      <w:r w:rsidR="00D12E55" w:rsidRPr="00226782">
        <w:rPr>
          <w:rFonts w:ascii="Arial Narrow" w:hAnsi="Arial Narrow" w:cs="Calibri Light"/>
          <w:sz w:val="20"/>
          <w:szCs w:val="20"/>
        </w:rPr>
        <w:t>MEDIDORES DE ENERGÍA ELÉCTRICA</w:t>
      </w:r>
      <w:r w:rsidR="001540C0" w:rsidRPr="00226782">
        <w:rPr>
          <w:rFonts w:ascii="Arial Narrow" w:hAnsi="Arial Narrow" w:cs="Calibri Light"/>
          <w:sz w:val="20"/>
          <w:szCs w:val="20"/>
        </w:rPr>
        <w:t xml:space="preserve">, en la fecha y dirección </w:t>
      </w:r>
      <w:r w:rsidR="009376ED" w:rsidRPr="00226782">
        <w:rPr>
          <w:rFonts w:ascii="Arial Narrow" w:hAnsi="Arial Narrow" w:cs="Calibri Light"/>
          <w:sz w:val="20"/>
          <w:szCs w:val="20"/>
        </w:rPr>
        <w:t>establecidas</w:t>
      </w:r>
      <w:r w:rsidR="001540C0" w:rsidRPr="00226782">
        <w:rPr>
          <w:rFonts w:ascii="Arial Narrow" w:hAnsi="Arial Narrow" w:cs="Calibri Light"/>
          <w:sz w:val="20"/>
          <w:szCs w:val="20"/>
        </w:rPr>
        <w:t xml:space="preserve"> en la respectiva orden de compra, previa revisión y aprobación de estos por parte del administrador de la orden de compra. Por disposición del administrador de la orden de compra se señalará un espacio físico en donde almacenar el producto, si es el caso, cuidando siempre que no se estropee.</w:t>
      </w:r>
    </w:p>
    <w:p w:rsidR="001540C0" w:rsidRPr="00226782" w:rsidRDefault="001540C0" w:rsidP="00C742C8">
      <w:pPr>
        <w:pStyle w:val="Textoindependiente"/>
        <w:spacing w:after="0" w:line="240" w:lineRule="auto"/>
        <w:rPr>
          <w:rFonts w:ascii="Arial Narrow" w:hAnsi="Arial Narrow" w:cs="Calibri Light"/>
          <w:sz w:val="20"/>
          <w:szCs w:val="20"/>
        </w:rPr>
      </w:pPr>
    </w:p>
    <w:p w:rsidR="001540C0" w:rsidRPr="00226782" w:rsidRDefault="001540C0" w:rsidP="00C742C8">
      <w:pPr>
        <w:pStyle w:val="Ttulo4"/>
        <w:rPr>
          <w:rFonts w:ascii="Arial Narrow" w:hAnsi="Arial Narrow" w:cs="Calibri Light"/>
          <w:sz w:val="20"/>
          <w:szCs w:val="20"/>
        </w:rPr>
      </w:pPr>
      <w:bookmarkStart w:id="1224" w:name="_Toc8901466"/>
      <w:bookmarkStart w:id="1225" w:name="_Toc11064611"/>
      <w:r w:rsidRPr="00226782">
        <w:rPr>
          <w:rFonts w:ascii="Arial Narrow" w:hAnsi="Arial Narrow" w:cs="Calibri Light"/>
          <w:sz w:val="20"/>
          <w:szCs w:val="20"/>
        </w:rPr>
        <w:t xml:space="preserve">4.2.2 </w:t>
      </w:r>
      <w:bookmarkEnd w:id="1224"/>
      <w:bookmarkEnd w:id="1225"/>
      <w:r w:rsidRPr="00226782">
        <w:rPr>
          <w:rFonts w:ascii="Arial Narrow" w:hAnsi="Arial Narrow" w:cs="Calibri Light"/>
          <w:sz w:val="20"/>
          <w:szCs w:val="20"/>
        </w:rPr>
        <w:t>CUANTIFICACIÓN</w:t>
      </w:r>
    </w:p>
    <w:p w:rsidR="001540C0" w:rsidRPr="00226782" w:rsidRDefault="001540C0" w:rsidP="00C742C8">
      <w:pPr>
        <w:pStyle w:val="Textoindependiente"/>
        <w:spacing w:after="0" w:line="240" w:lineRule="auto"/>
        <w:rPr>
          <w:rFonts w:ascii="Arial Narrow" w:hAnsi="Arial Narrow" w:cs="Calibri Light"/>
          <w:sz w:val="20"/>
          <w:szCs w:val="20"/>
        </w:rPr>
      </w:pPr>
    </w:p>
    <w:p w:rsidR="001540C0" w:rsidRPr="00226782" w:rsidRDefault="001540C0" w:rsidP="00C742C8">
      <w:pPr>
        <w:pStyle w:val="Textoindependiente"/>
        <w:spacing w:after="0" w:line="240" w:lineRule="auto"/>
        <w:rPr>
          <w:rFonts w:ascii="Arial Narrow" w:hAnsi="Arial Narrow" w:cs="Calibri Light"/>
          <w:sz w:val="20"/>
          <w:szCs w:val="20"/>
        </w:rPr>
      </w:pPr>
      <w:r w:rsidRPr="00226782">
        <w:rPr>
          <w:rFonts w:ascii="Arial Narrow" w:hAnsi="Arial Narrow" w:cs="Calibri Light"/>
          <w:sz w:val="20"/>
          <w:szCs w:val="20"/>
        </w:rPr>
        <w:t>La cuantificación</w:t>
      </w:r>
      <w:r w:rsidR="00FB30B6" w:rsidRPr="00226782">
        <w:rPr>
          <w:rFonts w:ascii="Arial Narrow" w:hAnsi="Arial Narrow" w:cs="Calibri Light"/>
          <w:sz w:val="20"/>
          <w:szCs w:val="20"/>
        </w:rPr>
        <w:t xml:space="preserve"> de los bienes será por unidad</w:t>
      </w:r>
      <w:r w:rsidRPr="00226782">
        <w:rPr>
          <w:rFonts w:ascii="Arial Narrow" w:hAnsi="Arial Narrow" w:cs="Calibri Light"/>
          <w:sz w:val="20"/>
          <w:szCs w:val="20"/>
        </w:rPr>
        <w:t>. La entrega de la orden de compra será verificada en el sitio y aprobada por el admin</w:t>
      </w:r>
      <w:r w:rsidR="00FE303F">
        <w:rPr>
          <w:rFonts w:ascii="Arial Narrow" w:hAnsi="Arial Narrow" w:cs="Calibri Light"/>
          <w:sz w:val="20"/>
          <w:szCs w:val="20"/>
        </w:rPr>
        <w:t>istrador de la orden de compra.</w:t>
      </w:r>
    </w:p>
    <w:p w:rsidR="001540C0" w:rsidRPr="00226782" w:rsidRDefault="001540C0" w:rsidP="00C742C8">
      <w:pPr>
        <w:pStyle w:val="Textoindependiente"/>
        <w:spacing w:after="0" w:line="240" w:lineRule="auto"/>
        <w:rPr>
          <w:rFonts w:ascii="Arial Narrow" w:hAnsi="Arial Narrow" w:cs="Calibri Light"/>
          <w:sz w:val="20"/>
          <w:szCs w:val="20"/>
        </w:rPr>
      </w:pPr>
    </w:p>
    <w:p w:rsidR="001540C0" w:rsidRPr="00226782" w:rsidRDefault="001540C0" w:rsidP="00C742C8">
      <w:pPr>
        <w:pStyle w:val="Ttulo4"/>
        <w:rPr>
          <w:rFonts w:ascii="Arial Narrow" w:hAnsi="Arial Narrow" w:cs="Calibri Light"/>
          <w:sz w:val="20"/>
          <w:szCs w:val="20"/>
        </w:rPr>
      </w:pPr>
      <w:bookmarkStart w:id="1226" w:name="_Toc8901467"/>
      <w:bookmarkStart w:id="1227" w:name="_Toc11064612"/>
      <w:r w:rsidRPr="00226782">
        <w:rPr>
          <w:rFonts w:ascii="Arial Narrow" w:hAnsi="Arial Narrow" w:cs="Calibri Light"/>
          <w:sz w:val="20"/>
          <w:szCs w:val="20"/>
        </w:rPr>
        <w:lastRenderedPageBreak/>
        <w:t>4.2.3 REPOSICIÓN DE LOS BIENES</w:t>
      </w:r>
      <w:bookmarkEnd w:id="1226"/>
      <w:bookmarkEnd w:id="1227"/>
    </w:p>
    <w:p w:rsidR="001540C0" w:rsidRPr="00226782" w:rsidRDefault="001540C0" w:rsidP="00C742C8">
      <w:pPr>
        <w:pStyle w:val="Textoindependiente"/>
        <w:spacing w:after="0" w:line="240" w:lineRule="auto"/>
        <w:rPr>
          <w:rFonts w:ascii="Arial Narrow" w:hAnsi="Arial Narrow" w:cs="Calibri Light"/>
          <w:sz w:val="20"/>
          <w:szCs w:val="20"/>
        </w:rPr>
      </w:pPr>
    </w:p>
    <w:p w:rsidR="00751B19" w:rsidRPr="00352601" w:rsidRDefault="001540C0" w:rsidP="00C742C8">
      <w:pPr>
        <w:pStyle w:val="Textoindependiente"/>
        <w:spacing w:after="0" w:line="240" w:lineRule="auto"/>
        <w:rPr>
          <w:rFonts w:ascii="Arial Narrow" w:hAnsi="Arial Narrow" w:cs="Calibri Light"/>
          <w:sz w:val="20"/>
          <w:szCs w:val="20"/>
          <w:lang w:val="es-MX"/>
        </w:rPr>
      </w:pPr>
      <w:bookmarkStart w:id="1228" w:name="_Hlk59103094"/>
      <w:bookmarkStart w:id="1229" w:name="_Hlk59102862"/>
      <w:r w:rsidRPr="00226782">
        <w:rPr>
          <w:rFonts w:ascii="Arial Narrow" w:hAnsi="Arial Narrow" w:cs="Calibri Light"/>
          <w:sz w:val="20"/>
          <w:szCs w:val="20"/>
        </w:rPr>
        <w:t>La reposición del producto incluye la compensación total</w:t>
      </w:r>
      <w:bookmarkEnd w:id="1228"/>
      <w:r w:rsidRPr="00226782">
        <w:rPr>
          <w:rFonts w:ascii="Arial Narrow" w:hAnsi="Arial Narrow" w:cs="Calibri Light"/>
          <w:sz w:val="20"/>
          <w:szCs w:val="20"/>
        </w:rPr>
        <w:t xml:space="preserve">. </w:t>
      </w:r>
      <w:bookmarkEnd w:id="1229"/>
      <w:r w:rsidRPr="00226782">
        <w:rPr>
          <w:rFonts w:ascii="Arial Narrow" w:hAnsi="Arial Narrow" w:cs="Calibri Light"/>
          <w:sz w:val="20"/>
          <w:szCs w:val="20"/>
        </w:rPr>
        <w:t>El proveedor deberá como parte de la aplicación de la respectiva garantía técnica, bajo las mismas condiciones de la orden d</w:t>
      </w:r>
      <w:r w:rsidR="00807E0D" w:rsidRPr="00226782">
        <w:rPr>
          <w:rFonts w:ascii="Arial Narrow" w:hAnsi="Arial Narrow" w:cs="Calibri Light"/>
          <w:sz w:val="20"/>
          <w:szCs w:val="20"/>
        </w:rPr>
        <w:t>e compra, realizar el cambio de</w:t>
      </w:r>
      <w:r w:rsidR="00FB30B6" w:rsidRPr="00226782">
        <w:rPr>
          <w:rFonts w:ascii="Arial Narrow" w:hAnsi="Arial Narrow" w:cs="Calibri Light"/>
          <w:sz w:val="20"/>
          <w:szCs w:val="20"/>
        </w:rPr>
        <w:t xml:space="preserve"> los</w:t>
      </w:r>
      <w:r w:rsidR="00B94D1C" w:rsidRPr="00226782">
        <w:rPr>
          <w:rFonts w:ascii="Arial Narrow" w:hAnsi="Arial Narrow" w:cs="Calibri Light"/>
          <w:sz w:val="20"/>
          <w:szCs w:val="20"/>
        </w:rPr>
        <w:t xml:space="preserve"> </w:t>
      </w:r>
      <w:r w:rsidR="00D12E55" w:rsidRPr="00226782">
        <w:rPr>
          <w:rFonts w:ascii="Arial Narrow" w:hAnsi="Arial Narrow" w:cs="Calibri Light"/>
          <w:sz w:val="20"/>
          <w:szCs w:val="20"/>
        </w:rPr>
        <w:t>MEDIDORES DE ENERGÍA ELÉCTRICA</w:t>
      </w:r>
      <w:r w:rsidR="004206CF" w:rsidRPr="00226782">
        <w:rPr>
          <w:rFonts w:ascii="Arial Narrow" w:hAnsi="Arial Narrow" w:cs="Calibri Light"/>
          <w:sz w:val="20"/>
          <w:szCs w:val="20"/>
        </w:rPr>
        <w:t xml:space="preserve"> </w:t>
      </w:r>
      <w:r w:rsidRPr="00226782">
        <w:rPr>
          <w:rFonts w:ascii="Arial Narrow" w:hAnsi="Arial Narrow" w:cs="Calibri Light"/>
          <w:sz w:val="20"/>
          <w:szCs w:val="20"/>
        </w:rPr>
        <w:t>considerados como defectuosos previa la aprobación, inspección visual e informe técnico debidamente motivado, realizado por parte del administrador de la orden de compra, los mismos que serán reemplazados por otros nuevos sin costo adicional alguno para la entidad contratante y en concordancia con los plazos de entrega establecidos en el respectivo Convenio Marco para la entrega de los bienes, excepto si los daños hubiesen sido ocasionados por mal uso.</w:t>
      </w:r>
    </w:p>
    <w:p w:rsidR="00352601" w:rsidRDefault="00352601" w:rsidP="00C742C8">
      <w:pPr>
        <w:pStyle w:val="Textoindependiente"/>
        <w:spacing w:after="0" w:line="240" w:lineRule="auto"/>
        <w:rPr>
          <w:rFonts w:ascii="Arial Narrow" w:hAnsi="Arial Narrow" w:cs="Calibri Light"/>
          <w:sz w:val="20"/>
          <w:szCs w:val="20"/>
        </w:rPr>
      </w:pPr>
    </w:p>
    <w:p w:rsidR="001540C0" w:rsidRDefault="001540C0" w:rsidP="00C742C8">
      <w:pPr>
        <w:pStyle w:val="Textoindependiente"/>
        <w:spacing w:after="0" w:line="240" w:lineRule="auto"/>
        <w:rPr>
          <w:rFonts w:ascii="Arial Narrow" w:hAnsi="Arial Narrow" w:cs="Calibri Light"/>
          <w:sz w:val="20"/>
          <w:szCs w:val="20"/>
        </w:rPr>
      </w:pPr>
      <w:r w:rsidRPr="00226782">
        <w:rPr>
          <w:rFonts w:ascii="Arial Narrow" w:hAnsi="Arial Narrow" w:cs="Calibri Light"/>
          <w:sz w:val="20"/>
          <w:szCs w:val="20"/>
        </w:rPr>
        <w:t>Sin perjuicio de lo anterior, el tiempo definitivo de reposición podrá ser definido de mutuo acuerdo entre la entidad contratante y el proveedor, siempre y cuando no pueda cumplir con el plazo detallado en el párrafo anterior, causa que será motivada debidamente por parte del proveedor.</w:t>
      </w:r>
    </w:p>
    <w:p w:rsidR="00FB30B6" w:rsidRPr="00226782" w:rsidRDefault="00FB30B6" w:rsidP="00C742C8">
      <w:pPr>
        <w:pStyle w:val="Textoindependiente"/>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1230" w:name="_Toc525315474"/>
      <w:bookmarkStart w:id="1231" w:name="_Toc531612867"/>
      <w:bookmarkStart w:id="1232" w:name="_Toc8901468"/>
      <w:bookmarkStart w:id="1233" w:name="_Toc11064613"/>
      <w:bookmarkStart w:id="1234" w:name="_Toc120522221"/>
      <w:r w:rsidRPr="00226782">
        <w:rPr>
          <w:rFonts w:ascii="Arial Narrow" w:hAnsi="Arial Narrow" w:cs="Calibri Light"/>
          <w:sz w:val="20"/>
          <w:szCs w:val="20"/>
        </w:rPr>
        <w:t xml:space="preserve">4.3 </w:t>
      </w:r>
      <w:bookmarkStart w:id="1235" w:name="_Toc417891770"/>
      <w:r w:rsidRPr="00226782">
        <w:rPr>
          <w:rFonts w:ascii="Arial Narrow" w:hAnsi="Arial Narrow" w:cs="Calibri Light"/>
          <w:sz w:val="20"/>
          <w:szCs w:val="20"/>
        </w:rPr>
        <w:t>CONDICIONES COMERCIALES</w:t>
      </w:r>
      <w:bookmarkStart w:id="1236" w:name="Bookmark170"/>
      <w:bookmarkStart w:id="1237" w:name="Bookmark169"/>
      <w:bookmarkStart w:id="1238" w:name="Bookmark168"/>
      <w:bookmarkEnd w:id="1206"/>
      <w:bookmarkEnd w:id="1207"/>
      <w:bookmarkEnd w:id="1208"/>
      <w:bookmarkEnd w:id="1209"/>
      <w:bookmarkEnd w:id="1210"/>
      <w:bookmarkEnd w:id="1211"/>
      <w:bookmarkEnd w:id="1212"/>
      <w:bookmarkEnd w:id="1213"/>
      <w:bookmarkEnd w:id="1214"/>
      <w:bookmarkEnd w:id="1215"/>
      <w:bookmarkEnd w:id="1216"/>
      <w:bookmarkEnd w:id="1217"/>
      <w:bookmarkEnd w:id="1230"/>
      <w:bookmarkEnd w:id="1231"/>
      <w:bookmarkEnd w:id="1232"/>
      <w:bookmarkEnd w:id="1233"/>
      <w:bookmarkEnd w:id="1234"/>
      <w:bookmarkEnd w:id="1235"/>
      <w:bookmarkEnd w:id="1236"/>
      <w:bookmarkEnd w:id="1237"/>
      <w:bookmarkEnd w:id="1238"/>
    </w:p>
    <w:p w:rsidR="001540C0" w:rsidRPr="00226782" w:rsidRDefault="001540C0" w:rsidP="00C742C8">
      <w:pPr>
        <w:pStyle w:val="Ttulo4"/>
        <w:rPr>
          <w:rFonts w:ascii="Arial Narrow" w:hAnsi="Arial Narrow" w:cs="Calibri Light"/>
          <w:sz w:val="20"/>
          <w:szCs w:val="20"/>
        </w:rPr>
      </w:pPr>
      <w:bookmarkStart w:id="1239" w:name="_Toc425329069"/>
      <w:bookmarkStart w:id="1240" w:name="_Toc427593184"/>
      <w:bookmarkStart w:id="1241" w:name="_Toc419270083"/>
      <w:bookmarkStart w:id="1242" w:name="_Toc416284199"/>
      <w:bookmarkStart w:id="1243" w:name="_Toc410396401"/>
      <w:bookmarkStart w:id="1244" w:name="_Toc410584106"/>
      <w:bookmarkStart w:id="1245" w:name="_Toc429498830"/>
      <w:bookmarkStart w:id="1246" w:name="_Toc414978912"/>
      <w:bookmarkStart w:id="1247" w:name="_Toc429405587"/>
      <w:bookmarkStart w:id="1248" w:name="_Toc430155048"/>
      <w:bookmarkStart w:id="1249" w:name="_Toc430706686"/>
      <w:bookmarkStart w:id="1250" w:name="_Toc427678356"/>
      <w:bookmarkStart w:id="1251" w:name="_Toc525315475"/>
      <w:bookmarkStart w:id="1252" w:name="_Toc531612868"/>
      <w:bookmarkStart w:id="1253" w:name="_Toc8901469"/>
      <w:bookmarkStart w:id="1254" w:name="_Toc11064614"/>
      <w:r w:rsidRPr="00226782">
        <w:rPr>
          <w:rFonts w:ascii="Arial Narrow" w:hAnsi="Arial Narrow" w:cs="Calibri Light"/>
          <w:sz w:val="20"/>
          <w:szCs w:val="20"/>
        </w:rPr>
        <w:t xml:space="preserve">4.3.1 </w:t>
      </w:r>
      <w:bookmarkStart w:id="1255" w:name="_Toc417891771"/>
      <w:bookmarkEnd w:id="1239"/>
      <w:r w:rsidRPr="00226782">
        <w:rPr>
          <w:rFonts w:ascii="Arial Narrow" w:hAnsi="Arial Narrow" w:cs="Calibri Light"/>
          <w:sz w:val="20"/>
          <w:szCs w:val="20"/>
        </w:rPr>
        <w:t xml:space="preserve">PRECIO REFERENCIAL DEL </w:t>
      </w:r>
      <w:bookmarkStart w:id="1256" w:name="Bookmark173"/>
      <w:bookmarkStart w:id="1257" w:name="Bookmark172"/>
      <w:bookmarkStart w:id="1258" w:name="Bookmark171"/>
      <w:bookmarkEnd w:id="1240"/>
      <w:bookmarkEnd w:id="1241"/>
      <w:bookmarkEnd w:id="1242"/>
      <w:bookmarkEnd w:id="1243"/>
      <w:bookmarkEnd w:id="1244"/>
      <w:bookmarkEnd w:id="1245"/>
      <w:bookmarkEnd w:id="1246"/>
      <w:bookmarkEnd w:id="1247"/>
      <w:bookmarkEnd w:id="1248"/>
      <w:bookmarkEnd w:id="1249"/>
      <w:bookmarkEnd w:id="1250"/>
      <w:bookmarkEnd w:id="1255"/>
      <w:bookmarkEnd w:id="1256"/>
      <w:bookmarkEnd w:id="1257"/>
      <w:bookmarkEnd w:id="1258"/>
      <w:r w:rsidRPr="00226782">
        <w:rPr>
          <w:rFonts w:ascii="Arial Narrow" w:hAnsi="Arial Narrow" w:cs="Calibri Light"/>
          <w:sz w:val="20"/>
          <w:szCs w:val="20"/>
        </w:rPr>
        <w:t>BIEN</w:t>
      </w:r>
      <w:bookmarkEnd w:id="1251"/>
      <w:bookmarkEnd w:id="1252"/>
      <w:bookmarkEnd w:id="1253"/>
      <w:bookmarkEnd w:id="1254"/>
    </w:p>
    <w:p w:rsidR="001540C0" w:rsidRPr="00226782" w:rsidRDefault="001540C0" w:rsidP="00C742C8">
      <w:pPr>
        <w:tabs>
          <w:tab w:val="left" w:pos="993"/>
        </w:tabs>
        <w:spacing w:after="0" w:line="240" w:lineRule="auto"/>
        <w:rPr>
          <w:rFonts w:ascii="Arial Narrow" w:hAnsi="Arial Narrow" w:cs="Calibri Light"/>
          <w:sz w:val="20"/>
          <w:szCs w:val="20"/>
        </w:rPr>
      </w:pPr>
    </w:p>
    <w:p w:rsidR="001540C0" w:rsidRPr="00226782" w:rsidRDefault="001540C0" w:rsidP="00C742C8">
      <w:pPr>
        <w:tabs>
          <w:tab w:val="left" w:pos="993"/>
        </w:tabs>
        <w:spacing w:after="0" w:line="240" w:lineRule="auto"/>
        <w:rPr>
          <w:rFonts w:ascii="Arial Narrow" w:hAnsi="Arial Narrow" w:cs="Calibri Light"/>
          <w:sz w:val="20"/>
          <w:szCs w:val="20"/>
          <w:lang w:val="es-EC"/>
        </w:rPr>
      </w:pPr>
      <w:r w:rsidRPr="00226782">
        <w:rPr>
          <w:rFonts w:ascii="Arial Narrow" w:hAnsi="Arial Narrow" w:cs="Calibri Light"/>
          <w:sz w:val="20"/>
          <w:szCs w:val="20"/>
          <w:lang w:val="es-EC"/>
        </w:rPr>
        <w:t>El precio referencial de los bienes establecidos para este pliego cubre todos los costos en los que el proveedor deberá incurrir para la provisión de dichos bienes en las condiciones y términos establecidos en el presente pliego y los descritos en las correspondientes fichas técnicas.</w:t>
      </w:r>
    </w:p>
    <w:p w:rsidR="001540C0" w:rsidRPr="00226782" w:rsidRDefault="001540C0" w:rsidP="00C742C8">
      <w:pPr>
        <w:tabs>
          <w:tab w:val="left" w:pos="993"/>
        </w:tabs>
        <w:spacing w:after="0" w:line="240" w:lineRule="auto"/>
        <w:rPr>
          <w:rFonts w:ascii="Arial Narrow" w:hAnsi="Arial Narrow" w:cs="Calibri Light"/>
          <w:sz w:val="20"/>
          <w:szCs w:val="20"/>
          <w:lang w:val="es-EC"/>
        </w:rPr>
      </w:pPr>
    </w:p>
    <w:p w:rsidR="001540C0" w:rsidRPr="00226782" w:rsidRDefault="001540C0" w:rsidP="00C742C8">
      <w:pPr>
        <w:tabs>
          <w:tab w:val="left" w:pos="993"/>
        </w:tabs>
        <w:spacing w:after="0" w:line="240" w:lineRule="auto"/>
        <w:rPr>
          <w:rFonts w:ascii="Arial Narrow" w:hAnsi="Arial Narrow" w:cs="Calibri Light"/>
          <w:sz w:val="20"/>
          <w:szCs w:val="20"/>
        </w:rPr>
      </w:pPr>
      <w:r w:rsidRPr="00226782">
        <w:rPr>
          <w:rFonts w:ascii="Arial Narrow" w:hAnsi="Arial Narrow" w:cs="Calibri Light"/>
          <w:sz w:val="20"/>
          <w:szCs w:val="20"/>
        </w:rPr>
        <w:t>El proveedor asumirá el costo de transporte del envío de los bienes a nivel nacional, conforme a lo establecido en los pliegos del presente procedimiento.</w:t>
      </w:r>
    </w:p>
    <w:p w:rsidR="001540C0" w:rsidRPr="00226782" w:rsidRDefault="001540C0" w:rsidP="00C742C8">
      <w:pPr>
        <w:tabs>
          <w:tab w:val="left" w:pos="993"/>
        </w:tabs>
        <w:spacing w:after="0" w:line="240" w:lineRule="auto"/>
        <w:rPr>
          <w:rFonts w:ascii="Arial Narrow" w:hAnsi="Arial Narrow" w:cs="Calibri Light"/>
          <w:sz w:val="20"/>
          <w:szCs w:val="20"/>
          <w:lang w:val="es-EC"/>
        </w:rPr>
      </w:pPr>
    </w:p>
    <w:p w:rsidR="002C3718" w:rsidRPr="00226782" w:rsidRDefault="001540C0" w:rsidP="00C742C8">
      <w:pPr>
        <w:tabs>
          <w:tab w:val="left" w:pos="993"/>
        </w:tabs>
        <w:spacing w:after="0" w:line="240" w:lineRule="auto"/>
        <w:rPr>
          <w:rFonts w:ascii="Arial Narrow" w:hAnsi="Arial Narrow" w:cs="Calibri Light"/>
          <w:sz w:val="20"/>
          <w:szCs w:val="20"/>
          <w:lang w:val="es-EC"/>
        </w:rPr>
      </w:pPr>
      <w:r w:rsidRPr="00226782">
        <w:rPr>
          <w:rFonts w:ascii="Arial Narrow" w:hAnsi="Arial Narrow" w:cs="Calibri Light"/>
          <w:sz w:val="20"/>
          <w:szCs w:val="20"/>
          <w:lang w:val="es-EC"/>
        </w:rPr>
        <w:t>Se han establecido los siguientes precios referenciales</w:t>
      </w:r>
      <w:r w:rsidR="00BD1C59" w:rsidRPr="00226782">
        <w:rPr>
          <w:rFonts w:ascii="Arial Narrow" w:hAnsi="Arial Narrow" w:cs="Calibri Light"/>
          <w:sz w:val="20"/>
          <w:szCs w:val="20"/>
          <w:lang w:val="es-EC"/>
        </w:rPr>
        <w:t xml:space="preserve"> (sin IVA)</w:t>
      </w:r>
      <w:r w:rsidR="00F75AB5" w:rsidRPr="00226782">
        <w:rPr>
          <w:rFonts w:ascii="Arial Narrow" w:hAnsi="Arial Narrow" w:cs="Calibri Light"/>
          <w:sz w:val="20"/>
          <w:szCs w:val="20"/>
          <w:lang w:val="es-EC"/>
        </w:rPr>
        <w:t xml:space="preserve"> según estudio de mercado:</w:t>
      </w:r>
    </w:p>
    <w:p w:rsidR="00714B59" w:rsidRPr="00226782" w:rsidRDefault="00714B59" w:rsidP="00C742C8">
      <w:pPr>
        <w:tabs>
          <w:tab w:val="left" w:pos="993"/>
        </w:tabs>
        <w:spacing w:after="0" w:line="240" w:lineRule="auto"/>
        <w:rPr>
          <w:rFonts w:ascii="Arial Narrow" w:hAnsi="Arial Narrow" w:cs="Calibri Light"/>
          <w:sz w:val="20"/>
          <w:szCs w:val="20"/>
          <w:lang w:val="es-EC"/>
        </w:rPr>
      </w:pPr>
    </w:p>
    <w:tbl>
      <w:tblPr>
        <w:tblW w:w="7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
        <w:gridCol w:w="5126"/>
        <w:gridCol w:w="1515"/>
      </w:tblGrid>
      <w:tr w:rsidR="002C3718" w:rsidRPr="00226782" w:rsidTr="007F4A33">
        <w:trPr>
          <w:trHeight w:val="227"/>
          <w:jc w:val="center"/>
        </w:trPr>
        <w:tc>
          <w:tcPr>
            <w:tcW w:w="367" w:type="dxa"/>
            <w:shd w:val="clear" w:color="auto" w:fill="DBE5F1"/>
            <w:vAlign w:val="center"/>
          </w:tcPr>
          <w:p w:rsidR="002C3718" w:rsidRPr="00226782" w:rsidRDefault="002C3718" w:rsidP="00C742C8">
            <w:pPr>
              <w:spacing w:after="0" w:line="240" w:lineRule="auto"/>
              <w:jc w:val="center"/>
              <w:rPr>
                <w:rFonts w:ascii="Arial Narrow" w:eastAsia="Times New Roman" w:hAnsi="Arial Narrow" w:cs="Calibri Light"/>
                <w:b/>
                <w:bCs/>
                <w:color w:val="FFFFFF"/>
                <w:sz w:val="20"/>
                <w:szCs w:val="20"/>
                <w:lang w:eastAsia="es-EC"/>
              </w:rPr>
            </w:pPr>
            <w:r w:rsidRPr="00226782">
              <w:rPr>
                <w:rFonts w:ascii="Arial Narrow" w:eastAsia="Times New Roman" w:hAnsi="Arial Narrow" w:cs="Calibri Light"/>
                <w:b/>
                <w:bCs/>
                <w:sz w:val="20"/>
                <w:szCs w:val="20"/>
                <w:lang w:eastAsia="es-EC"/>
              </w:rPr>
              <w:t>N°</w:t>
            </w:r>
          </w:p>
        </w:tc>
        <w:tc>
          <w:tcPr>
            <w:tcW w:w="5126" w:type="dxa"/>
            <w:shd w:val="clear" w:color="auto" w:fill="DBE5F1"/>
            <w:vAlign w:val="center"/>
            <w:hideMark/>
          </w:tcPr>
          <w:p w:rsidR="002C3718" w:rsidRPr="00226782" w:rsidRDefault="002C3718" w:rsidP="00C742C8">
            <w:pPr>
              <w:spacing w:after="0" w:line="240" w:lineRule="auto"/>
              <w:jc w:val="center"/>
              <w:rPr>
                <w:rFonts w:ascii="Arial Narrow" w:eastAsia="Times New Roman" w:hAnsi="Arial Narrow" w:cs="Calibri Light"/>
                <w:b/>
                <w:bCs/>
                <w:color w:val="FFFFFF"/>
                <w:sz w:val="20"/>
                <w:szCs w:val="20"/>
                <w:lang w:eastAsia="es-EC"/>
              </w:rPr>
            </w:pPr>
            <w:r w:rsidRPr="00226782">
              <w:rPr>
                <w:rFonts w:ascii="Arial Narrow" w:eastAsia="Times New Roman" w:hAnsi="Arial Narrow" w:cs="Calibri Light"/>
                <w:b/>
                <w:bCs/>
                <w:sz w:val="20"/>
                <w:szCs w:val="20"/>
                <w:lang w:eastAsia="es-EC"/>
              </w:rPr>
              <w:t>DESCRIPCIÓN DEL BIEN</w:t>
            </w:r>
          </w:p>
        </w:tc>
        <w:tc>
          <w:tcPr>
            <w:tcW w:w="1515" w:type="dxa"/>
            <w:shd w:val="clear" w:color="auto" w:fill="DBE5F1"/>
          </w:tcPr>
          <w:p w:rsidR="002C3718" w:rsidRPr="00226782" w:rsidRDefault="002C3718" w:rsidP="00C742C8">
            <w:pPr>
              <w:spacing w:after="0" w:line="240" w:lineRule="auto"/>
              <w:jc w:val="center"/>
              <w:rPr>
                <w:rFonts w:ascii="Arial Narrow" w:eastAsia="Times New Roman" w:hAnsi="Arial Narrow" w:cs="Calibri Light"/>
                <w:b/>
                <w:bCs/>
                <w:sz w:val="20"/>
                <w:szCs w:val="20"/>
                <w:lang w:eastAsia="es-EC"/>
              </w:rPr>
            </w:pPr>
            <w:r w:rsidRPr="00226782">
              <w:rPr>
                <w:rFonts w:ascii="Arial Narrow" w:eastAsia="Times New Roman" w:hAnsi="Arial Narrow" w:cs="Calibri Light"/>
                <w:b/>
                <w:bCs/>
                <w:sz w:val="20"/>
                <w:szCs w:val="20"/>
                <w:lang w:eastAsia="es-EC"/>
              </w:rPr>
              <w:t>PRECIO REFERENCIAL</w:t>
            </w:r>
          </w:p>
        </w:tc>
      </w:tr>
      <w:tr w:rsidR="00FB30B6" w:rsidRPr="00226782" w:rsidTr="00D869F9">
        <w:trPr>
          <w:trHeight w:val="227"/>
          <w:jc w:val="center"/>
        </w:trPr>
        <w:tc>
          <w:tcPr>
            <w:tcW w:w="367" w:type="dxa"/>
            <w:vAlign w:val="center"/>
          </w:tcPr>
          <w:p w:rsidR="00FB30B6" w:rsidRPr="00226782" w:rsidRDefault="00FB30B6" w:rsidP="00C742C8">
            <w:pPr>
              <w:spacing w:after="0" w:line="240" w:lineRule="auto"/>
              <w:jc w:val="center"/>
              <w:rPr>
                <w:rFonts w:ascii="Arial Narrow" w:eastAsia="Times New Roman" w:hAnsi="Arial Narrow" w:cs="Calibri Light"/>
                <w:sz w:val="20"/>
                <w:szCs w:val="20"/>
                <w:lang w:eastAsia="es-EC"/>
              </w:rPr>
            </w:pPr>
            <w:r w:rsidRPr="00226782">
              <w:rPr>
                <w:rFonts w:ascii="Arial Narrow" w:eastAsia="Times New Roman" w:hAnsi="Arial Narrow" w:cs="Calibri Light"/>
                <w:sz w:val="20"/>
                <w:szCs w:val="20"/>
                <w:lang w:eastAsia="es-EC"/>
              </w:rPr>
              <w:t>1</w:t>
            </w:r>
          </w:p>
        </w:tc>
        <w:tc>
          <w:tcPr>
            <w:tcW w:w="5126" w:type="dxa"/>
            <w:tcBorders>
              <w:top w:val="nil"/>
              <w:left w:val="nil"/>
              <w:bottom w:val="single" w:sz="4" w:space="0" w:color="auto"/>
              <w:right w:val="single" w:sz="4" w:space="0" w:color="auto"/>
            </w:tcBorders>
            <w:shd w:val="clear" w:color="auto" w:fill="auto"/>
            <w:vAlign w:val="center"/>
          </w:tcPr>
          <w:p w:rsidR="00FB30B6" w:rsidRPr="00226782" w:rsidRDefault="00FB30B6" w:rsidP="00C742C8">
            <w:pPr>
              <w:spacing w:after="0" w:line="240" w:lineRule="auto"/>
              <w:rPr>
                <w:rFonts w:ascii="Arial Narrow" w:hAnsi="Arial Narrow"/>
                <w:color w:val="000000"/>
                <w:sz w:val="18"/>
                <w:szCs w:val="18"/>
                <w:lang w:val="es-EC" w:eastAsia="es-EC"/>
              </w:rPr>
            </w:pPr>
            <w:r w:rsidRPr="00226782">
              <w:rPr>
                <w:rFonts w:ascii="Arial Narrow" w:hAnsi="Arial Narrow"/>
                <w:color w:val="000000"/>
                <w:sz w:val="18"/>
                <w:szCs w:val="18"/>
                <w:lang w:val="es-EC" w:eastAsia="es-EC"/>
              </w:rPr>
              <w:t>MEDIDOR ELECTRÓNICO DE ENERGÍA ELÉCTRICA DOS FASES TRES HILOS CON RADIOFRECUENCIA CONEXIÓN SIMÉTRICA VOLTAJE NOMINAL 2X120/240V</w:t>
            </w:r>
          </w:p>
        </w:tc>
        <w:tc>
          <w:tcPr>
            <w:tcW w:w="1515" w:type="dxa"/>
            <w:vAlign w:val="center"/>
          </w:tcPr>
          <w:p w:rsidR="00FB30B6" w:rsidRPr="00226782" w:rsidRDefault="00FB30B6" w:rsidP="00C742C8">
            <w:pPr>
              <w:spacing w:after="0" w:line="240" w:lineRule="auto"/>
              <w:jc w:val="center"/>
              <w:rPr>
                <w:rFonts w:ascii="Arial Narrow" w:eastAsia="Times New Roman" w:hAnsi="Arial Narrow" w:cs="Calibri Light"/>
                <w:color w:val="000000"/>
                <w:sz w:val="20"/>
                <w:szCs w:val="20"/>
                <w:lang w:eastAsia="es-EC"/>
              </w:rPr>
            </w:pPr>
            <w:r w:rsidRPr="00226782">
              <w:rPr>
                <w:rFonts w:ascii="Arial Narrow" w:hAnsi="Arial Narrow"/>
                <w:color w:val="000000"/>
                <w:sz w:val="20"/>
                <w:szCs w:val="20"/>
                <w:lang w:val="es-EC" w:eastAsia="es-EC"/>
              </w:rPr>
              <w:t>$33,10</w:t>
            </w:r>
          </w:p>
        </w:tc>
      </w:tr>
      <w:tr w:rsidR="00FB30B6" w:rsidRPr="00226782" w:rsidTr="00CA3217">
        <w:trPr>
          <w:trHeight w:val="227"/>
          <w:jc w:val="center"/>
        </w:trPr>
        <w:tc>
          <w:tcPr>
            <w:tcW w:w="367" w:type="dxa"/>
            <w:vAlign w:val="center"/>
          </w:tcPr>
          <w:p w:rsidR="00FB30B6" w:rsidRPr="00226782" w:rsidRDefault="00FB30B6" w:rsidP="00C742C8">
            <w:pPr>
              <w:spacing w:after="0" w:line="240" w:lineRule="auto"/>
              <w:jc w:val="center"/>
              <w:rPr>
                <w:rFonts w:ascii="Arial Narrow" w:eastAsia="Times New Roman" w:hAnsi="Arial Narrow" w:cs="Calibri Light"/>
                <w:sz w:val="20"/>
                <w:szCs w:val="20"/>
                <w:lang w:eastAsia="es-EC"/>
              </w:rPr>
            </w:pPr>
            <w:r w:rsidRPr="00226782">
              <w:rPr>
                <w:rFonts w:ascii="Arial Narrow" w:eastAsia="Times New Roman" w:hAnsi="Arial Narrow" w:cs="Calibri Light"/>
                <w:sz w:val="20"/>
                <w:szCs w:val="20"/>
                <w:lang w:eastAsia="es-EC"/>
              </w:rPr>
              <w:t>2</w:t>
            </w:r>
          </w:p>
        </w:tc>
        <w:tc>
          <w:tcPr>
            <w:tcW w:w="5126" w:type="dxa"/>
            <w:tcBorders>
              <w:top w:val="nil"/>
              <w:left w:val="nil"/>
              <w:bottom w:val="single" w:sz="4" w:space="0" w:color="auto"/>
              <w:right w:val="single" w:sz="4" w:space="0" w:color="auto"/>
            </w:tcBorders>
            <w:shd w:val="clear" w:color="auto" w:fill="auto"/>
            <w:vAlign w:val="center"/>
          </w:tcPr>
          <w:p w:rsidR="00FB30B6" w:rsidRPr="00226782" w:rsidRDefault="00FB30B6" w:rsidP="00C742C8">
            <w:pPr>
              <w:spacing w:after="0" w:line="240" w:lineRule="auto"/>
              <w:rPr>
                <w:rFonts w:ascii="Arial Narrow" w:hAnsi="Arial Narrow"/>
                <w:color w:val="000000"/>
                <w:sz w:val="18"/>
                <w:szCs w:val="18"/>
                <w:lang w:val="es-EC" w:eastAsia="es-EC"/>
              </w:rPr>
            </w:pPr>
            <w:r w:rsidRPr="00226782">
              <w:rPr>
                <w:rFonts w:ascii="Arial Narrow" w:hAnsi="Arial Narrow"/>
                <w:color w:val="000000"/>
                <w:sz w:val="18"/>
                <w:szCs w:val="18"/>
                <w:lang w:val="es-EC" w:eastAsia="es-EC"/>
              </w:rPr>
              <w:t>MEDIDOR ELECTRÓNICO DE ENERGÍA ELÉCTRICA DOS FASES TRES HILOS CON RADIOFRECUENCIA CONEXIÓN ASIMÉTRICA VOLTAJE NOMINAL 2X127/220V</w:t>
            </w:r>
          </w:p>
        </w:tc>
        <w:tc>
          <w:tcPr>
            <w:tcW w:w="1515" w:type="dxa"/>
            <w:vAlign w:val="center"/>
          </w:tcPr>
          <w:p w:rsidR="00FB30B6" w:rsidRPr="00226782" w:rsidRDefault="00FB30B6" w:rsidP="00C742C8">
            <w:pPr>
              <w:spacing w:after="0" w:line="240" w:lineRule="auto"/>
              <w:jc w:val="center"/>
              <w:rPr>
                <w:rFonts w:ascii="Arial Narrow" w:hAnsi="Arial Narrow"/>
                <w:color w:val="000000"/>
                <w:sz w:val="20"/>
                <w:szCs w:val="20"/>
                <w:lang w:val="es-EC" w:eastAsia="es-EC"/>
              </w:rPr>
            </w:pPr>
            <w:r w:rsidRPr="00226782">
              <w:rPr>
                <w:rFonts w:ascii="Arial Narrow" w:hAnsi="Arial Narrow"/>
                <w:color w:val="000000"/>
                <w:sz w:val="20"/>
                <w:szCs w:val="20"/>
                <w:lang w:val="es-EC" w:eastAsia="es-EC"/>
              </w:rPr>
              <w:t>$29,90</w:t>
            </w:r>
          </w:p>
        </w:tc>
      </w:tr>
    </w:tbl>
    <w:p w:rsidR="002C3718" w:rsidRPr="00226782" w:rsidRDefault="002C3718" w:rsidP="00C742C8">
      <w:pPr>
        <w:tabs>
          <w:tab w:val="left" w:pos="993"/>
        </w:tabs>
        <w:spacing w:after="0" w:line="240" w:lineRule="auto"/>
        <w:rPr>
          <w:rFonts w:ascii="Arial Narrow" w:hAnsi="Arial Narrow" w:cs="Calibri Light"/>
          <w:sz w:val="20"/>
          <w:szCs w:val="20"/>
          <w:lang w:val="es-EC"/>
        </w:rPr>
      </w:pPr>
    </w:p>
    <w:p w:rsidR="001540C0" w:rsidRPr="00226782" w:rsidRDefault="001540C0" w:rsidP="00C742C8">
      <w:pPr>
        <w:spacing w:after="0" w:line="240" w:lineRule="auto"/>
        <w:rPr>
          <w:rFonts w:ascii="Arial Narrow" w:hAnsi="Arial Narrow" w:cs="Calibri Light"/>
          <w:sz w:val="20"/>
          <w:szCs w:val="20"/>
        </w:rPr>
      </w:pPr>
      <w:bookmarkStart w:id="1259" w:name="_Toc404324025"/>
      <w:r w:rsidRPr="00226782">
        <w:rPr>
          <w:rFonts w:ascii="Arial Narrow" w:hAnsi="Arial Narrow" w:cs="Calibri Light"/>
          <w:sz w:val="20"/>
          <w:szCs w:val="20"/>
        </w:rPr>
        <w:t xml:space="preserve">En base a un análisis, </w:t>
      </w:r>
      <w:r w:rsidR="00461415" w:rsidRPr="00226782">
        <w:rPr>
          <w:rFonts w:ascii="Arial Narrow" w:hAnsi="Arial Narrow" w:cs="Calibri Light"/>
          <w:sz w:val="20"/>
          <w:szCs w:val="20"/>
        </w:rPr>
        <w:t>podrán ser modificados por parte del SERCOP de acuerdo a la metodología expedida para el efecto</w:t>
      </w:r>
      <w:r w:rsidRPr="00226782">
        <w:rPr>
          <w:rFonts w:ascii="Arial Narrow" w:hAnsi="Arial Narrow" w:cs="Calibri Light"/>
          <w:sz w:val="20"/>
          <w:szCs w:val="20"/>
        </w:rPr>
        <w:t>, el SERCOP podrá modificar al alza o a la baja los precios referenciales de los diferentes tipos de bienes considerados en el presente procedimiento, particular que será notificado de manera oficial</w:t>
      </w:r>
      <w:r w:rsidR="00461415" w:rsidRPr="00226782">
        <w:rPr>
          <w:rFonts w:ascii="Arial Narrow" w:hAnsi="Arial Narrow" w:cs="Calibri Light"/>
          <w:sz w:val="20"/>
          <w:szCs w:val="20"/>
        </w:rPr>
        <w:t xml:space="preserve"> </w:t>
      </w:r>
      <w:r w:rsidRPr="00226782">
        <w:rPr>
          <w:rFonts w:ascii="Arial Narrow" w:hAnsi="Arial Narrow" w:cs="Calibri Light"/>
          <w:sz w:val="20"/>
          <w:szCs w:val="20"/>
        </w:rPr>
        <w:t>a los proveedores que hubieren sido adjudicados. En caso de que el nuevo precio referencial no resultare conveniente para los intereses del proveedor catalogado, este deberá solicitar su suspensión temporal o definitiva de los bienes respectivos y en consecuencia la terminación del Convenio Marco.</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4"/>
        <w:rPr>
          <w:rFonts w:ascii="Arial Narrow" w:hAnsi="Arial Narrow" w:cs="Calibri Light"/>
          <w:sz w:val="20"/>
          <w:szCs w:val="20"/>
        </w:rPr>
      </w:pPr>
      <w:bookmarkStart w:id="1260" w:name="_Toc419270084"/>
      <w:bookmarkStart w:id="1261" w:name="_Toc416284200"/>
      <w:bookmarkStart w:id="1262" w:name="_Toc410396402"/>
      <w:bookmarkStart w:id="1263" w:name="_Toc410584107"/>
      <w:bookmarkStart w:id="1264" w:name="_Toc429498831"/>
      <w:bookmarkStart w:id="1265" w:name="_Toc414978913"/>
      <w:bookmarkStart w:id="1266" w:name="_Toc429405588"/>
      <w:bookmarkStart w:id="1267" w:name="_Toc430155049"/>
      <w:bookmarkStart w:id="1268" w:name="_Toc430706687"/>
      <w:bookmarkStart w:id="1269" w:name="_Toc427593185"/>
      <w:bookmarkStart w:id="1270" w:name="_Toc427678357"/>
      <w:bookmarkStart w:id="1271" w:name="_Toc525315476"/>
      <w:bookmarkStart w:id="1272" w:name="_Toc531612869"/>
      <w:bookmarkStart w:id="1273" w:name="_Toc8901470"/>
      <w:bookmarkStart w:id="1274" w:name="_Toc11064615"/>
      <w:r w:rsidRPr="00226782">
        <w:rPr>
          <w:rFonts w:ascii="Arial Narrow" w:hAnsi="Arial Narrow" w:cs="Calibri Light"/>
          <w:sz w:val="20"/>
          <w:szCs w:val="20"/>
        </w:rPr>
        <w:t xml:space="preserve">4.3.2 </w:t>
      </w:r>
      <w:bookmarkStart w:id="1275" w:name="_Toc417891772"/>
      <w:r w:rsidRPr="00226782">
        <w:rPr>
          <w:rFonts w:ascii="Arial Narrow" w:hAnsi="Arial Narrow" w:cs="Calibri Light"/>
          <w:sz w:val="20"/>
          <w:szCs w:val="20"/>
        </w:rPr>
        <w:t>TIEMPO DE ENTREGA</w:t>
      </w:r>
      <w:bookmarkStart w:id="1276" w:name="Bookmark176"/>
      <w:bookmarkStart w:id="1277" w:name="Bookmark175"/>
      <w:bookmarkStart w:id="1278" w:name="Bookmark174"/>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rsidR="001540C0" w:rsidRPr="00226782" w:rsidRDefault="001540C0" w:rsidP="00C742C8">
      <w:pPr>
        <w:spacing w:after="0" w:line="240" w:lineRule="auto"/>
        <w:rPr>
          <w:rFonts w:ascii="Arial Narrow" w:hAnsi="Arial Narrow" w:cs="Calibri Light"/>
          <w:sz w:val="20"/>
          <w:szCs w:val="20"/>
        </w:rPr>
      </w:pPr>
    </w:p>
    <w:bookmarkEnd w:id="1218"/>
    <w:bookmarkEnd w:id="1219"/>
    <w:bookmarkEnd w:id="1220"/>
    <w:bookmarkEnd w:id="1221"/>
    <w:bookmarkEnd w:id="1222"/>
    <w:bookmarkEnd w:id="1223"/>
    <w:p w:rsidR="006B1262"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Los tiempos máximos previstos como parte del presente procedimiento rigen a partir de la formalización de la orden de compra y serán los siguientes: </w:t>
      </w:r>
    </w:p>
    <w:p w:rsidR="00DD4F93" w:rsidRPr="00226782" w:rsidRDefault="00DD4F93" w:rsidP="00C742C8">
      <w:pPr>
        <w:spacing w:after="0" w:line="240" w:lineRule="auto"/>
        <w:rPr>
          <w:rFonts w:ascii="Arial Narrow" w:hAnsi="Arial Narrow" w:cs="Calibri Light"/>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2"/>
        <w:gridCol w:w="2981"/>
      </w:tblGrid>
      <w:tr w:rsidR="00DD4F93" w:rsidRPr="00226782" w:rsidTr="00FB30B6">
        <w:trPr>
          <w:trHeight w:val="349"/>
          <w:jc w:val="center"/>
        </w:trPr>
        <w:tc>
          <w:tcPr>
            <w:tcW w:w="3312" w:type="dxa"/>
            <w:shd w:val="clear" w:color="auto" w:fill="DBE5F1"/>
            <w:tcMar>
              <w:top w:w="0" w:type="dxa"/>
              <w:left w:w="108" w:type="dxa"/>
              <w:bottom w:w="0" w:type="dxa"/>
              <w:right w:w="108" w:type="dxa"/>
            </w:tcMar>
            <w:vAlign w:val="center"/>
            <w:hideMark/>
          </w:tcPr>
          <w:p w:rsidR="00DD4F93" w:rsidRPr="00226782" w:rsidRDefault="00DD4F93" w:rsidP="00C742C8">
            <w:pPr>
              <w:spacing w:after="0" w:line="240" w:lineRule="auto"/>
              <w:jc w:val="center"/>
              <w:rPr>
                <w:rFonts w:ascii="Arial Narrow" w:hAnsi="Arial Narrow" w:cs="Calibri Light"/>
                <w:b/>
                <w:sz w:val="20"/>
                <w:szCs w:val="20"/>
              </w:rPr>
            </w:pPr>
            <w:r w:rsidRPr="00226782">
              <w:rPr>
                <w:rFonts w:ascii="Arial Narrow" w:hAnsi="Arial Narrow" w:cs="Calibri Light"/>
                <w:b/>
                <w:sz w:val="20"/>
                <w:szCs w:val="20"/>
              </w:rPr>
              <w:t>RANGOS (UNIDADES)</w:t>
            </w:r>
          </w:p>
        </w:tc>
        <w:tc>
          <w:tcPr>
            <w:tcW w:w="2981" w:type="dxa"/>
            <w:shd w:val="clear" w:color="auto" w:fill="DBE5F1"/>
            <w:tcMar>
              <w:top w:w="0" w:type="dxa"/>
              <w:left w:w="108" w:type="dxa"/>
              <w:bottom w:w="0" w:type="dxa"/>
              <w:right w:w="108" w:type="dxa"/>
            </w:tcMar>
            <w:vAlign w:val="center"/>
            <w:hideMark/>
          </w:tcPr>
          <w:p w:rsidR="00DD4F93" w:rsidRPr="00226782" w:rsidRDefault="00DD4F93" w:rsidP="00C742C8">
            <w:pPr>
              <w:spacing w:after="0" w:line="240" w:lineRule="auto"/>
              <w:jc w:val="center"/>
              <w:rPr>
                <w:rFonts w:ascii="Arial Narrow" w:hAnsi="Arial Narrow" w:cs="Calibri Light"/>
                <w:b/>
                <w:sz w:val="20"/>
                <w:szCs w:val="20"/>
              </w:rPr>
            </w:pPr>
            <w:r w:rsidRPr="00226782">
              <w:rPr>
                <w:rFonts w:ascii="Arial Narrow" w:hAnsi="Arial Narrow" w:cs="Calibri Light"/>
                <w:b/>
                <w:sz w:val="20"/>
                <w:szCs w:val="20"/>
              </w:rPr>
              <w:t>TIEMPOS OBLIGATORIO DE ENTREGA (DÍAS CALENDARIO)</w:t>
            </w:r>
          </w:p>
        </w:tc>
      </w:tr>
      <w:tr w:rsidR="0094574D" w:rsidRPr="00226782" w:rsidTr="00FB30B6">
        <w:trPr>
          <w:trHeight w:val="361"/>
          <w:jc w:val="center"/>
        </w:trPr>
        <w:tc>
          <w:tcPr>
            <w:tcW w:w="3312" w:type="dxa"/>
            <w:shd w:val="clear" w:color="auto" w:fill="auto"/>
            <w:tcMar>
              <w:top w:w="0" w:type="dxa"/>
              <w:left w:w="108" w:type="dxa"/>
              <w:bottom w:w="0" w:type="dxa"/>
              <w:right w:w="108" w:type="dxa"/>
            </w:tcMar>
            <w:vAlign w:val="center"/>
          </w:tcPr>
          <w:p w:rsidR="0094574D" w:rsidRPr="00226782" w:rsidRDefault="00405901" w:rsidP="00C742C8">
            <w:pPr>
              <w:spacing w:after="0" w:line="240" w:lineRule="auto"/>
              <w:rPr>
                <w:rFonts w:ascii="Arial Narrow" w:hAnsi="Arial Narrow" w:cs="Calibri Light"/>
                <w:sz w:val="20"/>
                <w:szCs w:val="20"/>
              </w:rPr>
            </w:pPr>
            <w:r>
              <w:rPr>
                <w:rFonts w:ascii="Arial Narrow" w:hAnsi="Arial Narrow" w:cs="Calibri Light"/>
                <w:sz w:val="20"/>
                <w:szCs w:val="20"/>
              </w:rPr>
              <w:t>H</w:t>
            </w:r>
            <w:r w:rsidR="0094574D" w:rsidRPr="00226782">
              <w:rPr>
                <w:rFonts w:ascii="Arial Narrow" w:hAnsi="Arial Narrow" w:cs="Calibri Light"/>
                <w:sz w:val="20"/>
                <w:szCs w:val="20"/>
              </w:rPr>
              <w:t xml:space="preserve">asta </w:t>
            </w:r>
            <w:r w:rsidR="009F40BE">
              <w:rPr>
                <w:rFonts w:ascii="Arial Narrow" w:hAnsi="Arial Narrow" w:cs="Calibri Light"/>
                <w:sz w:val="20"/>
                <w:szCs w:val="20"/>
              </w:rPr>
              <w:t>10</w:t>
            </w:r>
            <w:r w:rsidR="0094574D" w:rsidRPr="00226782">
              <w:rPr>
                <w:rFonts w:ascii="Arial Narrow" w:hAnsi="Arial Narrow" w:cs="Calibri Light"/>
                <w:sz w:val="20"/>
                <w:szCs w:val="20"/>
              </w:rPr>
              <w:t>0000 unidades</w:t>
            </w:r>
          </w:p>
        </w:tc>
        <w:tc>
          <w:tcPr>
            <w:tcW w:w="2981" w:type="dxa"/>
            <w:shd w:val="clear" w:color="auto" w:fill="auto"/>
            <w:tcMar>
              <w:top w:w="0" w:type="dxa"/>
              <w:left w:w="108" w:type="dxa"/>
              <w:bottom w:w="0" w:type="dxa"/>
              <w:right w:w="108" w:type="dxa"/>
            </w:tcMar>
            <w:vAlign w:val="center"/>
          </w:tcPr>
          <w:p w:rsidR="0094574D" w:rsidRPr="00226782" w:rsidRDefault="0094574D" w:rsidP="00C742C8">
            <w:pPr>
              <w:autoSpaceDE w:val="0"/>
              <w:spacing w:after="0" w:line="240" w:lineRule="auto"/>
              <w:jc w:val="center"/>
              <w:rPr>
                <w:rFonts w:ascii="Arial Narrow" w:hAnsi="Arial Narrow" w:cs="Calibri Light"/>
                <w:sz w:val="20"/>
                <w:szCs w:val="20"/>
              </w:rPr>
            </w:pPr>
            <w:r w:rsidRPr="00226782">
              <w:rPr>
                <w:rFonts w:ascii="Arial Narrow" w:hAnsi="Arial Narrow" w:cs="Calibri Light"/>
                <w:sz w:val="20"/>
                <w:szCs w:val="20"/>
              </w:rPr>
              <w:t xml:space="preserve">Hasta </w:t>
            </w:r>
            <w:r w:rsidR="009F40BE">
              <w:rPr>
                <w:rFonts w:ascii="Arial Narrow" w:hAnsi="Arial Narrow" w:cs="Calibri Light"/>
                <w:sz w:val="20"/>
                <w:szCs w:val="20"/>
              </w:rPr>
              <w:t>1</w:t>
            </w:r>
            <w:r w:rsidR="007858E1">
              <w:rPr>
                <w:rFonts w:ascii="Arial Narrow" w:hAnsi="Arial Narrow" w:cs="Calibri Light"/>
                <w:sz w:val="20"/>
                <w:szCs w:val="20"/>
              </w:rPr>
              <w:t>35</w:t>
            </w:r>
          </w:p>
        </w:tc>
      </w:tr>
      <w:tr w:rsidR="0094574D" w:rsidRPr="00226782" w:rsidTr="00FB30B6">
        <w:trPr>
          <w:trHeight w:val="361"/>
          <w:jc w:val="center"/>
        </w:trPr>
        <w:tc>
          <w:tcPr>
            <w:tcW w:w="3312" w:type="dxa"/>
            <w:shd w:val="clear" w:color="auto" w:fill="auto"/>
            <w:tcMar>
              <w:top w:w="0" w:type="dxa"/>
              <w:left w:w="108" w:type="dxa"/>
              <w:bottom w:w="0" w:type="dxa"/>
              <w:right w:w="108" w:type="dxa"/>
            </w:tcMar>
            <w:vAlign w:val="center"/>
          </w:tcPr>
          <w:p w:rsidR="0094574D" w:rsidRPr="00226782" w:rsidRDefault="0094574D"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Desde 100001 unidades en adelante*</w:t>
            </w:r>
          </w:p>
        </w:tc>
        <w:tc>
          <w:tcPr>
            <w:tcW w:w="2981" w:type="dxa"/>
            <w:shd w:val="clear" w:color="auto" w:fill="auto"/>
            <w:tcMar>
              <w:top w:w="0" w:type="dxa"/>
              <w:left w:w="108" w:type="dxa"/>
              <w:bottom w:w="0" w:type="dxa"/>
              <w:right w:w="108" w:type="dxa"/>
            </w:tcMar>
            <w:vAlign w:val="center"/>
          </w:tcPr>
          <w:p w:rsidR="0094574D" w:rsidRPr="00226782" w:rsidRDefault="0094574D" w:rsidP="00C742C8">
            <w:pPr>
              <w:autoSpaceDE w:val="0"/>
              <w:spacing w:after="0" w:line="240" w:lineRule="auto"/>
              <w:jc w:val="center"/>
              <w:rPr>
                <w:rFonts w:ascii="Arial Narrow" w:hAnsi="Arial Narrow" w:cs="Calibri Light"/>
                <w:sz w:val="20"/>
                <w:szCs w:val="20"/>
              </w:rPr>
            </w:pPr>
            <w:r w:rsidRPr="00226782">
              <w:rPr>
                <w:rFonts w:ascii="Arial Narrow" w:hAnsi="Arial Narrow" w:cs="Calibri Light"/>
                <w:sz w:val="20"/>
                <w:szCs w:val="20"/>
              </w:rPr>
              <w:t>Hasta 1</w:t>
            </w:r>
            <w:r w:rsidR="007858E1">
              <w:rPr>
                <w:rFonts w:ascii="Arial Narrow" w:hAnsi="Arial Narrow" w:cs="Calibri Light"/>
                <w:sz w:val="20"/>
                <w:szCs w:val="20"/>
              </w:rPr>
              <w:t>65</w:t>
            </w:r>
            <w:r w:rsidRPr="00226782">
              <w:rPr>
                <w:rFonts w:ascii="Arial Narrow" w:hAnsi="Arial Narrow" w:cs="Calibri Light"/>
                <w:sz w:val="20"/>
                <w:szCs w:val="20"/>
              </w:rPr>
              <w:t>*</w:t>
            </w:r>
          </w:p>
        </w:tc>
      </w:tr>
    </w:tbl>
    <w:p w:rsidR="003D263B" w:rsidRDefault="003D263B" w:rsidP="00C742C8">
      <w:pPr>
        <w:pStyle w:val="BodyText21"/>
        <w:spacing w:line="240" w:lineRule="auto"/>
        <w:ind w:left="0" w:firstLine="0"/>
        <w:rPr>
          <w:rFonts w:ascii="Arial Narrow" w:hAnsi="Arial Narrow" w:cs="Calibri Light"/>
          <w:sz w:val="20"/>
          <w:highlight w:val="yellow"/>
        </w:rPr>
      </w:pPr>
    </w:p>
    <w:p w:rsidR="005766CF" w:rsidRDefault="005766CF" w:rsidP="00C742C8">
      <w:pPr>
        <w:pStyle w:val="BodyText21"/>
        <w:spacing w:line="240" w:lineRule="auto"/>
        <w:ind w:left="0" w:firstLine="0"/>
        <w:rPr>
          <w:rFonts w:ascii="Arial Narrow" w:hAnsi="Arial Narrow" w:cs="Calibri Light"/>
          <w:sz w:val="20"/>
        </w:rPr>
      </w:pPr>
      <w:r w:rsidRPr="006C18B8">
        <w:rPr>
          <w:rFonts w:ascii="Arial Narrow" w:hAnsi="Arial Narrow" w:cs="Calibri Light"/>
          <w:sz w:val="20"/>
        </w:rPr>
        <w:t xml:space="preserve">Los tiempos de entrega </w:t>
      </w:r>
      <w:r w:rsidR="00DE78C1" w:rsidRPr="006C18B8">
        <w:rPr>
          <w:rFonts w:ascii="Arial Narrow" w:hAnsi="Arial Narrow" w:cs="Calibri Light"/>
          <w:sz w:val="20"/>
        </w:rPr>
        <w:t>incluye la entrega de muestras para verificación conforme lo establece la orden de compra.</w:t>
      </w:r>
    </w:p>
    <w:p w:rsidR="005766CF" w:rsidRDefault="005766CF" w:rsidP="00C742C8">
      <w:pPr>
        <w:pStyle w:val="BodyText21"/>
        <w:spacing w:line="240" w:lineRule="auto"/>
        <w:ind w:left="0" w:firstLine="0"/>
        <w:rPr>
          <w:rFonts w:ascii="Arial Narrow" w:hAnsi="Arial Narrow" w:cs="Calibri Light"/>
          <w:sz w:val="20"/>
        </w:rPr>
      </w:pPr>
    </w:p>
    <w:p w:rsidR="00DB2384" w:rsidRPr="00226782" w:rsidRDefault="00DB2384" w:rsidP="00C742C8">
      <w:pPr>
        <w:pStyle w:val="BodyText21"/>
        <w:spacing w:line="240" w:lineRule="auto"/>
        <w:ind w:left="0" w:firstLine="0"/>
        <w:rPr>
          <w:rFonts w:ascii="Arial Narrow" w:hAnsi="Arial Narrow" w:cs="Calibri Light"/>
          <w:sz w:val="20"/>
        </w:rPr>
      </w:pPr>
      <w:r w:rsidRPr="00226782">
        <w:rPr>
          <w:rFonts w:ascii="Arial Narrow" w:hAnsi="Arial Narrow" w:cs="Calibri Light"/>
          <w:sz w:val="20"/>
        </w:rPr>
        <w:t xml:space="preserve">*Para el caso de órdenes de compra mayores </w:t>
      </w:r>
      <w:r w:rsidR="00360653" w:rsidRPr="00226782">
        <w:rPr>
          <w:rFonts w:ascii="Arial Narrow" w:hAnsi="Arial Narrow" w:cs="Calibri Light"/>
          <w:sz w:val="20"/>
        </w:rPr>
        <w:t>a 100</w:t>
      </w:r>
      <w:r w:rsidR="00B94D1C" w:rsidRPr="00226782">
        <w:rPr>
          <w:rFonts w:ascii="Arial Narrow" w:hAnsi="Arial Narrow" w:cs="Calibri Light"/>
          <w:sz w:val="20"/>
        </w:rPr>
        <w:t>0</w:t>
      </w:r>
      <w:r w:rsidR="00360653" w:rsidRPr="00226782">
        <w:rPr>
          <w:rFonts w:ascii="Arial Narrow" w:hAnsi="Arial Narrow" w:cs="Calibri Light"/>
          <w:sz w:val="20"/>
        </w:rPr>
        <w:t xml:space="preserve">01 </w:t>
      </w:r>
      <w:r w:rsidRPr="00226782">
        <w:rPr>
          <w:rFonts w:ascii="Arial Narrow" w:hAnsi="Arial Narrow" w:cs="Calibri Light"/>
          <w:sz w:val="20"/>
        </w:rPr>
        <w:t xml:space="preserve">unidades establecidas en las subcategorías en la tabla anterior, la entidad contratante y el contratista </w:t>
      </w:r>
      <w:r w:rsidR="0094574D" w:rsidRPr="00226782">
        <w:rPr>
          <w:rFonts w:ascii="Arial Narrow" w:hAnsi="Arial Narrow" w:cs="Calibri Light"/>
          <w:sz w:val="20"/>
        </w:rPr>
        <w:t xml:space="preserve">podrá </w:t>
      </w:r>
      <w:r w:rsidRPr="00226782">
        <w:rPr>
          <w:rFonts w:ascii="Arial Narrow" w:hAnsi="Arial Narrow" w:cs="Calibri Light"/>
          <w:sz w:val="20"/>
        </w:rPr>
        <w:t>por mutuo acuerdo establecer un cronograma para la definición de plazos mayo</w:t>
      </w:r>
      <w:r w:rsidR="00060876" w:rsidRPr="00226782">
        <w:rPr>
          <w:rFonts w:ascii="Arial Narrow" w:hAnsi="Arial Narrow" w:cs="Calibri Light"/>
          <w:sz w:val="20"/>
        </w:rPr>
        <w:t xml:space="preserve">res a </w:t>
      </w:r>
      <w:r w:rsidRPr="00226782">
        <w:rPr>
          <w:rFonts w:ascii="Arial Narrow" w:hAnsi="Arial Narrow" w:cs="Calibri Light"/>
          <w:sz w:val="20"/>
        </w:rPr>
        <w:t>los establecidos.</w:t>
      </w:r>
    </w:p>
    <w:p w:rsidR="00DB2384" w:rsidRPr="00226782" w:rsidRDefault="00DB2384" w:rsidP="00C742C8">
      <w:pPr>
        <w:pStyle w:val="BodyText21"/>
        <w:spacing w:line="240" w:lineRule="auto"/>
        <w:ind w:left="0" w:firstLine="0"/>
        <w:rPr>
          <w:rFonts w:ascii="Arial Narrow" w:hAnsi="Arial Narrow" w:cs="Calibri Light"/>
          <w:b/>
          <w:sz w:val="20"/>
        </w:rPr>
      </w:pPr>
    </w:p>
    <w:p w:rsidR="001540C0" w:rsidRPr="00226782" w:rsidRDefault="001540C0" w:rsidP="00C742C8">
      <w:pPr>
        <w:pStyle w:val="BodyText21"/>
        <w:spacing w:line="240" w:lineRule="auto"/>
        <w:ind w:left="0" w:firstLine="0"/>
        <w:rPr>
          <w:rFonts w:ascii="Arial Narrow" w:hAnsi="Arial Narrow" w:cs="Calibri Light"/>
          <w:sz w:val="20"/>
        </w:rPr>
      </w:pPr>
      <w:r w:rsidRPr="00226782">
        <w:rPr>
          <w:rFonts w:ascii="Arial Narrow" w:hAnsi="Arial Narrow" w:cs="Calibri Light"/>
          <w:b/>
          <w:sz w:val="20"/>
        </w:rPr>
        <w:t xml:space="preserve">Nota: </w:t>
      </w:r>
      <w:r w:rsidRPr="00226782">
        <w:rPr>
          <w:rFonts w:ascii="Arial Narrow" w:hAnsi="Arial Narrow" w:cs="Calibri Light"/>
          <w:sz w:val="20"/>
        </w:rPr>
        <w:t>En el caso de que</w:t>
      </w:r>
      <w:r w:rsidR="00283FDB" w:rsidRPr="00226782">
        <w:rPr>
          <w:rFonts w:ascii="Arial Narrow" w:hAnsi="Arial Narrow" w:cs="Calibri Light"/>
          <w:sz w:val="20"/>
        </w:rPr>
        <w:t xml:space="preserve"> existan proveedores con cobertura a Galápagos y</w:t>
      </w:r>
      <w:r w:rsidRPr="00226782">
        <w:rPr>
          <w:rFonts w:ascii="Arial Narrow" w:hAnsi="Arial Narrow" w:cs="Calibri Light"/>
          <w:sz w:val="20"/>
        </w:rPr>
        <w:t xml:space="preserve"> no existan proveedores adjudicados domiciliados en la Provincia de Galápagos en este procedimiento</w:t>
      </w:r>
      <w:r w:rsidR="00283FDB" w:rsidRPr="00226782">
        <w:rPr>
          <w:rFonts w:ascii="Arial Narrow" w:hAnsi="Arial Narrow" w:cs="Calibri Light"/>
          <w:sz w:val="20"/>
        </w:rPr>
        <w:t>,</w:t>
      </w:r>
      <w:r w:rsidRPr="00226782">
        <w:rPr>
          <w:rFonts w:ascii="Arial Narrow" w:hAnsi="Arial Narrow" w:cs="Calibri Light"/>
          <w:sz w:val="20"/>
        </w:rPr>
        <w:t xml:space="preserve"> se considerará </w:t>
      </w:r>
      <w:r w:rsidR="00B94D1C" w:rsidRPr="00226782">
        <w:rPr>
          <w:rFonts w:ascii="Arial Narrow" w:hAnsi="Arial Narrow" w:cs="Calibri Light"/>
          <w:sz w:val="20"/>
        </w:rPr>
        <w:t>30</w:t>
      </w:r>
      <w:r w:rsidRPr="00226782">
        <w:rPr>
          <w:rFonts w:ascii="Arial Narrow" w:hAnsi="Arial Narrow" w:cs="Calibri Light"/>
          <w:sz w:val="20"/>
        </w:rPr>
        <w:t xml:space="preserve"> días calendario adicional a los establecidos previamente, por la distancia y el tipo de trasporte ut</w:t>
      </w:r>
      <w:r w:rsidR="006A0E8D" w:rsidRPr="00226782">
        <w:rPr>
          <w:rFonts w:ascii="Arial Narrow" w:hAnsi="Arial Narrow" w:cs="Calibri Light"/>
          <w:sz w:val="20"/>
        </w:rPr>
        <w:t xml:space="preserve">ilizado para la movilización </w:t>
      </w:r>
      <w:r w:rsidR="00B94D1C" w:rsidRPr="00226782">
        <w:rPr>
          <w:rFonts w:ascii="Arial Narrow" w:hAnsi="Arial Narrow" w:cs="Calibri Light"/>
          <w:sz w:val="20"/>
        </w:rPr>
        <w:t xml:space="preserve">de los MEDIDORES </w:t>
      </w:r>
      <w:r w:rsidR="00D12E55" w:rsidRPr="00226782">
        <w:rPr>
          <w:rFonts w:ascii="Arial Narrow" w:hAnsi="Arial Narrow" w:cs="Calibri Light"/>
          <w:sz w:val="20"/>
        </w:rPr>
        <w:t>DE ENERGÍA ELÉCTRICA</w:t>
      </w:r>
      <w:r w:rsidRPr="00226782">
        <w:rPr>
          <w:rFonts w:ascii="Arial Narrow" w:hAnsi="Arial Narrow" w:cs="Calibri Light"/>
          <w:sz w:val="20"/>
        </w:rPr>
        <w:t>.</w:t>
      </w:r>
    </w:p>
    <w:p w:rsidR="001540C0" w:rsidRPr="00226782" w:rsidRDefault="001540C0" w:rsidP="00C742C8">
      <w:pPr>
        <w:pStyle w:val="BodyText21"/>
        <w:spacing w:line="240" w:lineRule="auto"/>
        <w:ind w:left="0" w:firstLine="0"/>
        <w:rPr>
          <w:rFonts w:ascii="Arial Narrow" w:hAnsi="Arial Narrow" w:cs="Calibri Light"/>
          <w:sz w:val="20"/>
          <w:lang w:val="es-ES"/>
        </w:rPr>
      </w:pPr>
    </w:p>
    <w:p w:rsidR="001540C0" w:rsidRPr="00226782" w:rsidRDefault="001540C0" w:rsidP="00C742C8">
      <w:pPr>
        <w:pStyle w:val="BodyText21"/>
        <w:spacing w:line="240" w:lineRule="auto"/>
        <w:ind w:left="0" w:firstLine="0"/>
        <w:rPr>
          <w:rFonts w:ascii="Arial Narrow" w:hAnsi="Arial Narrow" w:cs="Calibri Light"/>
          <w:sz w:val="20"/>
        </w:rPr>
      </w:pPr>
      <w:r w:rsidRPr="00226782">
        <w:rPr>
          <w:rFonts w:ascii="Arial Narrow" w:hAnsi="Arial Narrow" w:cs="Calibri Light"/>
          <w:sz w:val="20"/>
        </w:rPr>
        <w:t>Los tiempos indicados en el presente procedimiento podrán ser modificados por el SERCOP durante la vigencia del presente Convenio Marco. En caso de que los nuevos plazos no resultaren convenientes para los intereses del proveedor catalogado, este deberá solicitar su suspensión temporal o definitiva de los bienes respectivos.</w:t>
      </w:r>
    </w:p>
    <w:p w:rsidR="005B1154" w:rsidRPr="00226782" w:rsidRDefault="005B1154" w:rsidP="00C742C8">
      <w:pPr>
        <w:pStyle w:val="BodyText21"/>
        <w:spacing w:line="240" w:lineRule="auto"/>
        <w:ind w:left="0" w:firstLine="0"/>
        <w:rPr>
          <w:rFonts w:ascii="Arial Narrow" w:hAnsi="Arial Narrow" w:cs="Calibri Light"/>
          <w:sz w:val="20"/>
        </w:rPr>
      </w:pPr>
    </w:p>
    <w:p w:rsidR="001540C0" w:rsidRPr="00226782" w:rsidRDefault="001540C0" w:rsidP="00C742C8">
      <w:pPr>
        <w:pStyle w:val="BodyText21"/>
        <w:spacing w:line="240" w:lineRule="auto"/>
        <w:ind w:left="0" w:firstLine="0"/>
        <w:rPr>
          <w:rFonts w:ascii="Arial Narrow" w:hAnsi="Arial Narrow" w:cs="Calibri Light"/>
          <w:sz w:val="20"/>
        </w:rPr>
      </w:pPr>
      <w:r w:rsidRPr="00226782">
        <w:rPr>
          <w:rFonts w:ascii="Arial Narrow" w:hAnsi="Arial Narrow" w:cs="Calibri Light"/>
          <w:sz w:val="20"/>
        </w:rPr>
        <w:t>En caso de que la entrega de los bienes coincida en sábados, domingos o feriados, el día de entrega se trasladará máximo hasta el primer día hábil, sin que esto implique el cobro de multas.</w:t>
      </w:r>
      <w:r w:rsidR="0027087D" w:rsidRPr="00226782">
        <w:rPr>
          <w:rFonts w:ascii="Arial Narrow" w:hAnsi="Arial Narrow" w:cs="Calibri Light"/>
          <w:sz w:val="20"/>
        </w:rPr>
        <w:t xml:space="preserve"> </w:t>
      </w:r>
    </w:p>
    <w:p w:rsidR="00E71CEE" w:rsidRPr="00226782" w:rsidRDefault="00E71CEE" w:rsidP="00C742C8">
      <w:pPr>
        <w:pStyle w:val="BodyText21"/>
        <w:spacing w:line="240" w:lineRule="auto"/>
        <w:ind w:left="0" w:firstLine="0"/>
        <w:rPr>
          <w:rFonts w:ascii="Arial Narrow" w:hAnsi="Arial Narrow" w:cs="Calibri Light"/>
          <w:sz w:val="20"/>
        </w:rPr>
      </w:pPr>
    </w:p>
    <w:p w:rsidR="001540C0" w:rsidRPr="00226782" w:rsidRDefault="001540C0" w:rsidP="00C742C8">
      <w:pPr>
        <w:pStyle w:val="BodyText21"/>
        <w:spacing w:line="240" w:lineRule="auto"/>
        <w:ind w:left="0" w:firstLine="0"/>
        <w:rPr>
          <w:rFonts w:ascii="Arial Narrow" w:hAnsi="Arial Narrow" w:cs="Calibri Light"/>
          <w:sz w:val="20"/>
        </w:rPr>
      </w:pPr>
      <w:r w:rsidRPr="00226782">
        <w:rPr>
          <w:rFonts w:ascii="Arial Narrow" w:hAnsi="Arial Narrow" w:cs="Calibri Light"/>
          <w:sz w:val="20"/>
        </w:rPr>
        <w:t>Lo anterior no implica que, una vez culminado el tiempo máximo de entrega, para el cobro de multas por retraso en la entrega de los bienes se deberá considerar los respectivos sábados, domingos y feriados, según corresponda.</w:t>
      </w:r>
    </w:p>
    <w:p w:rsidR="001540C0" w:rsidRPr="00226782" w:rsidRDefault="001540C0" w:rsidP="00C742C8">
      <w:pPr>
        <w:pStyle w:val="BodyText21"/>
        <w:spacing w:line="240" w:lineRule="auto"/>
        <w:ind w:left="0" w:firstLine="0"/>
        <w:rPr>
          <w:rFonts w:ascii="Arial Narrow" w:hAnsi="Arial Narrow" w:cs="Calibri Light"/>
          <w:sz w:val="20"/>
        </w:rPr>
      </w:pPr>
    </w:p>
    <w:p w:rsidR="001540C0" w:rsidRPr="00226782" w:rsidRDefault="001540C0" w:rsidP="00C742C8">
      <w:pPr>
        <w:pStyle w:val="Ttulo4"/>
        <w:rPr>
          <w:rFonts w:ascii="Arial Narrow" w:hAnsi="Arial Narrow" w:cs="Calibri Light"/>
          <w:sz w:val="20"/>
          <w:szCs w:val="20"/>
        </w:rPr>
      </w:pPr>
      <w:bookmarkStart w:id="1279" w:name="__RefHeading__293_619021360"/>
      <w:bookmarkStart w:id="1280" w:name="Bookmark201"/>
      <w:bookmarkStart w:id="1281" w:name="_Toc410584113"/>
      <w:bookmarkStart w:id="1282" w:name="_Toc419270089"/>
      <w:bookmarkStart w:id="1283" w:name="_Toc416284205"/>
      <w:bookmarkStart w:id="1284" w:name="_Toc429498837"/>
      <w:bookmarkStart w:id="1285" w:name="_Toc414978918"/>
      <w:bookmarkStart w:id="1286" w:name="_Toc430155055"/>
      <w:bookmarkStart w:id="1287" w:name="_Toc430706694"/>
      <w:bookmarkStart w:id="1288" w:name="_Toc427678363"/>
      <w:bookmarkStart w:id="1289" w:name="_Toc427593191"/>
      <w:bookmarkStart w:id="1290" w:name="_Toc525315477"/>
      <w:bookmarkStart w:id="1291" w:name="_Toc531612870"/>
      <w:bookmarkStart w:id="1292" w:name="_Toc8901471"/>
      <w:bookmarkStart w:id="1293" w:name="_Toc11064616"/>
      <w:bookmarkEnd w:id="1279"/>
      <w:r w:rsidRPr="00226782">
        <w:rPr>
          <w:rFonts w:ascii="Arial Narrow" w:hAnsi="Arial Narrow" w:cs="Calibri Light"/>
          <w:sz w:val="20"/>
          <w:szCs w:val="20"/>
        </w:rPr>
        <w:t xml:space="preserve">4.3.3 </w:t>
      </w:r>
      <w:bookmarkStart w:id="1294" w:name="_Toc417891777"/>
      <w:bookmarkEnd w:id="1280"/>
      <w:r w:rsidRPr="00226782">
        <w:rPr>
          <w:rFonts w:ascii="Arial Narrow" w:hAnsi="Arial Narrow" w:cs="Calibri Light"/>
          <w:sz w:val="20"/>
          <w:szCs w:val="20"/>
        </w:rPr>
        <w:t xml:space="preserve">PLAZO DE VIGENCIA DE LOS </w:t>
      </w:r>
      <w:bookmarkStart w:id="1295" w:name="Bookmark202"/>
      <w:bookmarkEnd w:id="1281"/>
      <w:r w:rsidRPr="00226782">
        <w:rPr>
          <w:rFonts w:ascii="Arial Narrow" w:hAnsi="Arial Narrow" w:cs="Calibri Light"/>
          <w:sz w:val="20"/>
          <w:szCs w:val="20"/>
        </w:rPr>
        <w:t>CONVENIOS MARCO</w:t>
      </w:r>
      <w:bookmarkStart w:id="1296" w:name="Bookmark203"/>
      <w:bookmarkStart w:id="1297" w:name="Bookmark204"/>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El plazo de vigencia y ejecución de los Convenios Marco resultantes del presente procedimiento de selección será de </w:t>
      </w:r>
      <w:r w:rsidR="00616F5E" w:rsidRPr="00226782">
        <w:rPr>
          <w:rFonts w:ascii="Arial Narrow" w:hAnsi="Arial Narrow" w:cs="Calibri Light"/>
          <w:sz w:val="20"/>
          <w:szCs w:val="20"/>
        </w:rPr>
        <w:t>cuatro</w:t>
      </w:r>
      <w:r w:rsidRPr="00226782">
        <w:rPr>
          <w:rFonts w:ascii="Arial Narrow" w:hAnsi="Arial Narrow" w:cs="Calibri Light"/>
          <w:sz w:val="20"/>
          <w:szCs w:val="20"/>
        </w:rPr>
        <w:t xml:space="preserve"> (</w:t>
      </w:r>
      <w:r w:rsidR="00616F5E" w:rsidRPr="00226782">
        <w:rPr>
          <w:rFonts w:ascii="Arial Narrow" w:hAnsi="Arial Narrow" w:cs="Calibri Light"/>
          <w:sz w:val="20"/>
          <w:szCs w:val="20"/>
        </w:rPr>
        <w:t>4</w:t>
      </w:r>
      <w:r w:rsidRPr="00226782">
        <w:rPr>
          <w:rFonts w:ascii="Arial Narrow" w:hAnsi="Arial Narrow" w:cs="Calibri Light"/>
          <w:sz w:val="20"/>
          <w:szCs w:val="20"/>
        </w:rPr>
        <w:t>) años calendario contados a partir de la suscripción del primer Convenio Marco.</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Los convenios marco que se suscribieren como parte del proceso de incorporación de nuevos proveedores en bienes existentes del Catálogo Electrónico General, estarán vigentes durante el tiempo restante de vigencia de la categoría del primer Convenio Marco suscrito.</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En caso de que el SERCOP determine la ampliación del procedimiento, con al menos treinta (30) días de anticipación a la culminación de la vigencia de los Convenios Marco, los proveedores podrán notificar al SERCOP su voluntad de no continuar en catálogo electrónico; caso contrario dichos Convenios podrán ser renovados por el SERCOP de forma automática por un plazo determinado y en las mismas condiciones previstas en dichos Convenios.</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4"/>
        <w:rPr>
          <w:rFonts w:ascii="Arial Narrow" w:hAnsi="Arial Narrow" w:cs="Calibri Light"/>
          <w:sz w:val="20"/>
          <w:szCs w:val="20"/>
        </w:rPr>
      </w:pPr>
      <w:bookmarkStart w:id="1298" w:name="_Toc525315479"/>
      <w:bookmarkStart w:id="1299" w:name="_Toc531612874"/>
      <w:bookmarkStart w:id="1300" w:name="_Toc8901472"/>
      <w:bookmarkStart w:id="1301" w:name="_Toc11064617"/>
      <w:bookmarkStart w:id="1302" w:name="_Toc416284208"/>
      <w:bookmarkStart w:id="1303" w:name="_Toc419270091"/>
      <w:bookmarkStart w:id="1304" w:name="_Toc417891779"/>
      <w:bookmarkStart w:id="1305" w:name="_Toc410584120"/>
      <w:bookmarkStart w:id="1306" w:name="_Toc418578408"/>
      <w:bookmarkEnd w:id="1297"/>
      <w:r w:rsidRPr="00226782">
        <w:rPr>
          <w:rFonts w:ascii="Arial Narrow" w:hAnsi="Arial Narrow" w:cs="Calibri Light"/>
          <w:sz w:val="20"/>
          <w:szCs w:val="20"/>
        </w:rPr>
        <w:t>4.3.4 COBERTURA GEOGRÁFICA</w:t>
      </w:r>
      <w:bookmarkEnd w:id="1298"/>
      <w:bookmarkEnd w:id="1299"/>
      <w:bookmarkEnd w:id="1300"/>
      <w:bookmarkEnd w:id="1301"/>
    </w:p>
    <w:p w:rsidR="001540C0" w:rsidRPr="00226782" w:rsidRDefault="001540C0" w:rsidP="00C742C8">
      <w:pPr>
        <w:pStyle w:val="Default"/>
        <w:jc w:val="both"/>
        <w:rPr>
          <w:rFonts w:ascii="Arial Narrow" w:hAnsi="Arial Narrow" w:cs="Calibri Light"/>
          <w:color w:val="auto"/>
          <w:sz w:val="20"/>
          <w:szCs w:val="20"/>
          <w:lang w:val="es-ES"/>
        </w:rPr>
      </w:pPr>
    </w:p>
    <w:p w:rsidR="008E00CF" w:rsidRPr="00226782" w:rsidRDefault="008E00CF" w:rsidP="00C742C8">
      <w:pPr>
        <w:spacing w:after="0" w:line="240" w:lineRule="auto"/>
        <w:rPr>
          <w:rFonts w:ascii="Arial Narrow" w:hAnsi="Arial Narrow" w:cs="Calibri Light"/>
          <w:sz w:val="20"/>
          <w:szCs w:val="20"/>
        </w:rPr>
      </w:pPr>
      <w:bookmarkStart w:id="1307" w:name="Bookmark214"/>
      <w:bookmarkStart w:id="1308" w:name="__RefHeading__295_619021360"/>
      <w:bookmarkStart w:id="1309" w:name="_Toc414978920"/>
      <w:bookmarkStart w:id="1310" w:name="_Toc419997996"/>
      <w:bookmarkStart w:id="1311" w:name="_Toc429498839"/>
      <w:bookmarkStart w:id="1312" w:name="_Toc430706696"/>
      <w:bookmarkStart w:id="1313" w:name="_Toc427678365"/>
      <w:bookmarkStart w:id="1314" w:name="_Toc427593193"/>
      <w:bookmarkStart w:id="1315" w:name="_Toc525315480"/>
      <w:bookmarkStart w:id="1316" w:name="_Toc531612875"/>
      <w:bookmarkStart w:id="1317" w:name="_Toc8901473"/>
      <w:bookmarkStart w:id="1318" w:name="_Toc11064618"/>
      <w:bookmarkEnd w:id="1307"/>
      <w:bookmarkEnd w:id="1308"/>
      <w:r w:rsidRPr="00226782">
        <w:rPr>
          <w:rFonts w:ascii="Arial Narrow" w:hAnsi="Arial Narrow" w:cs="Calibri Light"/>
          <w:sz w:val="20"/>
          <w:szCs w:val="20"/>
        </w:rPr>
        <w:t xml:space="preserve">Los proveedores definirán la o las localidades (provincias) en las cuales podrán realizar la provisión de los </w:t>
      </w:r>
      <w:r w:rsidR="000B330F" w:rsidRPr="00226782">
        <w:rPr>
          <w:rFonts w:ascii="Arial Narrow" w:hAnsi="Arial Narrow" w:cs="Calibri Light"/>
          <w:sz w:val="20"/>
          <w:szCs w:val="20"/>
        </w:rPr>
        <w:t xml:space="preserve">bienes </w:t>
      </w:r>
      <w:r w:rsidRPr="00226782">
        <w:rPr>
          <w:rFonts w:ascii="Arial Narrow" w:hAnsi="Arial Narrow" w:cs="Calibri Light"/>
          <w:sz w:val="20"/>
          <w:szCs w:val="20"/>
        </w:rPr>
        <w:t xml:space="preserve"> ofertados, a fin de que ésta sea considerada durante la generación de órdenes de compra por parte de las entidades contratantes. </w:t>
      </w:r>
      <w:r w:rsidR="00BA4FC0" w:rsidRPr="00226782">
        <w:rPr>
          <w:rFonts w:ascii="Arial Narrow" w:hAnsi="Arial Narrow" w:cs="Calibri Light"/>
          <w:sz w:val="20"/>
          <w:szCs w:val="20"/>
        </w:rPr>
        <w:t>Cabe aclarar</w:t>
      </w:r>
      <w:r w:rsidRPr="00226782">
        <w:rPr>
          <w:rFonts w:ascii="Arial Narrow" w:hAnsi="Arial Narrow" w:cs="Calibri Light"/>
          <w:sz w:val="20"/>
          <w:szCs w:val="20"/>
        </w:rPr>
        <w:t xml:space="preserve">, la cobertura geográfica registrada </w:t>
      </w:r>
      <w:r w:rsidRPr="00226782">
        <w:rPr>
          <w:rFonts w:ascii="Arial Narrow" w:hAnsi="Arial Narrow" w:cs="Calibri Light"/>
          <w:b/>
          <w:sz w:val="20"/>
          <w:szCs w:val="20"/>
        </w:rPr>
        <w:t>NO PODRÁ SER DISMINUIDA.</w:t>
      </w:r>
    </w:p>
    <w:p w:rsidR="001540C0" w:rsidRPr="00226782" w:rsidRDefault="001540C0" w:rsidP="00C742C8">
      <w:pPr>
        <w:pStyle w:val="Ttulo3"/>
        <w:rPr>
          <w:rFonts w:ascii="Arial Narrow" w:hAnsi="Arial Narrow" w:cs="Calibri Light"/>
          <w:sz w:val="20"/>
          <w:szCs w:val="20"/>
        </w:rPr>
      </w:pPr>
      <w:bookmarkStart w:id="1319" w:name="_Toc120522222"/>
      <w:r w:rsidRPr="00226782">
        <w:rPr>
          <w:rFonts w:ascii="Arial Narrow" w:hAnsi="Arial Narrow" w:cs="Calibri Light"/>
          <w:sz w:val="20"/>
          <w:szCs w:val="20"/>
        </w:rPr>
        <w:t xml:space="preserve">4.4 </w:t>
      </w:r>
      <w:bookmarkStart w:id="1320" w:name="_Toc430155057"/>
      <w:r w:rsidRPr="00226782">
        <w:rPr>
          <w:rFonts w:ascii="Arial Narrow" w:hAnsi="Arial Narrow" w:cs="Calibri Light"/>
          <w:sz w:val="20"/>
          <w:szCs w:val="20"/>
        </w:rPr>
        <w:t>GENERACIÓN DE LA ORDEN DE COMPRA</w:t>
      </w:r>
      <w:bookmarkStart w:id="1321" w:name="Bookmark217"/>
      <w:bookmarkStart w:id="1322" w:name="Bookmark216"/>
      <w:bookmarkStart w:id="1323" w:name="Bookmark215"/>
      <w:bookmarkEnd w:id="1302"/>
      <w:bookmarkEnd w:id="1303"/>
      <w:bookmarkEnd w:id="1304"/>
      <w:bookmarkEnd w:id="1305"/>
      <w:bookmarkEnd w:id="1306"/>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p>
    <w:p w:rsidR="001540C0" w:rsidRPr="00226782" w:rsidRDefault="001540C0" w:rsidP="00C742C8">
      <w:pPr>
        <w:pStyle w:val="Textoindependiente"/>
        <w:spacing w:after="0" w:line="240" w:lineRule="auto"/>
        <w:rPr>
          <w:rFonts w:ascii="Arial Narrow" w:hAnsi="Arial Narrow" w:cs="Calibri Light"/>
          <w:sz w:val="20"/>
          <w:szCs w:val="20"/>
        </w:rPr>
      </w:pPr>
    </w:p>
    <w:p w:rsidR="001540C0" w:rsidRPr="00226782" w:rsidRDefault="001540C0" w:rsidP="00C742C8">
      <w:pPr>
        <w:pStyle w:val="NormalWeb"/>
        <w:spacing w:before="0" w:after="0" w:line="240" w:lineRule="auto"/>
        <w:jc w:val="both"/>
        <w:rPr>
          <w:rStyle w:val="formcampos2"/>
          <w:rFonts w:ascii="Arial Narrow" w:hAnsi="Arial Narrow" w:cs="Calibri Light"/>
          <w:spacing w:val="-2"/>
          <w:szCs w:val="20"/>
          <w:lang w:val="es-ES"/>
        </w:rPr>
      </w:pPr>
      <w:r w:rsidRPr="00226782">
        <w:rPr>
          <w:rStyle w:val="formcampos2"/>
          <w:rFonts w:ascii="Arial Narrow" w:hAnsi="Arial Narrow" w:cs="Calibri Light"/>
          <w:spacing w:val="-2"/>
          <w:szCs w:val="20"/>
          <w:lang w:val="es-ES"/>
        </w:rPr>
        <w:t>De conformidad con los artículos 43, 44, 60 y 69 de la LOSNCP, así como los artículos 3</w:t>
      </w:r>
      <w:r w:rsidR="00573100" w:rsidRPr="00226782">
        <w:rPr>
          <w:rStyle w:val="formcampos2"/>
          <w:rFonts w:ascii="Arial Narrow" w:hAnsi="Arial Narrow" w:cs="Calibri Light"/>
          <w:spacing w:val="-2"/>
          <w:szCs w:val="20"/>
          <w:lang w:val="es-ES"/>
        </w:rPr>
        <w:t xml:space="preserve">3 </w:t>
      </w:r>
      <w:r w:rsidRPr="00226782">
        <w:rPr>
          <w:rStyle w:val="formcampos2"/>
          <w:rFonts w:ascii="Arial Narrow" w:hAnsi="Arial Narrow" w:cs="Calibri Light"/>
          <w:spacing w:val="-2"/>
          <w:szCs w:val="20"/>
          <w:lang w:val="es-ES"/>
        </w:rPr>
        <w:t xml:space="preserve">y </w:t>
      </w:r>
      <w:r w:rsidR="008C28EF" w:rsidRPr="00226782">
        <w:rPr>
          <w:rStyle w:val="formcampos2"/>
          <w:rFonts w:ascii="Arial Narrow" w:hAnsi="Arial Narrow" w:cs="Calibri Light"/>
          <w:spacing w:val="-2"/>
          <w:szCs w:val="20"/>
          <w:lang w:val="es-ES"/>
        </w:rPr>
        <w:t>1</w:t>
      </w:r>
      <w:r w:rsidRPr="00226782">
        <w:rPr>
          <w:rStyle w:val="formcampos2"/>
          <w:rFonts w:ascii="Arial Narrow" w:hAnsi="Arial Narrow" w:cs="Calibri Light"/>
          <w:spacing w:val="-2"/>
          <w:szCs w:val="20"/>
          <w:lang w:val="es-ES"/>
        </w:rPr>
        <w:t>0</w:t>
      </w:r>
      <w:r w:rsidR="008C28EF" w:rsidRPr="00226782">
        <w:rPr>
          <w:rStyle w:val="formcampos2"/>
          <w:rFonts w:ascii="Arial Narrow" w:hAnsi="Arial Narrow" w:cs="Calibri Light"/>
          <w:spacing w:val="-2"/>
          <w:szCs w:val="20"/>
          <w:lang w:val="es-ES"/>
        </w:rPr>
        <w:t>6</w:t>
      </w:r>
      <w:r w:rsidRPr="00226782">
        <w:rPr>
          <w:rStyle w:val="formcampos2"/>
          <w:rFonts w:ascii="Arial Narrow" w:hAnsi="Arial Narrow" w:cs="Calibri Light"/>
          <w:spacing w:val="-2"/>
          <w:szCs w:val="20"/>
          <w:lang w:val="es-ES"/>
        </w:rPr>
        <w:t xml:space="preserve"> del RGLOSNCP y el artículo 220 de la Codificación y Actualización de las Resoluciones emitidas por el SERCOP, las órdenes de compra formalizadas directamente por la entidad contratante a través del Catálogo Electrónico, constituyen contratos autónomos e independientes que poseen vida jurídica por sí mismas; por lo que, a las órdenes de compra le regirán las mismas disposiciones de la Ley Orgánica del Sistema Nacional de Contratación Pública y su Reglamento General, relacionado a contratos en lo que fuese aplicable. </w:t>
      </w:r>
    </w:p>
    <w:p w:rsidR="001540C0" w:rsidRPr="00226782" w:rsidRDefault="001540C0" w:rsidP="00C742C8">
      <w:pPr>
        <w:pStyle w:val="NormalWeb"/>
        <w:spacing w:before="0" w:after="0" w:line="240" w:lineRule="auto"/>
        <w:jc w:val="both"/>
        <w:rPr>
          <w:rStyle w:val="formcampos2"/>
          <w:rFonts w:ascii="Arial Narrow" w:hAnsi="Arial Narrow" w:cs="Calibri Light"/>
          <w:spacing w:val="-2"/>
          <w:szCs w:val="20"/>
          <w:lang w:val="es-ES"/>
        </w:rPr>
      </w:pPr>
    </w:p>
    <w:p w:rsidR="001540C0" w:rsidRPr="00226782" w:rsidRDefault="001540C0" w:rsidP="00C742C8">
      <w:pPr>
        <w:pStyle w:val="NormalWeb"/>
        <w:spacing w:before="0" w:after="0" w:line="240" w:lineRule="auto"/>
        <w:jc w:val="both"/>
        <w:rPr>
          <w:rStyle w:val="formcampos2"/>
          <w:rFonts w:ascii="Arial Narrow" w:hAnsi="Arial Narrow" w:cs="Calibri Light"/>
          <w:spacing w:val="-2"/>
          <w:szCs w:val="20"/>
          <w:lang w:val="es-ES"/>
        </w:rPr>
      </w:pPr>
      <w:r w:rsidRPr="00226782">
        <w:rPr>
          <w:rStyle w:val="formcampos2"/>
          <w:rFonts w:ascii="Arial Narrow" w:hAnsi="Arial Narrow" w:cs="Calibri Light"/>
          <w:spacing w:val="-2"/>
          <w:szCs w:val="20"/>
          <w:lang w:val="es-ES"/>
        </w:rPr>
        <w:t xml:space="preserve">En este sentido, corresponde enfatizar la diferencia sustancial entre Convenio Marco y orden de compra, en la cual, la primera es mantener en el Catálogo Electrónico a determinado proveedor para que oferte sus bienes y servicios para ser adquiridos de forma directa por las entidades contratantes; mientras que la segunda es cumplir y gestionar todas las acciones para el cabal cumplimiento del contrato administrativo bilateral, celebrado entre el contratista y la entidad, y que para </w:t>
      </w:r>
      <w:r w:rsidR="00F25DCB" w:rsidRPr="00226782">
        <w:rPr>
          <w:rStyle w:val="formcampos2"/>
          <w:rFonts w:ascii="Arial Narrow" w:hAnsi="Arial Narrow" w:cs="Calibri Light"/>
          <w:spacing w:val="-2"/>
          <w:szCs w:val="20"/>
          <w:lang w:val="es-ES"/>
        </w:rPr>
        <w:t>el efecto el SERCOP no posee inj</w:t>
      </w:r>
      <w:r w:rsidRPr="00226782">
        <w:rPr>
          <w:rStyle w:val="formcampos2"/>
          <w:rFonts w:ascii="Arial Narrow" w:hAnsi="Arial Narrow" w:cs="Calibri Light"/>
          <w:spacing w:val="-2"/>
          <w:szCs w:val="20"/>
          <w:lang w:val="es-ES"/>
        </w:rPr>
        <w:t>erencia alguna.</w:t>
      </w:r>
    </w:p>
    <w:p w:rsidR="001540C0" w:rsidRPr="00226782" w:rsidRDefault="001540C0" w:rsidP="00C742C8">
      <w:pPr>
        <w:pStyle w:val="NormalWeb"/>
        <w:spacing w:before="0" w:after="0" w:line="240" w:lineRule="auto"/>
        <w:jc w:val="both"/>
        <w:rPr>
          <w:rStyle w:val="formcampos2"/>
          <w:rFonts w:ascii="Arial Narrow" w:hAnsi="Arial Narrow" w:cs="Calibri Light"/>
          <w:spacing w:val="-2"/>
          <w:szCs w:val="20"/>
          <w:lang w:val="es-ES"/>
        </w:rPr>
      </w:pPr>
    </w:p>
    <w:p w:rsidR="001540C0" w:rsidRPr="00226782" w:rsidRDefault="001540C0" w:rsidP="00C742C8">
      <w:pPr>
        <w:pStyle w:val="NormalWeb"/>
        <w:spacing w:before="0" w:after="0" w:line="240" w:lineRule="auto"/>
        <w:jc w:val="both"/>
        <w:rPr>
          <w:rFonts w:ascii="Arial Narrow" w:hAnsi="Arial Narrow" w:cs="Calibri Light"/>
          <w:sz w:val="20"/>
          <w:szCs w:val="20"/>
        </w:rPr>
      </w:pPr>
      <w:r w:rsidRPr="00226782">
        <w:rPr>
          <w:rStyle w:val="formcampos2"/>
          <w:rFonts w:ascii="Arial Narrow" w:hAnsi="Arial Narrow" w:cs="Calibri Light"/>
          <w:spacing w:val="-2"/>
          <w:szCs w:val="20"/>
          <w:lang w:val="es-ES"/>
        </w:rPr>
        <w:t xml:space="preserve">Para la adquisición de los </w:t>
      </w:r>
      <w:r w:rsidRPr="00226782">
        <w:rPr>
          <w:rFonts w:ascii="Arial Narrow" w:hAnsi="Arial Narrow" w:cs="Calibri Light"/>
          <w:sz w:val="20"/>
          <w:szCs w:val="20"/>
        </w:rPr>
        <w:t xml:space="preserve">diferentes tipos de bienes </w:t>
      </w:r>
      <w:r w:rsidRPr="00226782">
        <w:rPr>
          <w:rStyle w:val="formcampos2"/>
          <w:rFonts w:ascii="Arial Narrow" w:hAnsi="Arial Narrow" w:cs="Calibri Light"/>
          <w:spacing w:val="-2"/>
          <w:szCs w:val="20"/>
          <w:lang w:val="es-ES"/>
        </w:rPr>
        <w:t>publicados en el Catálogo Electrónico del Portal Institucional, las Entidades Contratantes deberán seguir con el procedimiento acorde a la normativa que estuviere vigente.</w:t>
      </w:r>
    </w:p>
    <w:p w:rsidR="001540C0" w:rsidRPr="00226782" w:rsidRDefault="001540C0" w:rsidP="00C742C8">
      <w:pPr>
        <w:widowControl/>
        <w:suppressAutoHyphens w:val="0"/>
        <w:spacing w:after="0" w:line="240" w:lineRule="auto"/>
        <w:rPr>
          <w:rFonts w:ascii="Arial Narrow" w:hAnsi="Arial Narrow" w:cs="Calibri Light"/>
          <w:sz w:val="20"/>
          <w:szCs w:val="20"/>
        </w:rPr>
      </w:pPr>
      <w:bookmarkStart w:id="1324" w:name="_Toc417891780"/>
      <w:bookmarkStart w:id="1325" w:name="_Toc410584121"/>
      <w:bookmarkStart w:id="1326" w:name="_Toc418578409"/>
    </w:p>
    <w:p w:rsidR="00511D2D" w:rsidRPr="00226782" w:rsidRDefault="00511D2D" w:rsidP="00C742C8">
      <w:pPr>
        <w:pStyle w:val="NormalWeb"/>
        <w:spacing w:before="0" w:after="0" w:line="240" w:lineRule="auto"/>
        <w:jc w:val="both"/>
        <w:rPr>
          <w:rStyle w:val="formcampos2"/>
          <w:rFonts w:ascii="Arial Narrow" w:hAnsi="Arial Narrow" w:cs="Calibri Light"/>
          <w:spacing w:val="-2"/>
          <w:szCs w:val="20"/>
        </w:rPr>
      </w:pPr>
      <w:bookmarkStart w:id="1327" w:name="_Toc419997997"/>
      <w:bookmarkStart w:id="1328" w:name="_Toc531787626"/>
      <w:bookmarkStart w:id="1329" w:name="_Toc429498840"/>
      <w:bookmarkStart w:id="1330" w:name="_Toc430155058"/>
      <w:bookmarkStart w:id="1331" w:name="_Toc430706697"/>
      <w:bookmarkStart w:id="1332" w:name="_Toc427593194"/>
      <w:bookmarkStart w:id="1333" w:name="_Toc427678366"/>
      <w:bookmarkStart w:id="1334" w:name="_Toc415649325"/>
      <w:bookmarkStart w:id="1335" w:name="_Toc410584122"/>
      <w:bookmarkStart w:id="1336" w:name="_Toc418578410"/>
      <w:bookmarkEnd w:id="1324"/>
      <w:bookmarkEnd w:id="1325"/>
      <w:bookmarkEnd w:id="1326"/>
      <w:bookmarkEnd w:id="1327"/>
      <w:r w:rsidRPr="00226782">
        <w:rPr>
          <w:rStyle w:val="formcampos2"/>
          <w:rFonts w:ascii="Arial Narrow" w:hAnsi="Arial Narrow" w:cs="Calibri Light"/>
          <w:spacing w:val="-2"/>
          <w:szCs w:val="20"/>
        </w:rPr>
        <w:t xml:space="preserve">Para el caso de las órdenes de compra que se realicen a través del procedimiento de Gran Compra con Puja, los proveedores catalogados y habilitados presentarán sus posturas a la baja respecto del precio referencial. Las entidades contratantes al momento de generar la respectiva orden de compra definirán </w:t>
      </w:r>
      <w:r w:rsidR="008940BA" w:rsidRPr="00226782">
        <w:rPr>
          <w:rStyle w:val="formcampos2"/>
          <w:rFonts w:ascii="Arial Narrow" w:hAnsi="Arial Narrow" w:cs="Calibri Light"/>
          <w:spacing w:val="-2"/>
          <w:szCs w:val="20"/>
        </w:rPr>
        <w:t xml:space="preserve">el porcentaje de </w:t>
      </w:r>
      <w:r w:rsidR="00284D3E" w:rsidRPr="00226782">
        <w:rPr>
          <w:rStyle w:val="formcampos2"/>
          <w:rFonts w:ascii="Arial Narrow" w:hAnsi="Arial Narrow" w:cs="Calibri Light"/>
          <w:spacing w:val="-2"/>
          <w:szCs w:val="20"/>
        </w:rPr>
        <w:t xml:space="preserve"> variación de puja.</w:t>
      </w:r>
    </w:p>
    <w:bookmarkEnd w:id="1328"/>
    <w:p w:rsidR="001540C0" w:rsidRPr="00226782" w:rsidRDefault="001540C0" w:rsidP="00C742C8">
      <w:pPr>
        <w:widowControl/>
        <w:suppressAutoHyphens w:val="0"/>
        <w:spacing w:after="0" w:line="240" w:lineRule="auto"/>
        <w:rPr>
          <w:rFonts w:ascii="Arial Narrow" w:hAnsi="Arial Narrow" w:cs="Calibri Light"/>
          <w:sz w:val="20"/>
          <w:szCs w:val="20"/>
          <w:lang w:val="es-EC"/>
        </w:rPr>
      </w:pPr>
    </w:p>
    <w:p w:rsidR="001540C0" w:rsidRPr="00226782" w:rsidRDefault="001540C0" w:rsidP="00C742C8">
      <w:pPr>
        <w:pStyle w:val="Ttulo3"/>
        <w:rPr>
          <w:rFonts w:ascii="Arial Narrow" w:hAnsi="Arial Narrow" w:cs="Calibri Light"/>
          <w:sz w:val="20"/>
          <w:szCs w:val="20"/>
        </w:rPr>
      </w:pPr>
      <w:bookmarkStart w:id="1337" w:name="_Toc525315481"/>
      <w:bookmarkStart w:id="1338" w:name="_Toc531612876"/>
      <w:bookmarkStart w:id="1339" w:name="_Toc120522223"/>
      <w:r w:rsidRPr="00226782">
        <w:rPr>
          <w:rFonts w:ascii="Arial Narrow" w:hAnsi="Arial Narrow" w:cs="Calibri Light"/>
          <w:sz w:val="20"/>
          <w:szCs w:val="20"/>
        </w:rPr>
        <w:t>4.5 VALOR AGREGADO ECUATORIANO</w:t>
      </w:r>
      <w:bookmarkEnd w:id="1337"/>
      <w:bookmarkEnd w:id="1338"/>
      <w:bookmarkEnd w:id="1339"/>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El umbral de Valor Agregado Ecuatoriano se encuentra establecido en el presente pliego del procedimiento de selección y podrá ser modificado en cualquier momento de la vigencia de los correspondientes Convenios Marco por parte del SERCOP, particular que será notificado a los proveedores que hubieren suscrito dichos convenios. En caso de que el nuevo umbral de Valor Agregado Ecuatoriano no pudiese ser cumplido por parte del proveedor catalogado, este deberá solicitar su suspensión temporal o definitiva de los bienes respectivos.</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lang w:val="es-MX"/>
        </w:rPr>
        <w:t>Para la calificación se consideran bienes de origen nacional aquellos que cumplan o superen el umbral de valor agregado ecuatoriano –VAE determinado por el SERCOP. Aquellos productos cuyo porcentaje de VAE establecido por el SERCOP sea igual a 0%, no serán considerados como producto de origen nacional.</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widowControl/>
        <w:suppressAutoHyphens w:val="0"/>
        <w:spacing w:after="0" w:line="240" w:lineRule="auto"/>
        <w:rPr>
          <w:rFonts w:ascii="Arial Narrow" w:hAnsi="Arial Narrow" w:cs="Calibri Light"/>
          <w:kern w:val="0"/>
          <w:sz w:val="20"/>
          <w:szCs w:val="20"/>
          <w:lang w:val="es-EC"/>
        </w:rPr>
      </w:pPr>
      <w:r w:rsidRPr="00226782">
        <w:rPr>
          <w:rFonts w:ascii="Arial Narrow" w:hAnsi="Arial Narrow" w:cs="Calibri Light"/>
          <w:sz w:val="20"/>
          <w:szCs w:val="20"/>
        </w:rPr>
        <w:t xml:space="preserve">Para </w:t>
      </w:r>
      <w:r w:rsidRPr="00226782">
        <w:rPr>
          <w:rFonts w:ascii="Arial Narrow" w:hAnsi="Arial Narrow" w:cs="Calibri Light"/>
          <w:kern w:val="0"/>
          <w:sz w:val="20"/>
          <w:szCs w:val="20"/>
          <w:lang w:val="es-EC"/>
        </w:rPr>
        <w:t xml:space="preserve">la calificación de bienes que se encuentren cubiertos por </w:t>
      </w:r>
      <w:r w:rsidR="00D60D8D" w:rsidRPr="00226782">
        <w:rPr>
          <w:rFonts w:ascii="Arial Narrow" w:hAnsi="Arial Narrow" w:cs="Calibri Light"/>
          <w:sz w:val="20"/>
          <w:szCs w:val="20"/>
          <w:lang w:val="es-MX"/>
        </w:rPr>
        <w:t xml:space="preserve">los acuerdos comerciales entre: la Unión Europea y sus </w:t>
      </w:r>
      <w:r w:rsidR="00D60D8D" w:rsidRPr="00226782">
        <w:rPr>
          <w:rFonts w:ascii="Arial Narrow" w:hAnsi="Arial Narrow" w:cs="Calibri Light"/>
          <w:sz w:val="20"/>
          <w:szCs w:val="20"/>
        </w:rPr>
        <w:t>Estados Miembros; Reino Unido; EFTA</w:t>
      </w:r>
      <w:r w:rsidRPr="00226782">
        <w:rPr>
          <w:rFonts w:ascii="Arial Narrow" w:hAnsi="Arial Narrow" w:cs="Calibri Light"/>
          <w:kern w:val="0"/>
          <w:sz w:val="20"/>
          <w:szCs w:val="20"/>
          <w:lang w:val="es-EC"/>
        </w:rPr>
        <w:t>,</w:t>
      </w:r>
      <w:r w:rsidR="008F5411" w:rsidRPr="00226782">
        <w:rPr>
          <w:rFonts w:ascii="Arial Narrow" w:hAnsi="Arial Narrow" w:cs="Calibri Light"/>
          <w:kern w:val="0"/>
          <w:sz w:val="20"/>
          <w:szCs w:val="20"/>
          <w:lang w:val="es-EC"/>
        </w:rPr>
        <w:t xml:space="preserve"> y</w:t>
      </w:r>
      <w:r w:rsidRPr="00226782">
        <w:rPr>
          <w:rFonts w:ascii="Arial Narrow" w:hAnsi="Arial Narrow" w:cs="Calibri Light"/>
          <w:kern w:val="0"/>
          <w:sz w:val="20"/>
          <w:szCs w:val="20"/>
          <w:lang w:val="es-EC"/>
        </w:rPr>
        <w:t xml:space="preserve"> </w:t>
      </w:r>
      <w:r w:rsidR="00F83187" w:rsidRPr="00226782">
        <w:rPr>
          <w:rFonts w:ascii="Arial Narrow" w:hAnsi="Arial Narrow" w:cs="Calibri Light"/>
          <w:kern w:val="0"/>
          <w:sz w:val="20"/>
          <w:szCs w:val="20"/>
          <w:lang w:val="es-EC"/>
        </w:rPr>
        <w:t xml:space="preserve">Chile </w:t>
      </w:r>
      <w:r w:rsidRPr="00226782">
        <w:rPr>
          <w:rFonts w:ascii="Arial Narrow" w:hAnsi="Arial Narrow" w:cs="Calibri Light"/>
          <w:kern w:val="0"/>
          <w:sz w:val="20"/>
          <w:szCs w:val="20"/>
          <w:lang w:val="es-EC"/>
        </w:rPr>
        <w:t>se otorgará un trato no menos favorable que el trato otorgado a los bienes de origen nacional; a efecto de lo cual se respetará la igualdad de los proveedores.</w:t>
      </w:r>
    </w:p>
    <w:p w:rsidR="001540C0" w:rsidRPr="00226782" w:rsidRDefault="001540C0" w:rsidP="00C742C8">
      <w:pPr>
        <w:widowControl/>
        <w:suppressAutoHyphens w:val="0"/>
        <w:spacing w:after="0" w:line="240" w:lineRule="auto"/>
        <w:rPr>
          <w:rFonts w:ascii="Arial Narrow" w:hAnsi="Arial Narrow" w:cs="Calibri Light"/>
          <w:kern w:val="0"/>
          <w:sz w:val="20"/>
          <w:szCs w:val="20"/>
          <w:lang w:val="es-EC"/>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En los procedimientos de generación de órdenes de compra a través de catálogo electrónico para la adquisición </w:t>
      </w:r>
      <w:r w:rsidR="00B94D1C" w:rsidRPr="00226782">
        <w:rPr>
          <w:rFonts w:ascii="Arial Narrow" w:hAnsi="Arial Narrow" w:cs="Calibri Light"/>
          <w:sz w:val="20"/>
          <w:szCs w:val="20"/>
        </w:rPr>
        <w:t xml:space="preserve">de los MEDIDORES </w:t>
      </w:r>
      <w:r w:rsidR="00D12E55" w:rsidRPr="00226782">
        <w:rPr>
          <w:rFonts w:ascii="Arial Narrow" w:hAnsi="Arial Narrow" w:cs="Calibri Light"/>
          <w:sz w:val="20"/>
          <w:szCs w:val="20"/>
        </w:rPr>
        <w:t>DE ENERGÍA ELÉCTRICA</w:t>
      </w:r>
      <w:r w:rsidRPr="00226782">
        <w:rPr>
          <w:rFonts w:ascii="Arial Narrow" w:hAnsi="Arial Narrow" w:cs="Calibri Light"/>
          <w:sz w:val="20"/>
          <w:szCs w:val="20"/>
        </w:rPr>
        <w:t>, el umbral de Valor Agregado Ecuatoriano por subcategoría para todos los bienes está establecido en la siguiente tabla.</w:t>
      </w:r>
    </w:p>
    <w:p w:rsidR="006629D3" w:rsidRPr="00226782" w:rsidRDefault="006629D3" w:rsidP="00C742C8">
      <w:pPr>
        <w:spacing w:after="0" w:line="240" w:lineRule="auto"/>
        <w:rPr>
          <w:rFonts w:ascii="Arial Narrow" w:hAnsi="Arial Narrow" w:cs="Calibri Light"/>
          <w:sz w:val="20"/>
          <w:szCs w:val="20"/>
        </w:rPr>
      </w:pPr>
    </w:p>
    <w:tbl>
      <w:tblPr>
        <w:tblW w:w="8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1312"/>
        <w:gridCol w:w="4816"/>
        <w:gridCol w:w="1577"/>
      </w:tblGrid>
      <w:tr w:rsidR="001B02D9" w:rsidRPr="00226782" w:rsidTr="003A6F01">
        <w:trPr>
          <w:trHeight w:val="340"/>
          <w:jc w:val="center"/>
        </w:trPr>
        <w:tc>
          <w:tcPr>
            <w:tcW w:w="425" w:type="dxa"/>
            <w:shd w:val="clear" w:color="auto" w:fill="DBE5F1"/>
            <w:vAlign w:val="center"/>
          </w:tcPr>
          <w:p w:rsidR="001B02D9" w:rsidRPr="00226782" w:rsidRDefault="001B02D9" w:rsidP="00C742C8">
            <w:pPr>
              <w:spacing w:after="0" w:line="240" w:lineRule="auto"/>
              <w:jc w:val="center"/>
              <w:rPr>
                <w:rFonts w:ascii="Arial Narrow" w:eastAsia="Times New Roman" w:hAnsi="Arial Narrow" w:cs="Calibri Light"/>
                <w:b/>
                <w:bCs/>
                <w:color w:val="000000"/>
                <w:sz w:val="19"/>
                <w:szCs w:val="19"/>
                <w:lang w:eastAsia="es-EC"/>
              </w:rPr>
            </w:pPr>
            <w:r w:rsidRPr="00226782">
              <w:rPr>
                <w:rFonts w:ascii="Arial Narrow" w:eastAsia="Times New Roman" w:hAnsi="Arial Narrow" w:cs="Calibri Light"/>
                <w:b/>
                <w:bCs/>
                <w:color w:val="000000"/>
                <w:sz w:val="19"/>
                <w:szCs w:val="19"/>
                <w:lang w:eastAsia="es-EC"/>
              </w:rPr>
              <w:t>N°</w:t>
            </w:r>
          </w:p>
        </w:tc>
        <w:tc>
          <w:tcPr>
            <w:tcW w:w="1312" w:type="dxa"/>
            <w:shd w:val="clear" w:color="auto" w:fill="DBE5F1"/>
            <w:vAlign w:val="center"/>
            <w:hideMark/>
          </w:tcPr>
          <w:p w:rsidR="001B02D9" w:rsidRPr="00226782" w:rsidRDefault="00CB0754" w:rsidP="00C742C8">
            <w:pPr>
              <w:spacing w:after="0" w:line="240" w:lineRule="auto"/>
              <w:jc w:val="center"/>
              <w:rPr>
                <w:rFonts w:ascii="Arial Narrow" w:eastAsia="Times New Roman" w:hAnsi="Arial Narrow" w:cs="Calibri Light"/>
                <w:b/>
                <w:bCs/>
                <w:color w:val="000000"/>
                <w:sz w:val="19"/>
                <w:szCs w:val="19"/>
                <w:lang w:eastAsia="es-EC"/>
              </w:rPr>
            </w:pPr>
            <w:r w:rsidRPr="00226782">
              <w:rPr>
                <w:rFonts w:ascii="Arial Narrow" w:eastAsia="Times New Roman" w:hAnsi="Arial Narrow" w:cs="Calibri Light"/>
                <w:b/>
                <w:bCs/>
                <w:color w:val="000000"/>
                <w:sz w:val="19"/>
                <w:szCs w:val="19"/>
                <w:lang w:eastAsia="es-EC"/>
              </w:rPr>
              <w:t>CPC</w:t>
            </w:r>
          </w:p>
        </w:tc>
        <w:tc>
          <w:tcPr>
            <w:tcW w:w="4816" w:type="dxa"/>
            <w:shd w:val="clear" w:color="auto" w:fill="DBE5F1"/>
            <w:vAlign w:val="center"/>
          </w:tcPr>
          <w:p w:rsidR="001B02D9" w:rsidRPr="00226782" w:rsidRDefault="001B02D9" w:rsidP="00C742C8">
            <w:pPr>
              <w:spacing w:after="0" w:line="240" w:lineRule="auto"/>
              <w:jc w:val="center"/>
              <w:rPr>
                <w:rFonts w:ascii="Arial Narrow" w:eastAsia="Times New Roman" w:hAnsi="Arial Narrow" w:cs="Calibri Light"/>
                <w:b/>
                <w:bCs/>
                <w:sz w:val="19"/>
                <w:szCs w:val="19"/>
                <w:lang w:eastAsia="es-EC"/>
              </w:rPr>
            </w:pPr>
            <w:r w:rsidRPr="00226782">
              <w:rPr>
                <w:rFonts w:ascii="Arial Narrow" w:eastAsia="Times New Roman" w:hAnsi="Arial Narrow" w:cs="Calibri Light"/>
                <w:b/>
                <w:bCs/>
                <w:sz w:val="19"/>
                <w:szCs w:val="19"/>
                <w:lang w:eastAsia="es-EC"/>
              </w:rPr>
              <w:t>DESCRIPCIÓN DEL BIEN</w:t>
            </w:r>
          </w:p>
        </w:tc>
        <w:tc>
          <w:tcPr>
            <w:tcW w:w="1577" w:type="dxa"/>
            <w:shd w:val="clear" w:color="auto" w:fill="DBE5F1"/>
            <w:vAlign w:val="center"/>
          </w:tcPr>
          <w:p w:rsidR="001B02D9" w:rsidRPr="00226782" w:rsidRDefault="001B02D9" w:rsidP="00C742C8">
            <w:pPr>
              <w:spacing w:after="0" w:line="240" w:lineRule="auto"/>
              <w:jc w:val="center"/>
              <w:rPr>
                <w:rFonts w:ascii="Arial Narrow" w:eastAsia="Times New Roman" w:hAnsi="Arial Narrow" w:cs="Calibri Light"/>
                <w:b/>
                <w:bCs/>
                <w:sz w:val="19"/>
                <w:szCs w:val="19"/>
                <w:lang w:eastAsia="es-EC"/>
              </w:rPr>
            </w:pPr>
            <w:r w:rsidRPr="00226782">
              <w:rPr>
                <w:rFonts w:ascii="Arial Narrow" w:eastAsia="Times New Roman" w:hAnsi="Arial Narrow" w:cs="Calibri Light"/>
                <w:b/>
                <w:bCs/>
                <w:sz w:val="19"/>
                <w:szCs w:val="19"/>
                <w:lang w:eastAsia="es-EC"/>
              </w:rPr>
              <w:t>UMBRAL VAE</w:t>
            </w:r>
          </w:p>
        </w:tc>
      </w:tr>
      <w:tr w:rsidR="00B94D1C" w:rsidRPr="00226782" w:rsidTr="00193C0A">
        <w:trPr>
          <w:trHeight w:val="340"/>
          <w:jc w:val="center"/>
        </w:trPr>
        <w:tc>
          <w:tcPr>
            <w:tcW w:w="425" w:type="dxa"/>
            <w:vAlign w:val="center"/>
          </w:tcPr>
          <w:p w:rsidR="00B94D1C" w:rsidRPr="00226782" w:rsidRDefault="00B94D1C" w:rsidP="00C742C8">
            <w:pPr>
              <w:spacing w:after="0" w:line="240" w:lineRule="auto"/>
              <w:jc w:val="center"/>
              <w:rPr>
                <w:rFonts w:ascii="Arial Narrow" w:eastAsia="Times New Roman" w:hAnsi="Arial Narrow" w:cs="Calibri Light"/>
                <w:sz w:val="19"/>
                <w:szCs w:val="19"/>
                <w:lang w:eastAsia="es-EC"/>
              </w:rPr>
            </w:pPr>
            <w:r w:rsidRPr="00226782">
              <w:rPr>
                <w:rFonts w:ascii="Arial Narrow" w:eastAsia="Times New Roman" w:hAnsi="Arial Narrow" w:cs="Calibri Light"/>
                <w:sz w:val="19"/>
                <w:szCs w:val="19"/>
                <w:lang w:eastAsia="es-EC"/>
              </w:rPr>
              <w:t>1</w:t>
            </w:r>
          </w:p>
        </w:tc>
        <w:tc>
          <w:tcPr>
            <w:tcW w:w="1312" w:type="dxa"/>
            <w:shd w:val="clear" w:color="auto" w:fill="auto"/>
            <w:vAlign w:val="center"/>
          </w:tcPr>
          <w:p w:rsidR="00B94D1C" w:rsidRPr="00226782" w:rsidRDefault="00B94D1C" w:rsidP="00C742C8">
            <w:pPr>
              <w:spacing w:after="0" w:line="240" w:lineRule="auto"/>
              <w:jc w:val="center"/>
              <w:rPr>
                <w:rFonts w:ascii="Arial Narrow" w:eastAsia="Times New Roman" w:hAnsi="Arial Narrow" w:cs="Calibri Light"/>
                <w:sz w:val="19"/>
                <w:szCs w:val="19"/>
                <w:lang w:eastAsia="es-EC"/>
              </w:rPr>
            </w:pPr>
            <w:r w:rsidRPr="00226782">
              <w:rPr>
                <w:rFonts w:ascii="Arial Narrow" w:hAnsi="Arial Narrow"/>
                <w:color w:val="000000"/>
                <w:sz w:val="18"/>
                <w:szCs w:val="18"/>
                <w:lang w:val="es-EC" w:eastAsia="es-EC"/>
              </w:rPr>
              <w:t>482630215</w:t>
            </w:r>
          </w:p>
        </w:tc>
        <w:tc>
          <w:tcPr>
            <w:tcW w:w="4816" w:type="dxa"/>
            <w:tcBorders>
              <w:top w:val="nil"/>
              <w:left w:val="nil"/>
              <w:bottom w:val="single" w:sz="4" w:space="0" w:color="auto"/>
              <w:right w:val="single" w:sz="4" w:space="0" w:color="auto"/>
            </w:tcBorders>
            <w:shd w:val="clear" w:color="auto" w:fill="auto"/>
            <w:vAlign w:val="center"/>
          </w:tcPr>
          <w:p w:rsidR="00B94D1C" w:rsidRPr="00226782" w:rsidRDefault="00B94D1C" w:rsidP="00C742C8">
            <w:pPr>
              <w:spacing w:after="0" w:line="240" w:lineRule="auto"/>
              <w:rPr>
                <w:rFonts w:ascii="Arial Narrow" w:hAnsi="Arial Narrow"/>
                <w:color w:val="000000"/>
                <w:sz w:val="18"/>
                <w:szCs w:val="18"/>
                <w:lang w:val="es-EC" w:eastAsia="es-EC"/>
              </w:rPr>
            </w:pPr>
            <w:r w:rsidRPr="00226782">
              <w:rPr>
                <w:rFonts w:ascii="Arial Narrow" w:hAnsi="Arial Narrow"/>
                <w:color w:val="000000"/>
                <w:sz w:val="18"/>
                <w:szCs w:val="18"/>
                <w:lang w:val="es-EC" w:eastAsia="es-EC"/>
              </w:rPr>
              <w:t>MEDIDOR ELECTRÓNICO DE ENERGÍA ELÉCTRICA DOS FASES TRES HILOS CON RADIOFRECUENCIA CONEXIÓN SIMÉTRICA VOLTAJE NOMINAL 2X120/240V</w:t>
            </w:r>
          </w:p>
        </w:tc>
        <w:tc>
          <w:tcPr>
            <w:tcW w:w="1577" w:type="dxa"/>
            <w:shd w:val="clear" w:color="auto" w:fill="auto"/>
            <w:vAlign w:val="center"/>
          </w:tcPr>
          <w:p w:rsidR="00B94D1C" w:rsidRPr="00226782" w:rsidRDefault="00B94D1C" w:rsidP="00C742C8">
            <w:pPr>
              <w:spacing w:after="0" w:line="240" w:lineRule="auto"/>
              <w:jc w:val="center"/>
              <w:rPr>
                <w:rFonts w:ascii="Arial Narrow" w:eastAsia="Times New Roman" w:hAnsi="Arial Narrow" w:cs="Calibri Light"/>
                <w:color w:val="000000"/>
                <w:sz w:val="19"/>
                <w:szCs w:val="19"/>
                <w:lang w:eastAsia="es-EC"/>
              </w:rPr>
            </w:pPr>
            <w:r w:rsidRPr="00226782">
              <w:rPr>
                <w:rFonts w:ascii="Arial Narrow" w:eastAsia="Times New Roman" w:hAnsi="Arial Narrow" w:cs="Calibri Light"/>
                <w:color w:val="000000"/>
                <w:sz w:val="19"/>
                <w:szCs w:val="19"/>
                <w:lang w:eastAsia="es-EC"/>
              </w:rPr>
              <w:t>0.00%</w:t>
            </w:r>
          </w:p>
        </w:tc>
      </w:tr>
      <w:tr w:rsidR="00B94D1C" w:rsidRPr="00226782" w:rsidTr="00193C0A">
        <w:trPr>
          <w:trHeight w:val="340"/>
          <w:jc w:val="center"/>
        </w:trPr>
        <w:tc>
          <w:tcPr>
            <w:tcW w:w="425" w:type="dxa"/>
            <w:vAlign w:val="center"/>
          </w:tcPr>
          <w:p w:rsidR="00B94D1C" w:rsidRPr="00226782" w:rsidRDefault="00B94D1C" w:rsidP="00C742C8">
            <w:pPr>
              <w:spacing w:after="0" w:line="240" w:lineRule="auto"/>
              <w:jc w:val="center"/>
              <w:rPr>
                <w:rFonts w:ascii="Arial Narrow" w:eastAsia="Times New Roman" w:hAnsi="Arial Narrow" w:cs="Calibri Light"/>
                <w:sz w:val="19"/>
                <w:szCs w:val="19"/>
                <w:lang w:eastAsia="es-EC"/>
              </w:rPr>
            </w:pPr>
            <w:r w:rsidRPr="00226782">
              <w:rPr>
                <w:rFonts w:ascii="Arial Narrow" w:eastAsia="Times New Roman" w:hAnsi="Arial Narrow" w:cs="Calibri Light"/>
                <w:sz w:val="19"/>
                <w:szCs w:val="19"/>
                <w:lang w:eastAsia="es-EC"/>
              </w:rPr>
              <w:t>2</w:t>
            </w:r>
          </w:p>
        </w:tc>
        <w:tc>
          <w:tcPr>
            <w:tcW w:w="1312" w:type="dxa"/>
            <w:shd w:val="clear" w:color="auto" w:fill="auto"/>
            <w:vAlign w:val="center"/>
          </w:tcPr>
          <w:p w:rsidR="00B94D1C" w:rsidRPr="00226782" w:rsidRDefault="00B94D1C" w:rsidP="00C742C8">
            <w:pPr>
              <w:spacing w:after="0" w:line="240" w:lineRule="auto"/>
              <w:jc w:val="center"/>
              <w:rPr>
                <w:rFonts w:ascii="Arial Narrow" w:eastAsia="Times New Roman" w:hAnsi="Arial Narrow" w:cs="Calibri Light"/>
                <w:sz w:val="19"/>
                <w:szCs w:val="19"/>
                <w:lang w:eastAsia="es-EC"/>
              </w:rPr>
            </w:pPr>
            <w:r w:rsidRPr="00226782">
              <w:rPr>
                <w:rFonts w:ascii="Arial Narrow" w:hAnsi="Arial Narrow"/>
                <w:color w:val="000000"/>
                <w:sz w:val="18"/>
                <w:szCs w:val="18"/>
                <w:lang w:val="es-EC" w:eastAsia="es-EC"/>
              </w:rPr>
              <w:t>482630216</w:t>
            </w:r>
          </w:p>
        </w:tc>
        <w:tc>
          <w:tcPr>
            <w:tcW w:w="4816" w:type="dxa"/>
            <w:tcBorders>
              <w:top w:val="nil"/>
              <w:left w:val="nil"/>
              <w:bottom w:val="single" w:sz="4" w:space="0" w:color="auto"/>
              <w:right w:val="single" w:sz="4" w:space="0" w:color="auto"/>
            </w:tcBorders>
            <w:shd w:val="clear" w:color="auto" w:fill="auto"/>
            <w:vAlign w:val="center"/>
          </w:tcPr>
          <w:p w:rsidR="00B94D1C" w:rsidRPr="00226782" w:rsidRDefault="00B94D1C" w:rsidP="00C742C8">
            <w:pPr>
              <w:spacing w:after="0" w:line="240" w:lineRule="auto"/>
              <w:rPr>
                <w:rFonts w:ascii="Arial Narrow" w:hAnsi="Arial Narrow"/>
                <w:color w:val="000000"/>
                <w:sz w:val="18"/>
                <w:szCs w:val="18"/>
                <w:lang w:val="es-EC" w:eastAsia="es-EC"/>
              </w:rPr>
            </w:pPr>
            <w:r w:rsidRPr="00226782">
              <w:rPr>
                <w:rFonts w:ascii="Arial Narrow" w:hAnsi="Arial Narrow"/>
                <w:color w:val="000000"/>
                <w:sz w:val="18"/>
                <w:szCs w:val="18"/>
                <w:lang w:val="es-EC" w:eastAsia="es-EC"/>
              </w:rPr>
              <w:t>MEDIDOR ELECTRÓNICO DE ENERGÍA ELÉCTRICA DOS FASES TRES HILOS CON RADIOFRECUENCIA CONEXIÓN ASIMÉTRICA VOLTAJE NOMINAL 2X127/220V</w:t>
            </w:r>
          </w:p>
        </w:tc>
        <w:tc>
          <w:tcPr>
            <w:tcW w:w="1577" w:type="dxa"/>
            <w:shd w:val="clear" w:color="auto" w:fill="auto"/>
            <w:vAlign w:val="center"/>
          </w:tcPr>
          <w:p w:rsidR="00B94D1C" w:rsidRPr="00226782" w:rsidRDefault="00193C0A" w:rsidP="00C742C8">
            <w:pPr>
              <w:spacing w:after="0" w:line="240" w:lineRule="auto"/>
              <w:jc w:val="center"/>
              <w:rPr>
                <w:rFonts w:ascii="Arial Narrow" w:eastAsia="Times New Roman" w:hAnsi="Arial Narrow" w:cs="Calibri Light"/>
                <w:color w:val="000000"/>
                <w:sz w:val="19"/>
                <w:szCs w:val="19"/>
                <w:lang w:eastAsia="es-EC"/>
              </w:rPr>
            </w:pPr>
            <w:r w:rsidRPr="00226782">
              <w:rPr>
                <w:rFonts w:ascii="Arial Narrow" w:eastAsia="Times New Roman" w:hAnsi="Arial Narrow" w:cs="Calibri Light"/>
                <w:color w:val="000000"/>
                <w:sz w:val="19"/>
                <w:szCs w:val="19"/>
                <w:lang w:eastAsia="es-EC"/>
              </w:rPr>
              <w:t>0</w:t>
            </w:r>
            <w:r w:rsidR="00B94D1C" w:rsidRPr="00226782">
              <w:rPr>
                <w:rFonts w:ascii="Arial Narrow" w:eastAsia="Times New Roman" w:hAnsi="Arial Narrow" w:cs="Calibri Light"/>
                <w:color w:val="000000"/>
                <w:sz w:val="19"/>
                <w:szCs w:val="19"/>
                <w:lang w:eastAsia="es-EC"/>
              </w:rPr>
              <w:t>.00%</w:t>
            </w:r>
          </w:p>
        </w:tc>
      </w:tr>
    </w:tbl>
    <w:p w:rsidR="00D1150A" w:rsidRPr="00226782" w:rsidRDefault="00D1150A" w:rsidP="00C742C8">
      <w:pPr>
        <w:spacing w:after="0" w:line="240" w:lineRule="auto"/>
        <w:rPr>
          <w:rFonts w:ascii="Arial Narrow" w:hAnsi="Arial Narrow" w:cs="Calibri Light"/>
          <w:sz w:val="20"/>
          <w:szCs w:val="20"/>
        </w:rPr>
      </w:pPr>
    </w:p>
    <w:p w:rsidR="00540719" w:rsidRPr="00226782" w:rsidRDefault="00540719" w:rsidP="00C742C8">
      <w:pPr>
        <w:pStyle w:val="Ttulo3"/>
        <w:rPr>
          <w:rFonts w:ascii="Arial Narrow" w:hAnsi="Arial Narrow" w:cs="Calibri Light"/>
          <w:sz w:val="20"/>
          <w:szCs w:val="20"/>
        </w:rPr>
      </w:pPr>
      <w:bookmarkStart w:id="1340" w:name="_Toc120522224"/>
      <w:r w:rsidRPr="00226782">
        <w:rPr>
          <w:rFonts w:ascii="Arial Narrow" w:hAnsi="Arial Narrow" w:cs="Calibri Light"/>
          <w:sz w:val="20"/>
          <w:szCs w:val="20"/>
        </w:rPr>
        <w:t>4.6 TRANSFERNCIA TECNOLÓGICA</w:t>
      </w:r>
      <w:bookmarkEnd w:id="1340"/>
    </w:p>
    <w:p w:rsidR="005F7ECF" w:rsidRPr="00226782" w:rsidRDefault="005F7ECF" w:rsidP="00226782">
      <w:pPr>
        <w:spacing w:after="0" w:line="240" w:lineRule="auto"/>
        <w:rPr>
          <w:rFonts w:ascii="Arial Narrow" w:hAnsi="Arial Narrow" w:cs="Calibri Light"/>
          <w:sz w:val="20"/>
          <w:szCs w:val="20"/>
        </w:rPr>
      </w:pPr>
    </w:p>
    <w:p w:rsidR="00D1150A" w:rsidRPr="00226782" w:rsidRDefault="005F7ECF" w:rsidP="00226782">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De conformidad </w:t>
      </w:r>
      <w:r w:rsidR="00461E21" w:rsidRPr="00226782">
        <w:rPr>
          <w:rFonts w:ascii="Arial Narrow" w:hAnsi="Arial Narrow" w:cs="Calibri Light"/>
          <w:sz w:val="20"/>
          <w:szCs w:val="20"/>
        </w:rPr>
        <w:t xml:space="preserve">SECCIÓN VI CRITERIOS PARA EL REQUERIMIENTO DE TRANSFERENCIA DE TECNOLOGÍA PARA BIENES IMPORTADOS ADQUIRIDOS EN LA CONTRATACIÓN PÚBLICA </w:t>
      </w:r>
      <w:r w:rsidR="00D1150A" w:rsidRPr="00226782">
        <w:rPr>
          <w:rFonts w:ascii="Arial Narrow" w:hAnsi="Arial Narrow" w:cs="Calibri Light"/>
          <w:sz w:val="20"/>
          <w:szCs w:val="20"/>
          <w:lang w:val="es-EC"/>
        </w:rPr>
        <w:t xml:space="preserve">de la </w:t>
      </w:r>
      <w:r w:rsidR="00D1150A" w:rsidRPr="00226782">
        <w:rPr>
          <w:rFonts w:ascii="Arial Narrow" w:hAnsi="Arial Narrow" w:cs="Calibri Light"/>
          <w:sz w:val="20"/>
          <w:szCs w:val="20"/>
        </w:rPr>
        <w:t xml:space="preserve">Resolución Externa Nro. RE-SERCOP-2016-000072 referente a los requerimientos y listados de </w:t>
      </w:r>
      <w:proofErr w:type="spellStart"/>
      <w:r w:rsidR="00D1150A" w:rsidRPr="00226782">
        <w:rPr>
          <w:rFonts w:ascii="Arial Narrow" w:hAnsi="Arial Narrow" w:cs="Calibri Light"/>
          <w:sz w:val="20"/>
          <w:szCs w:val="20"/>
        </w:rPr>
        <w:t>CPCs</w:t>
      </w:r>
      <w:proofErr w:type="spellEnd"/>
      <w:r w:rsidR="00D1150A" w:rsidRPr="00226782">
        <w:rPr>
          <w:rFonts w:ascii="Arial Narrow" w:hAnsi="Arial Narrow" w:cs="Calibri Light"/>
          <w:sz w:val="20"/>
          <w:szCs w:val="20"/>
        </w:rPr>
        <w:t xml:space="preserve"> para la transferencia de tecnología para bienes importados</w:t>
      </w:r>
      <w:r w:rsidRPr="00226782">
        <w:rPr>
          <w:rFonts w:ascii="Arial Narrow" w:hAnsi="Arial Narrow" w:cs="Calibri Light"/>
          <w:sz w:val="20"/>
          <w:szCs w:val="20"/>
        </w:rPr>
        <w:t>.</w:t>
      </w:r>
    </w:p>
    <w:p w:rsidR="00B00732" w:rsidRPr="00226782" w:rsidRDefault="00B00732" w:rsidP="00226782">
      <w:pPr>
        <w:spacing w:after="0" w:line="240" w:lineRule="auto"/>
        <w:rPr>
          <w:rFonts w:ascii="Arial Narrow" w:hAnsi="Arial Narrow" w:cs="Calibri Light"/>
          <w:sz w:val="20"/>
          <w:szCs w:val="20"/>
          <w:lang w:val="es-EC"/>
        </w:rPr>
      </w:pPr>
    </w:p>
    <w:p w:rsidR="00B00732" w:rsidRPr="00226782" w:rsidRDefault="00461E21" w:rsidP="00226782">
      <w:pPr>
        <w:spacing w:after="0" w:line="240" w:lineRule="auto"/>
        <w:rPr>
          <w:rFonts w:ascii="Arial Narrow" w:hAnsi="Arial Narrow" w:cs="Calibri Light"/>
          <w:sz w:val="20"/>
          <w:szCs w:val="20"/>
        </w:rPr>
      </w:pPr>
      <w:r w:rsidRPr="00226782">
        <w:rPr>
          <w:rFonts w:ascii="Arial Narrow" w:hAnsi="Arial Narrow" w:cs="Calibri Light"/>
          <w:sz w:val="20"/>
          <w:szCs w:val="20"/>
        </w:rPr>
        <w:t>Los niveles de transferencia tecnológica e</w:t>
      </w:r>
      <w:r w:rsidR="00B00732" w:rsidRPr="00226782">
        <w:rPr>
          <w:rFonts w:ascii="Arial Narrow" w:hAnsi="Arial Narrow" w:cs="Calibri Light"/>
          <w:sz w:val="20"/>
          <w:szCs w:val="20"/>
        </w:rPr>
        <w:t xml:space="preserve">n los procedimientos de contratación </w:t>
      </w:r>
      <w:r w:rsidRPr="00226782">
        <w:rPr>
          <w:rFonts w:ascii="Arial Narrow" w:hAnsi="Arial Narrow" w:cs="Calibri Light"/>
          <w:sz w:val="20"/>
          <w:szCs w:val="20"/>
        </w:rPr>
        <w:t>a</w:t>
      </w:r>
      <w:r w:rsidR="00B00732" w:rsidRPr="00226782">
        <w:rPr>
          <w:rFonts w:ascii="Arial Narrow" w:hAnsi="Arial Narrow" w:cs="Calibri Light"/>
          <w:sz w:val="20"/>
          <w:szCs w:val="20"/>
        </w:rPr>
        <w:t xml:space="preserve"> través de catálogo electrónico</w:t>
      </w:r>
      <w:r w:rsidRPr="00226782">
        <w:rPr>
          <w:rFonts w:ascii="Arial Narrow" w:hAnsi="Arial Narrow" w:cs="Calibri Light"/>
          <w:sz w:val="20"/>
          <w:szCs w:val="20"/>
        </w:rPr>
        <w:t xml:space="preserve"> </w:t>
      </w:r>
      <w:r w:rsidR="00B00732" w:rsidRPr="00226782">
        <w:rPr>
          <w:rFonts w:ascii="Arial Narrow" w:hAnsi="Arial Narrow" w:cs="Calibri Light"/>
          <w:sz w:val="20"/>
          <w:szCs w:val="20"/>
        </w:rPr>
        <w:t xml:space="preserve"> para la adquisición de los MEDIDORES DE ENERGÍA ELÉCTRICA, están establecido en </w:t>
      </w:r>
      <w:r w:rsidRPr="00226782">
        <w:rPr>
          <w:rFonts w:ascii="Arial Narrow" w:hAnsi="Arial Narrow" w:cs="Calibri Light"/>
          <w:sz w:val="20"/>
          <w:szCs w:val="20"/>
        </w:rPr>
        <w:t>la siguiente tabla:</w:t>
      </w:r>
    </w:p>
    <w:p w:rsidR="00D1150A" w:rsidRPr="00226782" w:rsidRDefault="00D1150A" w:rsidP="00226782">
      <w:pPr>
        <w:spacing w:after="0" w:line="240" w:lineRule="auto"/>
        <w:rPr>
          <w:rFonts w:ascii="Arial Narrow" w:hAnsi="Arial Narrow" w:cs="Calibri Light"/>
          <w:sz w:val="20"/>
          <w:szCs w:val="20"/>
          <w:lang w:val="es-EC"/>
        </w:rPr>
      </w:pPr>
    </w:p>
    <w:tbl>
      <w:tblPr>
        <w:tblW w:w="8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1312"/>
        <w:gridCol w:w="4816"/>
        <w:gridCol w:w="1577"/>
      </w:tblGrid>
      <w:tr w:rsidR="00D1150A" w:rsidRPr="00226782" w:rsidTr="002D3D73">
        <w:trPr>
          <w:trHeight w:val="340"/>
          <w:jc w:val="center"/>
        </w:trPr>
        <w:tc>
          <w:tcPr>
            <w:tcW w:w="425" w:type="dxa"/>
            <w:shd w:val="clear" w:color="auto" w:fill="DBE5F1"/>
            <w:vAlign w:val="center"/>
          </w:tcPr>
          <w:p w:rsidR="00D1150A" w:rsidRPr="00226782" w:rsidRDefault="00D1150A" w:rsidP="00226782">
            <w:pPr>
              <w:spacing w:after="0" w:line="240" w:lineRule="auto"/>
              <w:jc w:val="center"/>
              <w:rPr>
                <w:rFonts w:ascii="Arial Narrow" w:eastAsia="Times New Roman" w:hAnsi="Arial Narrow" w:cs="Calibri Light"/>
                <w:b/>
                <w:bCs/>
                <w:color w:val="000000"/>
                <w:sz w:val="19"/>
                <w:szCs w:val="19"/>
                <w:lang w:eastAsia="es-EC"/>
              </w:rPr>
            </w:pPr>
            <w:r w:rsidRPr="00226782">
              <w:rPr>
                <w:rFonts w:ascii="Arial Narrow" w:eastAsia="Times New Roman" w:hAnsi="Arial Narrow" w:cs="Calibri Light"/>
                <w:b/>
                <w:bCs/>
                <w:color w:val="000000"/>
                <w:sz w:val="19"/>
                <w:szCs w:val="19"/>
                <w:lang w:eastAsia="es-EC"/>
              </w:rPr>
              <w:t>N°</w:t>
            </w:r>
          </w:p>
        </w:tc>
        <w:tc>
          <w:tcPr>
            <w:tcW w:w="1312" w:type="dxa"/>
            <w:shd w:val="clear" w:color="auto" w:fill="DBE5F1"/>
            <w:vAlign w:val="center"/>
            <w:hideMark/>
          </w:tcPr>
          <w:p w:rsidR="00D1150A" w:rsidRPr="00226782" w:rsidRDefault="00D1150A" w:rsidP="00226782">
            <w:pPr>
              <w:spacing w:after="0" w:line="240" w:lineRule="auto"/>
              <w:jc w:val="center"/>
              <w:rPr>
                <w:rFonts w:ascii="Arial Narrow" w:eastAsia="Times New Roman" w:hAnsi="Arial Narrow" w:cs="Calibri Light"/>
                <w:b/>
                <w:bCs/>
                <w:color w:val="000000"/>
                <w:sz w:val="19"/>
                <w:szCs w:val="19"/>
                <w:lang w:eastAsia="es-EC"/>
              </w:rPr>
            </w:pPr>
            <w:r w:rsidRPr="00226782">
              <w:rPr>
                <w:rFonts w:ascii="Arial Narrow" w:eastAsia="Times New Roman" w:hAnsi="Arial Narrow" w:cs="Calibri Light"/>
                <w:b/>
                <w:bCs/>
                <w:color w:val="000000"/>
                <w:sz w:val="19"/>
                <w:szCs w:val="19"/>
                <w:lang w:eastAsia="es-EC"/>
              </w:rPr>
              <w:t>CPC</w:t>
            </w:r>
          </w:p>
        </w:tc>
        <w:tc>
          <w:tcPr>
            <w:tcW w:w="4816" w:type="dxa"/>
            <w:shd w:val="clear" w:color="auto" w:fill="DBE5F1"/>
            <w:vAlign w:val="center"/>
          </w:tcPr>
          <w:p w:rsidR="00D1150A" w:rsidRPr="00226782" w:rsidRDefault="00D1150A" w:rsidP="00226782">
            <w:pPr>
              <w:spacing w:after="0" w:line="240" w:lineRule="auto"/>
              <w:jc w:val="center"/>
              <w:rPr>
                <w:rFonts w:ascii="Arial Narrow" w:eastAsia="Times New Roman" w:hAnsi="Arial Narrow" w:cs="Calibri Light"/>
                <w:b/>
                <w:bCs/>
                <w:sz w:val="19"/>
                <w:szCs w:val="19"/>
                <w:lang w:eastAsia="es-EC"/>
              </w:rPr>
            </w:pPr>
            <w:r w:rsidRPr="00226782">
              <w:rPr>
                <w:rFonts w:ascii="Arial Narrow" w:eastAsia="Times New Roman" w:hAnsi="Arial Narrow" w:cs="Calibri Light"/>
                <w:b/>
                <w:bCs/>
                <w:sz w:val="19"/>
                <w:szCs w:val="19"/>
                <w:lang w:eastAsia="es-EC"/>
              </w:rPr>
              <w:t>DESCRIPCIÓN DEL BIEN</w:t>
            </w:r>
          </w:p>
        </w:tc>
        <w:tc>
          <w:tcPr>
            <w:tcW w:w="1577" w:type="dxa"/>
            <w:shd w:val="clear" w:color="auto" w:fill="DBE5F1"/>
            <w:vAlign w:val="center"/>
          </w:tcPr>
          <w:p w:rsidR="00D1150A" w:rsidRPr="00226782" w:rsidRDefault="00D1150A" w:rsidP="00226782">
            <w:pPr>
              <w:spacing w:after="0" w:line="240" w:lineRule="auto"/>
              <w:jc w:val="center"/>
              <w:rPr>
                <w:rFonts w:ascii="Arial Narrow" w:eastAsia="Times New Roman" w:hAnsi="Arial Narrow" w:cs="Calibri Light"/>
                <w:b/>
                <w:bCs/>
                <w:sz w:val="19"/>
                <w:szCs w:val="19"/>
                <w:lang w:eastAsia="es-EC"/>
              </w:rPr>
            </w:pPr>
            <w:r w:rsidRPr="00226782">
              <w:rPr>
                <w:rFonts w:ascii="Arial Narrow" w:eastAsia="Times New Roman" w:hAnsi="Arial Narrow" w:cs="Calibri Light"/>
                <w:b/>
                <w:bCs/>
                <w:sz w:val="19"/>
                <w:szCs w:val="19"/>
                <w:lang w:eastAsia="es-EC"/>
              </w:rPr>
              <w:t>NIVEL TRANSFERNCIA TECNOLÓGICA</w:t>
            </w:r>
          </w:p>
        </w:tc>
      </w:tr>
      <w:tr w:rsidR="00D1150A" w:rsidRPr="00226782" w:rsidTr="002D3D73">
        <w:trPr>
          <w:trHeight w:val="340"/>
          <w:jc w:val="center"/>
        </w:trPr>
        <w:tc>
          <w:tcPr>
            <w:tcW w:w="425" w:type="dxa"/>
            <w:vAlign w:val="center"/>
          </w:tcPr>
          <w:p w:rsidR="00D1150A" w:rsidRPr="00226782" w:rsidRDefault="00D1150A" w:rsidP="00226782">
            <w:pPr>
              <w:spacing w:after="0" w:line="240" w:lineRule="auto"/>
              <w:jc w:val="center"/>
              <w:rPr>
                <w:rFonts w:ascii="Arial Narrow" w:eastAsia="Times New Roman" w:hAnsi="Arial Narrow" w:cs="Calibri Light"/>
                <w:sz w:val="19"/>
                <w:szCs w:val="19"/>
                <w:lang w:eastAsia="es-EC"/>
              </w:rPr>
            </w:pPr>
            <w:r w:rsidRPr="00226782">
              <w:rPr>
                <w:rFonts w:ascii="Arial Narrow" w:eastAsia="Times New Roman" w:hAnsi="Arial Narrow" w:cs="Calibri Light"/>
                <w:sz w:val="19"/>
                <w:szCs w:val="19"/>
                <w:lang w:eastAsia="es-EC"/>
              </w:rPr>
              <w:t>1</w:t>
            </w:r>
          </w:p>
        </w:tc>
        <w:tc>
          <w:tcPr>
            <w:tcW w:w="1312" w:type="dxa"/>
            <w:shd w:val="clear" w:color="auto" w:fill="auto"/>
            <w:vAlign w:val="center"/>
          </w:tcPr>
          <w:p w:rsidR="00D1150A" w:rsidRPr="00226782" w:rsidRDefault="00D1150A" w:rsidP="00226782">
            <w:pPr>
              <w:spacing w:after="0" w:line="240" w:lineRule="auto"/>
              <w:jc w:val="center"/>
              <w:rPr>
                <w:rFonts w:ascii="Arial Narrow" w:eastAsia="Times New Roman" w:hAnsi="Arial Narrow" w:cs="Calibri Light"/>
                <w:sz w:val="19"/>
                <w:szCs w:val="19"/>
                <w:lang w:eastAsia="es-EC"/>
              </w:rPr>
            </w:pPr>
            <w:r w:rsidRPr="00226782">
              <w:rPr>
                <w:rFonts w:ascii="Arial Narrow" w:hAnsi="Arial Narrow"/>
                <w:color w:val="000000"/>
                <w:sz w:val="18"/>
                <w:szCs w:val="18"/>
                <w:lang w:val="es-EC" w:eastAsia="es-EC"/>
              </w:rPr>
              <w:t>48263.02.1</w:t>
            </w:r>
          </w:p>
        </w:tc>
        <w:tc>
          <w:tcPr>
            <w:tcW w:w="4816" w:type="dxa"/>
            <w:tcBorders>
              <w:top w:val="nil"/>
              <w:left w:val="nil"/>
              <w:bottom w:val="single" w:sz="4" w:space="0" w:color="auto"/>
              <w:right w:val="single" w:sz="4" w:space="0" w:color="auto"/>
            </w:tcBorders>
            <w:shd w:val="clear" w:color="auto" w:fill="auto"/>
            <w:vAlign w:val="center"/>
          </w:tcPr>
          <w:p w:rsidR="00D1150A" w:rsidRPr="00226782" w:rsidRDefault="00D1150A" w:rsidP="00226782">
            <w:pPr>
              <w:spacing w:after="0" w:line="240" w:lineRule="auto"/>
              <w:rPr>
                <w:rFonts w:ascii="Arial Narrow" w:hAnsi="Arial Narrow"/>
                <w:color w:val="000000"/>
                <w:sz w:val="18"/>
                <w:szCs w:val="18"/>
                <w:lang w:val="es-EC" w:eastAsia="es-EC"/>
              </w:rPr>
            </w:pPr>
            <w:r w:rsidRPr="00226782">
              <w:rPr>
                <w:rFonts w:ascii="Arial Narrow" w:hAnsi="Arial Narrow"/>
                <w:color w:val="000000"/>
                <w:sz w:val="18"/>
                <w:szCs w:val="18"/>
                <w:lang w:val="es-EC" w:eastAsia="es-EC"/>
              </w:rPr>
              <w:t>MEDIDORES DE PARÁMETROS DEL SERVICIO DE ENERGÍA ELÉCTRICA</w:t>
            </w:r>
          </w:p>
        </w:tc>
        <w:tc>
          <w:tcPr>
            <w:tcW w:w="1577" w:type="dxa"/>
            <w:shd w:val="clear" w:color="auto" w:fill="auto"/>
            <w:vAlign w:val="center"/>
          </w:tcPr>
          <w:p w:rsidR="00B00732" w:rsidRPr="00226782" w:rsidRDefault="00B00732" w:rsidP="00226782">
            <w:pPr>
              <w:spacing w:after="0" w:line="240" w:lineRule="auto"/>
              <w:jc w:val="center"/>
              <w:rPr>
                <w:rFonts w:ascii="Arial Narrow" w:eastAsia="Times New Roman" w:hAnsi="Arial Narrow" w:cs="Calibri Light"/>
                <w:color w:val="000000"/>
                <w:sz w:val="19"/>
                <w:szCs w:val="19"/>
                <w:lang w:eastAsia="es-EC"/>
              </w:rPr>
            </w:pPr>
            <w:r w:rsidRPr="00226782">
              <w:rPr>
                <w:rFonts w:ascii="Arial Narrow" w:eastAsia="Times New Roman" w:hAnsi="Arial Narrow" w:cs="Calibri Light"/>
                <w:color w:val="000000"/>
                <w:sz w:val="19"/>
                <w:szCs w:val="19"/>
                <w:lang w:eastAsia="es-EC"/>
              </w:rPr>
              <w:t>TT1 y TT2</w:t>
            </w:r>
          </w:p>
        </w:tc>
      </w:tr>
    </w:tbl>
    <w:p w:rsidR="00D1150A" w:rsidRPr="00226782" w:rsidRDefault="00D1150A" w:rsidP="00226782">
      <w:pPr>
        <w:spacing w:after="0" w:line="240" w:lineRule="auto"/>
        <w:rPr>
          <w:rFonts w:ascii="Arial Narrow" w:hAnsi="Arial Narrow" w:cs="Calibri Light"/>
          <w:sz w:val="20"/>
          <w:szCs w:val="20"/>
          <w:lang w:val="es-EC"/>
        </w:rPr>
      </w:pPr>
    </w:p>
    <w:p w:rsidR="00681209" w:rsidRPr="00226782" w:rsidRDefault="00681209" w:rsidP="00226782">
      <w:pPr>
        <w:spacing w:after="0" w:line="240" w:lineRule="auto"/>
        <w:rPr>
          <w:rFonts w:ascii="Arial Narrow" w:hAnsi="Arial Narrow" w:cs="Calibri Light"/>
          <w:sz w:val="20"/>
          <w:szCs w:val="20"/>
          <w:lang w:val="es-EC"/>
        </w:rPr>
      </w:pPr>
      <w:r w:rsidRPr="00226782">
        <w:rPr>
          <w:rFonts w:ascii="Arial Narrow" w:hAnsi="Arial Narrow" w:cs="Calibri Light"/>
          <w:sz w:val="20"/>
          <w:szCs w:val="20"/>
          <w:lang w:val="es-EC"/>
        </w:rPr>
        <w:t xml:space="preserve">El contratista deberá cumplir lo establecido referente a la transferencia tecnológica, conforme el artículo 91.3, artículo 91.4 y Anexo 20 de la </w:t>
      </w:r>
      <w:r w:rsidRPr="00226782">
        <w:rPr>
          <w:rFonts w:ascii="Arial Narrow" w:hAnsi="Arial Narrow" w:cs="Calibri Light"/>
          <w:sz w:val="20"/>
          <w:szCs w:val="20"/>
        </w:rPr>
        <w:t>Resolución Externa Nro. RE-SERCOP-2016-000072</w:t>
      </w:r>
      <w:r w:rsidR="005F7ECF" w:rsidRPr="00226782">
        <w:rPr>
          <w:rFonts w:ascii="Arial Narrow" w:hAnsi="Arial Narrow" w:cs="Calibri Light"/>
          <w:sz w:val="20"/>
          <w:szCs w:val="20"/>
        </w:rPr>
        <w:t>.</w:t>
      </w:r>
    </w:p>
    <w:p w:rsidR="00D1150A" w:rsidRPr="00226782" w:rsidRDefault="00D1150A" w:rsidP="00226782">
      <w:pPr>
        <w:spacing w:after="0" w:line="240" w:lineRule="auto"/>
        <w:rPr>
          <w:rFonts w:ascii="Arial Narrow" w:hAnsi="Arial Narrow" w:cs="Calibri Light"/>
          <w:sz w:val="20"/>
          <w:szCs w:val="20"/>
          <w:lang w:val="es-EC"/>
        </w:rPr>
      </w:pPr>
    </w:p>
    <w:p w:rsidR="00681209" w:rsidRPr="000D2D14" w:rsidRDefault="00681209" w:rsidP="00226782">
      <w:pPr>
        <w:spacing w:after="0" w:line="240" w:lineRule="auto"/>
        <w:rPr>
          <w:rFonts w:ascii="Arial Narrow" w:hAnsi="Arial Narrow" w:cs="Calibri Light"/>
          <w:sz w:val="20"/>
          <w:szCs w:val="20"/>
        </w:rPr>
      </w:pPr>
      <w:r w:rsidRPr="000D2D14">
        <w:rPr>
          <w:rFonts w:ascii="Segoe UI Symbol" w:hAnsi="Segoe UI Symbol" w:cs="Segoe UI Symbol"/>
          <w:sz w:val="20"/>
          <w:szCs w:val="20"/>
        </w:rPr>
        <w:t>➢</w:t>
      </w:r>
      <w:r w:rsidRPr="000D2D14">
        <w:rPr>
          <w:rFonts w:ascii="Arial Narrow" w:hAnsi="Arial Narrow" w:cs="Calibri Light"/>
          <w:sz w:val="20"/>
          <w:szCs w:val="20"/>
        </w:rPr>
        <w:t xml:space="preserve"> Nivel de Tra</w:t>
      </w:r>
      <w:r w:rsidR="005F7ECF" w:rsidRPr="000D2D14">
        <w:rPr>
          <w:rFonts w:ascii="Arial Narrow" w:hAnsi="Arial Narrow" w:cs="Calibri Light"/>
          <w:sz w:val="20"/>
          <w:szCs w:val="20"/>
        </w:rPr>
        <w:t>nsferencia de Tecnología TT 1.</w:t>
      </w:r>
    </w:p>
    <w:p w:rsidR="00681209" w:rsidRPr="000D2D14" w:rsidRDefault="00681209" w:rsidP="00226782">
      <w:pPr>
        <w:spacing w:after="0" w:line="240" w:lineRule="auto"/>
        <w:rPr>
          <w:rFonts w:ascii="Arial Narrow" w:hAnsi="Arial Narrow" w:cs="Calibri Light"/>
          <w:sz w:val="20"/>
          <w:szCs w:val="20"/>
        </w:rPr>
      </w:pPr>
      <w:r w:rsidRPr="000D2D14">
        <w:rPr>
          <w:rFonts w:ascii="Arial Narrow" w:hAnsi="Arial Narrow" w:cs="Calibri Light"/>
          <w:sz w:val="20"/>
          <w:szCs w:val="20"/>
        </w:rPr>
        <w:t xml:space="preserve">Requerimientos: </w:t>
      </w:r>
    </w:p>
    <w:p w:rsidR="00681209" w:rsidRPr="000D2D14" w:rsidRDefault="00681209" w:rsidP="00226782">
      <w:pPr>
        <w:numPr>
          <w:ilvl w:val="0"/>
          <w:numId w:val="83"/>
        </w:numPr>
        <w:spacing w:after="0" w:line="240" w:lineRule="auto"/>
        <w:rPr>
          <w:rFonts w:ascii="Arial Narrow" w:hAnsi="Arial Narrow" w:cs="Calibri Light"/>
          <w:sz w:val="20"/>
          <w:szCs w:val="20"/>
        </w:rPr>
      </w:pPr>
      <w:r w:rsidRPr="000D2D14">
        <w:rPr>
          <w:rFonts w:ascii="Arial Narrow" w:hAnsi="Arial Narrow" w:cs="Calibri Light"/>
          <w:sz w:val="20"/>
          <w:szCs w:val="20"/>
        </w:rPr>
        <w:t xml:space="preserve">Manual de uso y manejo de producto, en formato digital y en físico (al momento de la entrega de los bienes); </w:t>
      </w:r>
    </w:p>
    <w:p w:rsidR="00681209" w:rsidRPr="000D2D14" w:rsidRDefault="00681209" w:rsidP="00226782">
      <w:pPr>
        <w:numPr>
          <w:ilvl w:val="0"/>
          <w:numId w:val="83"/>
        </w:numPr>
        <w:spacing w:after="0" w:line="240" w:lineRule="auto"/>
        <w:rPr>
          <w:rFonts w:ascii="Arial Narrow" w:hAnsi="Arial Narrow" w:cs="Calibri Light"/>
          <w:sz w:val="20"/>
          <w:szCs w:val="20"/>
        </w:rPr>
      </w:pPr>
      <w:r w:rsidRPr="000D2D14">
        <w:rPr>
          <w:rFonts w:ascii="Arial Narrow" w:hAnsi="Arial Narrow" w:cs="Calibri Light"/>
          <w:sz w:val="20"/>
          <w:szCs w:val="20"/>
        </w:rPr>
        <w:t xml:space="preserve">CD o información en línea donde se dé a conocer información del producto (al momento de la entrega de los bienes), procedencia de materias primas, fechas y registros de producción (conforme lo establecido en la orden de compra);; </w:t>
      </w:r>
    </w:p>
    <w:p w:rsidR="00681209" w:rsidRPr="000D2D14" w:rsidRDefault="00681209" w:rsidP="00226782">
      <w:pPr>
        <w:numPr>
          <w:ilvl w:val="0"/>
          <w:numId w:val="83"/>
        </w:numPr>
        <w:spacing w:after="0" w:line="240" w:lineRule="auto"/>
        <w:rPr>
          <w:rFonts w:ascii="Arial Narrow" w:hAnsi="Arial Narrow" w:cs="Calibri Light"/>
          <w:sz w:val="20"/>
          <w:szCs w:val="20"/>
        </w:rPr>
      </w:pPr>
      <w:r w:rsidRPr="000D2D14">
        <w:rPr>
          <w:rFonts w:ascii="Arial Narrow" w:hAnsi="Arial Narrow" w:cs="Calibri Light"/>
          <w:sz w:val="20"/>
          <w:szCs w:val="20"/>
        </w:rPr>
        <w:t>Certificados de calidad o normativa bajo los cuales fuere desarrollado el producto (conforme lo establecido en la orden de compra);</w:t>
      </w:r>
    </w:p>
    <w:p w:rsidR="00681209" w:rsidRPr="000D2D14" w:rsidRDefault="00681209" w:rsidP="00226782">
      <w:pPr>
        <w:numPr>
          <w:ilvl w:val="0"/>
          <w:numId w:val="83"/>
        </w:numPr>
        <w:spacing w:after="0" w:line="240" w:lineRule="auto"/>
        <w:rPr>
          <w:rFonts w:ascii="Arial Narrow" w:hAnsi="Arial Narrow" w:cs="Calibri Light"/>
          <w:sz w:val="20"/>
          <w:szCs w:val="20"/>
        </w:rPr>
      </w:pPr>
      <w:r w:rsidRPr="000D2D14">
        <w:rPr>
          <w:rFonts w:ascii="Arial Narrow" w:hAnsi="Arial Narrow" w:cs="Calibri Light"/>
          <w:sz w:val="20"/>
          <w:szCs w:val="20"/>
        </w:rPr>
        <w:lastRenderedPageBreak/>
        <w:t xml:space="preserve">Certificados de calibración del producto (conforme lo establecido en la orden de compra); o, </w:t>
      </w:r>
    </w:p>
    <w:p w:rsidR="00681209" w:rsidRPr="000D2D14" w:rsidRDefault="00681209" w:rsidP="00226782">
      <w:pPr>
        <w:numPr>
          <w:ilvl w:val="0"/>
          <w:numId w:val="83"/>
        </w:numPr>
        <w:spacing w:after="0" w:line="240" w:lineRule="auto"/>
        <w:rPr>
          <w:rFonts w:ascii="Arial Narrow" w:hAnsi="Arial Narrow" w:cs="Calibri Light"/>
          <w:sz w:val="20"/>
          <w:szCs w:val="20"/>
        </w:rPr>
      </w:pPr>
      <w:r w:rsidRPr="000D2D14">
        <w:rPr>
          <w:rFonts w:ascii="Arial Narrow" w:hAnsi="Arial Narrow" w:cs="Calibri Light"/>
          <w:sz w:val="20"/>
          <w:szCs w:val="20"/>
        </w:rPr>
        <w:t>Cualquier otra información sobre estándares industriales de medidas, pruebas y control de calidad (conforme lo establecido en la orden de compra).</w:t>
      </w:r>
    </w:p>
    <w:p w:rsidR="00681209" w:rsidRPr="000D2D14" w:rsidRDefault="00681209" w:rsidP="00226782">
      <w:pPr>
        <w:spacing w:after="0" w:line="240" w:lineRule="auto"/>
        <w:rPr>
          <w:rFonts w:ascii="Arial Narrow" w:hAnsi="Arial Narrow" w:cs="Calibri Light"/>
          <w:sz w:val="20"/>
          <w:szCs w:val="20"/>
        </w:rPr>
      </w:pPr>
    </w:p>
    <w:p w:rsidR="00681209" w:rsidRPr="000D2D14" w:rsidRDefault="00681209" w:rsidP="00226782">
      <w:pPr>
        <w:spacing w:after="0" w:line="240" w:lineRule="auto"/>
        <w:rPr>
          <w:rFonts w:ascii="Arial Narrow" w:hAnsi="Arial Narrow" w:cs="Calibri Light"/>
          <w:sz w:val="20"/>
          <w:szCs w:val="20"/>
        </w:rPr>
      </w:pPr>
      <w:r w:rsidRPr="000D2D14">
        <w:rPr>
          <w:rFonts w:ascii="Segoe UI Symbol" w:hAnsi="Segoe UI Symbol" w:cs="Segoe UI Symbol"/>
          <w:sz w:val="20"/>
          <w:szCs w:val="20"/>
        </w:rPr>
        <w:t>➢</w:t>
      </w:r>
      <w:r w:rsidRPr="000D2D14">
        <w:rPr>
          <w:rFonts w:ascii="Arial Narrow" w:hAnsi="Arial Narrow" w:cs="Calibri Light"/>
          <w:sz w:val="20"/>
          <w:szCs w:val="20"/>
        </w:rPr>
        <w:t xml:space="preserve"> Nivel de Tra</w:t>
      </w:r>
      <w:r w:rsidR="005F7ECF" w:rsidRPr="000D2D14">
        <w:rPr>
          <w:rFonts w:ascii="Arial Narrow" w:hAnsi="Arial Narrow" w:cs="Calibri Light"/>
          <w:sz w:val="20"/>
          <w:szCs w:val="20"/>
        </w:rPr>
        <w:t>nsferencia de Tecnología TT 2.</w:t>
      </w:r>
    </w:p>
    <w:p w:rsidR="005F7ECF" w:rsidRPr="000D2D14" w:rsidRDefault="005F7ECF" w:rsidP="00226782">
      <w:pPr>
        <w:spacing w:after="0" w:line="240" w:lineRule="auto"/>
        <w:rPr>
          <w:rFonts w:ascii="Arial Narrow" w:hAnsi="Arial Narrow" w:cs="Calibri Light"/>
          <w:sz w:val="20"/>
          <w:szCs w:val="20"/>
        </w:rPr>
      </w:pPr>
      <w:r w:rsidRPr="000D2D14">
        <w:rPr>
          <w:rFonts w:ascii="Arial Narrow" w:hAnsi="Arial Narrow" w:cs="Calibri Light"/>
          <w:sz w:val="20"/>
          <w:szCs w:val="20"/>
        </w:rPr>
        <w:t>Requerimiento:</w:t>
      </w:r>
    </w:p>
    <w:p w:rsidR="00681209" w:rsidRPr="000D2D14" w:rsidRDefault="00681209" w:rsidP="00226782">
      <w:pPr>
        <w:numPr>
          <w:ilvl w:val="0"/>
          <w:numId w:val="95"/>
        </w:numPr>
        <w:spacing w:after="0" w:line="240" w:lineRule="auto"/>
        <w:rPr>
          <w:rFonts w:ascii="Arial Narrow" w:hAnsi="Arial Narrow" w:cs="Calibri Light"/>
          <w:sz w:val="20"/>
          <w:szCs w:val="20"/>
        </w:rPr>
      </w:pPr>
      <w:r w:rsidRPr="000D2D14">
        <w:rPr>
          <w:rFonts w:ascii="Arial Narrow" w:hAnsi="Arial Narrow" w:cs="Calibri Light"/>
          <w:sz w:val="20"/>
          <w:szCs w:val="20"/>
        </w:rPr>
        <w:t xml:space="preserve">Requerimientos Nivel TT1 </w:t>
      </w:r>
    </w:p>
    <w:p w:rsidR="00681209" w:rsidRPr="000D2D14" w:rsidRDefault="00681209" w:rsidP="00226782">
      <w:pPr>
        <w:numPr>
          <w:ilvl w:val="0"/>
          <w:numId w:val="95"/>
        </w:numPr>
        <w:spacing w:after="0" w:line="240" w:lineRule="auto"/>
        <w:rPr>
          <w:rFonts w:ascii="Arial Narrow" w:hAnsi="Arial Narrow" w:cs="Calibri Light"/>
          <w:sz w:val="20"/>
          <w:szCs w:val="20"/>
        </w:rPr>
      </w:pPr>
      <w:r w:rsidRPr="000D2D14">
        <w:rPr>
          <w:rFonts w:ascii="Arial Narrow" w:hAnsi="Arial Narrow" w:cs="Calibri Light"/>
          <w:sz w:val="20"/>
          <w:szCs w:val="20"/>
        </w:rPr>
        <w:t xml:space="preserve">Taller o curso de capacitación para conocer el correcto uso o manejo del producto (definir con la entidad contratante); o, </w:t>
      </w:r>
    </w:p>
    <w:p w:rsidR="00681209" w:rsidRPr="000D2D14" w:rsidRDefault="00681209" w:rsidP="00226782">
      <w:pPr>
        <w:numPr>
          <w:ilvl w:val="0"/>
          <w:numId w:val="95"/>
        </w:numPr>
        <w:spacing w:after="0" w:line="240" w:lineRule="auto"/>
        <w:rPr>
          <w:rFonts w:ascii="Arial Narrow" w:hAnsi="Arial Narrow" w:cs="Calibri Light"/>
          <w:sz w:val="20"/>
          <w:szCs w:val="20"/>
          <w:lang w:val="es-EC"/>
        </w:rPr>
      </w:pPr>
      <w:r w:rsidRPr="000D2D14">
        <w:rPr>
          <w:rFonts w:ascii="Arial Narrow" w:hAnsi="Arial Narrow" w:cs="Calibri Light"/>
          <w:sz w:val="20"/>
          <w:szCs w:val="20"/>
        </w:rPr>
        <w:t>CD donde se exponga el curso o taller de capacitación que fue dado a personal ecuatoriano (definir con la entidad contratante).</w:t>
      </w:r>
    </w:p>
    <w:p w:rsidR="001540C0" w:rsidRPr="00C742C8" w:rsidRDefault="00563D3F" w:rsidP="00C742C8">
      <w:pPr>
        <w:pStyle w:val="Ttulo1"/>
        <w:spacing w:after="0" w:line="240" w:lineRule="auto"/>
        <w:ind w:left="0" w:firstLine="0"/>
        <w:rPr>
          <w:rFonts w:ascii="Arial Narrow" w:hAnsi="Arial Narrow" w:cs="Calibri Light"/>
          <w:szCs w:val="20"/>
        </w:rPr>
      </w:pPr>
      <w:r w:rsidRPr="00226782">
        <w:rPr>
          <w:rFonts w:ascii="Arial Narrow" w:hAnsi="Arial Narrow" w:cs="Calibri Light"/>
          <w:szCs w:val="20"/>
        </w:rPr>
        <w:br w:type="page"/>
      </w:r>
      <w:bookmarkStart w:id="1341" w:name="_Toc531612878"/>
      <w:bookmarkStart w:id="1342" w:name="_Toc8901474"/>
      <w:bookmarkStart w:id="1343" w:name="_Toc11064619"/>
      <w:bookmarkStart w:id="1344" w:name="_Toc120522225"/>
      <w:r w:rsidR="001540C0" w:rsidRPr="00C742C8">
        <w:rPr>
          <w:rFonts w:ascii="Arial Narrow" w:hAnsi="Arial Narrow" w:cs="Calibri Light"/>
          <w:bCs w:val="0"/>
          <w:szCs w:val="20"/>
        </w:rPr>
        <w:lastRenderedPageBreak/>
        <w:t>SECCIÓN V</w:t>
      </w:r>
      <w:bookmarkStart w:id="1345" w:name="Bookmark219"/>
      <w:bookmarkStart w:id="1346" w:name="_Toc419997998"/>
      <w:bookmarkStart w:id="1347" w:name="_Toc430155059"/>
      <w:bookmarkStart w:id="1348" w:name="_Toc429498841"/>
      <w:bookmarkStart w:id="1349" w:name="_Toc429405600"/>
      <w:bookmarkStart w:id="1350" w:name="_Toc430706698"/>
      <w:bookmarkStart w:id="1351" w:name="_Toc427593195"/>
      <w:bookmarkStart w:id="1352" w:name="_Toc427678367"/>
      <w:bookmarkStart w:id="1353" w:name="_Toc525315482"/>
      <w:bookmarkEnd w:id="1329"/>
      <w:bookmarkEnd w:id="1330"/>
      <w:bookmarkEnd w:id="1331"/>
      <w:bookmarkEnd w:id="1332"/>
      <w:bookmarkEnd w:id="1333"/>
      <w:bookmarkEnd w:id="1341"/>
      <w:bookmarkEnd w:id="1342"/>
      <w:bookmarkEnd w:id="1343"/>
      <w:bookmarkEnd w:id="1344"/>
      <w:bookmarkEnd w:id="1345"/>
      <w:bookmarkEnd w:id="1346"/>
    </w:p>
    <w:p w:rsidR="001540C0" w:rsidRPr="0036759D" w:rsidRDefault="001540C0" w:rsidP="0036759D">
      <w:pPr>
        <w:pStyle w:val="Ttulo2"/>
        <w:jc w:val="center"/>
        <w:rPr>
          <w:rFonts w:ascii="Arial Narrow" w:hAnsi="Arial Narrow" w:cs="Calibri Light"/>
          <w:sz w:val="20"/>
          <w:szCs w:val="20"/>
        </w:rPr>
      </w:pPr>
      <w:bookmarkStart w:id="1354" w:name="_Toc531612879"/>
      <w:bookmarkStart w:id="1355" w:name="_Toc8901475"/>
      <w:bookmarkStart w:id="1356" w:name="_Toc11064620"/>
      <w:bookmarkStart w:id="1357" w:name="_Toc120522226"/>
      <w:r w:rsidRPr="0036759D">
        <w:rPr>
          <w:rFonts w:ascii="Arial Narrow" w:hAnsi="Arial Narrow" w:cs="Calibri Light"/>
          <w:sz w:val="20"/>
          <w:szCs w:val="20"/>
        </w:rPr>
        <w:t>FUNCIONAMIENTO DEL CONVENIO MARCO Y SU EJECUCIÓN CONTRACTUAL</w:t>
      </w:r>
      <w:bookmarkStart w:id="1358" w:name="Bookmark221"/>
      <w:bookmarkStart w:id="1359" w:name="Bookmark220"/>
      <w:bookmarkStart w:id="1360" w:name="Bookmark222"/>
      <w:bookmarkEnd w:id="1334"/>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rsidR="001540C0" w:rsidRPr="00226782" w:rsidRDefault="001540C0" w:rsidP="00C742C8">
      <w:pPr>
        <w:pStyle w:val="Textoindependiente"/>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1361" w:name="__RefHeading__317_619021360"/>
      <w:bookmarkStart w:id="1362" w:name="_Toc425329083"/>
      <w:bookmarkStart w:id="1363" w:name="_Toc419270092"/>
      <w:bookmarkStart w:id="1364" w:name="_Toc416284209"/>
      <w:bookmarkStart w:id="1365" w:name="_Toc417891781"/>
      <w:bookmarkStart w:id="1366" w:name="_Toc419997999"/>
      <w:bookmarkStart w:id="1367" w:name="_Toc429498842"/>
      <w:bookmarkStart w:id="1368" w:name="_Toc414978921"/>
      <w:bookmarkStart w:id="1369" w:name="_Toc429405601"/>
      <w:bookmarkStart w:id="1370" w:name="_Toc430155060"/>
      <w:bookmarkStart w:id="1371" w:name="_Toc430706699"/>
      <w:bookmarkStart w:id="1372" w:name="_Toc427593196"/>
      <w:bookmarkStart w:id="1373" w:name="_Toc427678368"/>
      <w:bookmarkStart w:id="1374" w:name="_Toc525315483"/>
      <w:bookmarkStart w:id="1375" w:name="_Toc531612880"/>
      <w:bookmarkStart w:id="1376" w:name="_Toc8901476"/>
      <w:bookmarkStart w:id="1377" w:name="_Toc11064621"/>
      <w:bookmarkStart w:id="1378" w:name="_Toc120522227"/>
      <w:bookmarkEnd w:id="1360"/>
      <w:bookmarkEnd w:id="1361"/>
      <w:bookmarkEnd w:id="1362"/>
      <w:r w:rsidRPr="00226782">
        <w:rPr>
          <w:rFonts w:ascii="Arial Narrow" w:hAnsi="Arial Narrow" w:cs="Calibri Light"/>
          <w:sz w:val="20"/>
          <w:szCs w:val="20"/>
        </w:rPr>
        <w:t>5.1 ADMINISTRACIÓN DE LAS COMPRAS POR CATÁLOGO ELECTRÓNICO</w:t>
      </w:r>
      <w:bookmarkStart w:id="1379" w:name="Bookmark225"/>
      <w:bookmarkStart w:id="1380" w:name="Bookmark224"/>
      <w:bookmarkStart w:id="1381" w:name="Bookmark223"/>
      <w:bookmarkStart w:id="1382" w:name="Bookmark226"/>
      <w:bookmarkEnd w:id="1335"/>
      <w:bookmarkEnd w:id="1336"/>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rsidR="001540C0" w:rsidRPr="00226782" w:rsidRDefault="001540C0" w:rsidP="00C742C8">
      <w:pPr>
        <w:pStyle w:val="Textoindependiente"/>
        <w:rPr>
          <w:rFonts w:ascii="Arial Narrow" w:hAnsi="Arial Narrow" w:cs="Calibri Light"/>
          <w:sz w:val="20"/>
          <w:szCs w:val="20"/>
        </w:rPr>
      </w:pPr>
    </w:p>
    <w:p w:rsidR="001540C0" w:rsidRPr="00226782" w:rsidRDefault="001540C0" w:rsidP="00C742C8">
      <w:pPr>
        <w:pStyle w:val="Ttulo4"/>
        <w:rPr>
          <w:rFonts w:ascii="Arial Narrow" w:hAnsi="Arial Narrow" w:cs="Calibri Light"/>
          <w:b w:val="0"/>
          <w:sz w:val="20"/>
          <w:szCs w:val="20"/>
          <w:lang w:val="es-EC"/>
        </w:rPr>
      </w:pPr>
      <w:bookmarkStart w:id="1383" w:name="_Toc8901477"/>
      <w:bookmarkStart w:id="1384" w:name="_Toc11064622"/>
      <w:r w:rsidRPr="00226782">
        <w:rPr>
          <w:rFonts w:ascii="Arial Narrow" w:hAnsi="Arial Narrow" w:cs="Calibri Light"/>
          <w:sz w:val="20"/>
          <w:szCs w:val="20"/>
          <w:lang w:val="es-EC"/>
        </w:rPr>
        <w:t>5.1.1 POR PARTE DEL SERCOP</w:t>
      </w:r>
      <w:bookmarkEnd w:id="1383"/>
      <w:bookmarkEnd w:id="1384"/>
      <w:r w:rsidRPr="00226782">
        <w:rPr>
          <w:rFonts w:ascii="Arial Narrow" w:hAnsi="Arial Narrow" w:cs="Calibri Light"/>
          <w:sz w:val="20"/>
          <w:szCs w:val="20"/>
          <w:lang w:val="es-EC"/>
        </w:rPr>
        <w:t xml:space="preserve"> </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De acuerdo con lo señalado en</w:t>
      </w:r>
      <w:r w:rsidR="00BD0A8B" w:rsidRPr="00226782">
        <w:rPr>
          <w:rFonts w:ascii="Arial Narrow" w:hAnsi="Arial Narrow" w:cs="Calibri Light"/>
          <w:sz w:val="20"/>
          <w:szCs w:val="20"/>
        </w:rPr>
        <w:t xml:space="preserve"> el</w:t>
      </w:r>
      <w:r w:rsidR="006A2487" w:rsidRPr="00226782">
        <w:rPr>
          <w:rFonts w:ascii="Arial Narrow" w:hAnsi="Arial Narrow" w:cs="Calibri Light"/>
          <w:sz w:val="20"/>
          <w:szCs w:val="20"/>
        </w:rPr>
        <w:t xml:space="preserve"> artículo</w:t>
      </w:r>
      <w:r w:rsidRPr="00226782">
        <w:rPr>
          <w:rFonts w:ascii="Arial Narrow" w:hAnsi="Arial Narrow" w:cs="Calibri Light"/>
          <w:sz w:val="20"/>
          <w:szCs w:val="20"/>
        </w:rPr>
        <w:t xml:space="preserve"> 80 de la LOSNCP</w:t>
      </w:r>
      <w:r w:rsidR="00BD0A8B" w:rsidRPr="00226782">
        <w:rPr>
          <w:rFonts w:ascii="Arial Narrow" w:hAnsi="Arial Narrow" w:cs="Calibri Light"/>
          <w:sz w:val="20"/>
          <w:szCs w:val="20"/>
        </w:rPr>
        <w:t>,</w:t>
      </w:r>
      <w:r w:rsidR="003F337F" w:rsidRPr="00226782">
        <w:rPr>
          <w:rFonts w:ascii="Arial Narrow" w:hAnsi="Arial Narrow" w:cs="Calibri Light"/>
          <w:sz w:val="20"/>
          <w:szCs w:val="20"/>
        </w:rPr>
        <w:t xml:space="preserve"> </w:t>
      </w:r>
      <w:r w:rsidR="006A2487" w:rsidRPr="00226782">
        <w:rPr>
          <w:rFonts w:ascii="Arial Narrow" w:hAnsi="Arial Narrow" w:cs="Calibri Light"/>
          <w:sz w:val="20"/>
          <w:szCs w:val="20"/>
        </w:rPr>
        <w:t>artículo</w:t>
      </w:r>
      <w:r w:rsidR="00BD0A8B" w:rsidRPr="00226782">
        <w:rPr>
          <w:rFonts w:ascii="Arial Narrow" w:hAnsi="Arial Narrow" w:cs="Calibri Light"/>
          <w:sz w:val="20"/>
          <w:szCs w:val="20"/>
        </w:rPr>
        <w:t xml:space="preserve"> 103</w:t>
      </w:r>
      <w:r w:rsidRPr="00226782">
        <w:rPr>
          <w:rFonts w:ascii="Arial Narrow" w:hAnsi="Arial Narrow" w:cs="Calibri Light"/>
          <w:sz w:val="20"/>
          <w:szCs w:val="20"/>
        </w:rPr>
        <w:t xml:space="preserve"> </w:t>
      </w:r>
      <w:r w:rsidR="00BD0A8B" w:rsidRPr="00226782">
        <w:rPr>
          <w:rFonts w:ascii="Arial Narrow" w:hAnsi="Arial Narrow" w:cs="Calibri Light"/>
          <w:sz w:val="20"/>
          <w:szCs w:val="20"/>
        </w:rPr>
        <w:t>del RGLOSNCP,</w:t>
      </w:r>
      <w:r w:rsidR="003F337F" w:rsidRPr="00226782">
        <w:rPr>
          <w:rFonts w:ascii="Arial Narrow" w:hAnsi="Arial Narrow" w:cs="Calibri Light"/>
          <w:sz w:val="20"/>
          <w:szCs w:val="20"/>
        </w:rPr>
        <w:t xml:space="preserve"> y </w:t>
      </w:r>
      <w:r w:rsidR="00BD0A8B" w:rsidRPr="00226782">
        <w:rPr>
          <w:rFonts w:ascii="Arial Narrow" w:hAnsi="Arial Narrow" w:cs="Calibri Light"/>
          <w:sz w:val="20"/>
          <w:szCs w:val="20"/>
        </w:rPr>
        <w:t xml:space="preserve">el </w:t>
      </w:r>
      <w:r w:rsidR="006A2487" w:rsidRPr="00226782">
        <w:rPr>
          <w:rFonts w:ascii="Arial Narrow" w:hAnsi="Arial Narrow" w:cs="Calibri Light"/>
          <w:sz w:val="20"/>
          <w:szCs w:val="20"/>
        </w:rPr>
        <w:t>artículo</w:t>
      </w:r>
      <w:r w:rsidR="00BD0A8B" w:rsidRPr="00226782">
        <w:rPr>
          <w:rFonts w:ascii="Arial Narrow" w:hAnsi="Arial Narrow" w:cs="Calibri Light"/>
          <w:sz w:val="20"/>
          <w:szCs w:val="20"/>
        </w:rPr>
        <w:t xml:space="preserve"> </w:t>
      </w:r>
      <w:r w:rsidR="003F337F" w:rsidRPr="00226782">
        <w:rPr>
          <w:rFonts w:ascii="Arial Narrow" w:hAnsi="Arial Narrow" w:cs="Calibri Light"/>
          <w:sz w:val="20"/>
          <w:szCs w:val="20"/>
        </w:rPr>
        <w:t xml:space="preserve">202 de la Resolución Externa Nro. RE-SERCOP-2016-000072 referente a la Codificación y Actualización de Resoluciones. El </w:t>
      </w:r>
      <w:r w:rsidRPr="00226782">
        <w:rPr>
          <w:rFonts w:ascii="Arial Narrow" w:hAnsi="Arial Narrow" w:cs="Calibri Light"/>
          <w:sz w:val="20"/>
          <w:szCs w:val="20"/>
        </w:rPr>
        <w:t xml:space="preserve">SERCOP contará con un administrador del Convenio Marco. </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shd w:val="clear" w:color="auto" w:fill="C0C0C0"/>
        </w:rPr>
      </w:pPr>
      <w:r w:rsidRPr="00226782">
        <w:rPr>
          <w:rFonts w:ascii="Arial Narrow" w:hAnsi="Arial Narrow" w:cs="Calibri Light"/>
          <w:sz w:val="20"/>
          <w:szCs w:val="20"/>
        </w:rPr>
        <w:t>El SERCOP podrá en cualquier momento revisar la ficha técnica de los bienes a fin de actualizar las condiciones de estos, para garantizar la calidad, innovación y las necesidades públicas. Esta actualización será notificada a los proveedores a través del portal institucional.</w:t>
      </w:r>
    </w:p>
    <w:p w:rsidR="001540C0" w:rsidRPr="00226782" w:rsidRDefault="001540C0" w:rsidP="00C742C8">
      <w:pPr>
        <w:spacing w:after="0" w:line="240" w:lineRule="auto"/>
        <w:rPr>
          <w:rFonts w:ascii="Arial Narrow" w:hAnsi="Arial Narrow" w:cs="Calibri Light"/>
          <w:sz w:val="20"/>
          <w:szCs w:val="20"/>
          <w:shd w:val="clear" w:color="auto" w:fill="C0C0C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Los proveedores que puedan cumplir con la ficha técnica actualizada podrán continuar en el catálogo durante el plazo de vigencia, los demás deberán solicitar la suspensión del catálogo de manera temporal o definitiva.</w:t>
      </w:r>
    </w:p>
    <w:p w:rsidR="001540C0" w:rsidRPr="00226782" w:rsidRDefault="001540C0" w:rsidP="00C742C8">
      <w:pPr>
        <w:spacing w:after="0" w:line="240" w:lineRule="auto"/>
        <w:rPr>
          <w:rFonts w:ascii="Arial Narrow" w:hAnsi="Arial Narrow" w:cs="Calibri Light"/>
          <w:b/>
          <w:sz w:val="20"/>
          <w:szCs w:val="20"/>
        </w:rPr>
      </w:pPr>
    </w:p>
    <w:p w:rsidR="001540C0" w:rsidRPr="00226782" w:rsidRDefault="001540C0" w:rsidP="00C742C8">
      <w:pPr>
        <w:pStyle w:val="Ttulo4"/>
        <w:rPr>
          <w:rFonts w:ascii="Arial Narrow" w:hAnsi="Arial Narrow" w:cs="Calibri Light"/>
          <w:sz w:val="20"/>
          <w:szCs w:val="20"/>
        </w:rPr>
      </w:pPr>
      <w:bookmarkStart w:id="1385" w:name="_Toc525315485"/>
      <w:bookmarkStart w:id="1386" w:name="_Toc531612881"/>
      <w:bookmarkStart w:id="1387" w:name="_Toc8901478"/>
      <w:bookmarkStart w:id="1388" w:name="_Toc11064623"/>
      <w:r w:rsidRPr="00226782">
        <w:rPr>
          <w:rFonts w:ascii="Arial Narrow" w:hAnsi="Arial Narrow" w:cs="Calibri Light"/>
          <w:sz w:val="20"/>
          <w:szCs w:val="20"/>
        </w:rPr>
        <w:t>5.1.2 POR PARTE DE LA ENTIDAD CONTRATANTE</w:t>
      </w:r>
      <w:bookmarkEnd w:id="1385"/>
      <w:bookmarkEnd w:id="1386"/>
      <w:bookmarkEnd w:id="1387"/>
      <w:bookmarkEnd w:id="1388"/>
    </w:p>
    <w:p w:rsidR="001540C0" w:rsidRPr="00226782" w:rsidRDefault="001540C0" w:rsidP="00C742C8">
      <w:pPr>
        <w:pStyle w:val="Textoindependiente"/>
        <w:spacing w:after="0" w:line="240" w:lineRule="auto"/>
        <w:rPr>
          <w:rFonts w:ascii="Arial Narrow" w:hAnsi="Arial Narrow" w:cs="Calibri Light"/>
          <w:sz w:val="20"/>
          <w:szCs w:val="20"/>
        </w:rPr>
      </w:pPr>
    </w:p>
    <w:p w:rsidR="001540C0" w:rsidRPr="00226782" w:rsidRDefault="001540C0" w:rsidP="00C742C8">
      <w:pPr>
        <w:pStyle w:val="NormalWeb"/>
        <w:spacing w:before="0" w:after="0" w:line="240" w:lineRule="auto"/>
        <w:jc w:val="both"/>
        <w:rPr>
          <w:rStyle w:val="formcampos2"/>
          <w:rFonts w:ascii="Arial Narrow" w:hAnsi="Arial Narrow" w:cs="Calibri Light"/>
          <w:spacing w:val="-2"/>
          <w:szCs w:val="20"/>
          <w:lang w:val="es-ES"/>
        </w:rPr>
      </w:pPr>
      <w:r w:rsidRPr="00226782">
        <w:rPr>
          <w:rStyle w:val="formcampos2"/>
          <w:rFonts w:ascii="Arial Narrow" w:hAnsi="Arial Narrow" w:cs="Calibri Light"/>
          <w:spacing w:val="-2"/>
          <w:szCs w:val="20"/>
          <w:lang w:val="es-ES"/>
        </w:rPr>
        <w:t xml:space="preserve">Una vez formalizada la orden de compra al proveedor, esta se constituye como un contrato, cuyos derechos y obligaciones se constituyen al amparo de lo establecido en el Código Civil en su artículo 1561 que reza: “Todo contrato legalmente celebrado es una ley para los contratantes, y no puede ser invalidado sino por su consentimiento mutuo o por causas legales”. Y, de conformidad con los artículos 43, 44 y 69 de la LOSNCP, </w:t>
      </w:r>
      <w:r w:rsidR="00524600" w:rsidRPr="00226782">
        <w:rPr>
          <w:rStyle w:val="formcampos2"/>
          <w:rFonts w:ascii="Arial Narrow" w:hAnsi="Arial Narrow" w:cs="Calibri Light"/>
          <w:spacing w:val="-2"/>
          <w:szCs w:val="20"/>
          <w:lang w:val="es-ES"/>
        </w:rPr>
        <w:t xml:space="preserve">así como los artículos 31, 43 </w:t>
      </w:r>
      <w:r w:rsidRPr="00226782">
        <w:rPr>
          <w:rStyle w:val="formcampos2"/>
          <w:rFonts w:ascii="Arial Narrow" w:hAnsi="Arial Narrow" w:cs="Calibri Light"/>
          <w:spacing w:val="-2"/>
          <w:szCs w:val="20"/>
          <w:lang w:val="es-ES"/>
        </w:rPr>
        <w:t>y el artículo 220 de la Codificación y Actualización de las Resoluciones emitidas por el SERCOP, las órdenes de compra formalizadas directamente por la entidad contratante a través del Catálogo Electrónico, constituyen contratos autónomos e independientes que poseen vida jurídica por sí mismas; por lo que, a las órdenes de compra le regirán las mismas disposiciones de la Ley Orgánica del Sistema Nacional de Contratación Pública y su Reglamento General, relacionado a contratos en lo que fuese aplicable. En este sentido, corresponde diferenciar la modalidad de selección asumida por el SERCOP dentro del Convenio Marco de la responsabilidad contractual de la entidad contratante al formalizar la orden de compra; en la cual, la primera es mantener en el Catálogo Electrónico a determinado proveedor para que oferte sus bienes y servicios para ser adquiridos de forma directa por las entidades contratantes; mientras que la segunda es cumplir y gestionar todas las acciones para el cabal cumplimiento del contrato administrativo bilateral, celebrado entre el contratista y la entidad, y que para el efecto el SERCOP no posee i</w:t>
      </w:r>
      <w:r w:rsidR="00841C00" w:rsidRPr="00226782">
        <w:rPr>
          <w:rStyle w:val="formcampos2"/>
          <w:rFonts w:ascii="Arial Narrow" w:hAnsi="Arial Narrow" w:cs="Calibri Light"/>
          <w:spacing w:val="-2"/>
          <w:szCs w:val="20"/>
          <w:lang w:val="es-ES"/>
        </w:rPr>
        <w:t>nj</w:t>
      </w:r>
      <w:r w:rsidRPr="00226782">
        <w:rPr>
          <w:rStyle w:val="formcampos2"/>
          <w:rFonts w:ascii="Arial Narrow" w:hAnsi="Arial Narrow" w:cs="Calibri Light"/>
          <w:spacing w:val="-2"/>
          <w:szCs w:val="20"/>
          <w:lang w:val="es-ES"/>
        </w:rPr>
        <w:t>erencia alguna.</w:t>
      </w:r>
    </w:p>
    <w:p w:rsidR="001540C0" w:rsidRPr="00226782" w:rsidRDefault="001540C0" w:rsidP="00C742C8">
      <w:pPr>
        <w:pStyle w:val="Textoindependiente"/>
        <w:spacing w:after="0" w:line="240" w:lineRule="auto"/>
        <w:rPr>
          <w:rFonts w:ascii="Arial Narrow" w:hAnsi="Arial Narrow" w:cs="Calibri Light"/>
          <w:sz w:val="20"/>
          <w:szCs w:val="20"/>
        </w:rPr>
      </w:pPr>
    </w:p>
    <w:p w:rsidR="001540C0" w:rsidRPr="00226782" w:rsidRDefault="001540C0" w:rsidP="00C742C8">
      <w:pPr>
        <w:tabs>
          <w:tab w:val="left" w:pos="0"/>
        </w:tabs>
        <w:spacing w:after="0" w:line="240" w:lineRule="auto"/>
        <w:rPr>
          <w:rFonts w:ascii="Arial Narrow" w:hAnsi="Arial Narrow" w:cs="Calibri Light"/>
          <w:sz w:val="20"/>
          <w:szCs w:val="20"/>
        </w:rPr>
      </w:pPr>
      <w:r w:rsidRPr="00226782">
        <w:rPr>
          <w:rFonts w:ascii="Arial Narrow" w:hAnsi="Arial Narrow" w:cs="Calibri Light"/>
          <w:sz w:val="20"/>
          <w:szCs w:val="20"/>
        </w:rPr>
        <w:t xml:space="preserve">La Máxima Autoridad de la entidad contratante generadora de la orden de compra o su delegado, designará un Administrador, quien de conformidad con lo previsto </w:t>
      </w:r>
      <w:r w:rsidR="00BD0A8B" w:rsidRPr="00226782">
        <w:rPr>
          <w:rFonts w:ascii="Arial Narrow" w:hAnsi="Arial Narrow" w:cs="Calibri Light"/>
          <w:sz w:val="20"/>
          <w:szCs w:val="20"/>
        </w:rPr>
        <w:t xml:space="preserve">en el </w:t>
      </w:r>
      <w:r w:rsidR="006A2487" w:rsidRPr="00226782">
        <w:rPr>
          <w:rFonts w:ascii="Arial Narrow" w:hAnsi="Arial Narrow" w:cs="Calibri Light"/>
          <w:sz w:val="20"/>
          <w:szCs w:val="20"/>
        </w:rPr>
        <w:t>artículo</w:t>
      </w:r>
      <w:r w:rsidRPr="00226782">
        <w:rPr>
          <w:rFonts w:ascii="Arial Narrow" w:hAnsi="Arial Narrow" w:cs="Calibri Light"/>
          <w:sz w:val="20"/>
          <w:szCs w:val="20"/>
        </w:rPr>
        <w:t xml:space="preserve"> 80 de la LOSNCP</w:t>
      </w:r>
      <w:r w:rsidR="006A2487" w:rsidRPr="00226782">
        <w:rPr>
          <w:rFonts w:ascii="Arial Narrow" w:hAnsi="Arial Narrow" w:cs="Calibri Light"/>
          <w:sz w:val="20"/>
          <w:szCs w:val="20"/>
        </w:rPr>
        <w:t>,</w:t>
      </w:r>
      <w:r w:rsidR="007419DA" w:rsidRPr="00226782">
        <w:rPr>
          <w:rFonts w:ascii="Arial Narrow" w:hAnsi="Arial Narrow" w:cs="Calibri Light"/>
          <w:sz w:val="20"/>
          <w:szCs w:val="20"/>
        </w:rPr>
        <w:t xml:space="preserve"> </w:t>
      </w:r>
      <w:r w:rsidR="006A2487" w:rsidRPr="00226782">
        <w:rPr>
          <w:rFonts w:ascii="Arial Narrow" w:hAnsi="Arial Narrow" w:cs="Calibri Light"/>
          <w:sz w:val="20"/>
          <w:szCs w:val="20"/>
        </w:rPr>
        <w:t>artículo</w:t>
      </w:r>
      <w:r w:rsidR="00BD0A8B" w:rsidRPr="00226782">
        <w:rPr>
          <w:rFonts w:ascii="Arial Narrow" w:hAnsi="Arial Narrow" w:cs="Calibri Light"/>
          <w:sz w:val="20"/>
          <w:szCs w:val="20"/>
        </w:rPr>
        <w:t xml:space="preserve"> </w:t>
      </w:r>
      <w:r w:rsidR="008C28EF" w:rsidRPr="00226782">
        <w:rPr>
          <w:rFonts w:ascii="Arial Narrow" w:hAnsi="Arial Narrow" w:cs="Calibri Light"/>
          <w:sz w:val="20"/>
          <w:szCs w:val="20"/>
        </w:rPr>
        <w:t>295</w:t>
      </w:r>
      <w:r w:rsidRPr="00226782">
        <w:rPr>
          <w:rFonts w:ascii="Arial Narrow" w:hAnsi="Arial Narrow" w:cs="Calibri Light"/>
          <w:sz w:val="20"/>
          <w:szCs w:val="20"/>
        </w:rPr>
        <w:t xml:space="preserve"> </w:t>
      </w:r>
      <w:r w:rsidR="00BD0A8B" w:rsidRPr="00226782">
        <w:rPr>
          <w:rFonts w:ascii="Arial Narrow" w:hAnsi="Arial Narrow" w:cs="Calibri Light"/>
          <w:sz w:val="20"/>
          <w:szCs w:val="20"/>
        </w:rPr>
        <w:t>del RGLOSNCP</w:t>
      </w:r>
      <w:r w:rsidRPr="00226782">
        <w:rPr>
          <w:rFonts w:ascii="Arial Narrow" w:hAnsi="Arial Narrow" w:cs="Calibri Light"/>
          <w:sz w:val="20"/>
          <w:szCs w:val="20"/>
        </w:rPr>
        <w:t>,</w:t>
      </w:r>
      <w:r w:rsidR="00BB536B" w:rsidRPr="00226782">
        <w:rPr>
          <w:rFonts w:ascii="Arial Narrow" w:hAnsi="Arial Narrow" w:cs="Calibri Light"/>
          <w:sz w:val="20"/>
          <w:szCs w:val="20"/>
        </w:rPr>
        <w:t xml:space="preserve"> y </w:t>
      </w:r>
      <w:r w:rsidR="006A2487" w:rsidRPr="00226782">
        <w:rPr>
          <w:rFonts w:ascii="Arial Narrow" w:hAnsi="Arial Narrow" w:cs="Calibri Light"/>
          <w:sz w:val="20"/>
          <w:szCs w:val="20"/>
        </w:rPr>
        <w:t>artículo</w:t>
      </w:r>
      <w:r w:rsidR="00BD0A8B" w:rsidRPr="00226782">
        <w:rPr>
          <w:rFonts w:ascii="Arial Narrow" w:hAnsi="Arial Narrow" w:cs="Calibri Light"/>
          <w:sz w:val="20"/>
          <w:szCs w:val="20"/>
        </w:rPr>
        <w:t xml:space="preserve"> </w:t>
      </w:r>
      <w:r w:rsidR="00BB536B" w:rsidRPr="00226782">
        <w:rPr>
          <w:rFonts w:ascii="Arial Narrow" w:hAnsi="Arial Narrow" w:cs="Calibri Light"/>
          <w:sz w:val="20"/>
          <w:szCs w:val="20"/>
        </w:rPr>
        <w:t>218 de la Resolución Externa Nro. RE-SERCOP-2016-000072 referente a la Codificación y Actualización de Resoluciones, por lo que</w:t>
      </w:r>
      <w:r w:rsidRPr="00226782">
        <w:rPr>
          <w:rFonts w:ascii="Arial Narrow" w:hAnsi="Arial Narrow" w:cs="Calibri Light"/>
          <w:sz w:val="20"/>
          <w:szCs w:val="20"/>
        </w:rPr>
        <w:t xml:space="preserve"> será el responsable de tomar las medidas necesarias para garantizar la adecuada ejecución de las órdenes de compra realizadas al amparo del Convenio Marco, con estricto cumplimiento de sus cláusulas, cronogramas, plazos y costos previstos, debiendo velar por el cabal y oportuno cumplimiento de todas y cada una de las obligaciones adquiridas, además de adoptar las acciones que sean necesarias para evitar retrasos injustificados e imponer las multas y sanciones a que hubiere lugar. Esta responsabilidad, de acuerdo con la Ley, es administrativa, civil y penal, según corresponda.</w:t>
      </w:r>
    </w:p>
    <w:p w:rsidR="001540C0" w:rsidRPr="00226782" w:rsidRDefault="001540C0" w:rsidP="00C742C8">
      <w:pPr>
        <w:tabs>
          <w:tab w:val="left" w:pos="0"/>
        </w:tabs>
        <w:spacing w:after="0" w:line="240" w:lineRule="auto"/>
        <w:rPr>
          <w:rFonts w:ascii="Arial Narrow" w:hAnsi="Arial Narrow" w:cs="Calibri Light"/>
          <w:sz w:val="20"/>
          <w:szCs w:val="20"/>
        </w:rPr>
      </w:pPr>
    </w:p>
    <w:p w:rsidR="001540C0" w:rsidRPr="00226782" w:rsidRDefault="001540C0" w:rsidP="00C742C8">
      <w:pPr>
        <w:pStyle w:val="Ttulo4"/>
        <w:rPr>
          <w:rFonts w:ascii="Arial Narrow" w:hAnsi="Arial Narrow" w:cs="Calibri Light"/>
          <w:sz w:val="20"/>
          <w:szCs w:val="20"/>
        </w:rPr>
      </w:pPr>
      <w:bookmarkStart w:id="1389" w:name="_Toc525315486"/>
      <w:bookmarkStart w:id="1390" w:name="_Toc531612882"/>
      <w:bookmarkStart w:id="1391" w:name="_Toc8901479"/>
      <w:bookmarkStart w:id="1392" w:name="_Toc11064624"/>
      <w:r w:rsidRPr="00226782">
        <w:rPr>
          <w:rFonts w:ascii="Arial Narrow" w:hAnsi="Arial Narrow" w:cs="Calibri Light"/>
          <w:sz w:val="20"/>
          <w:szCs w:val="20"/>
        </w:rPr>
        <w:t>5.1.3 POR PARTE DEL PROVEEDOR SELECCIONADO</w:t>
      </w:r>
      <w:bookmarkEnd w:id="1389"/>
      <w:bookmarkEnd w:id="1390"/>
      <w:bookmarkEnd w:id="1391"/>
      <w:bookmarkEnd w:id="1392"/>
    </w:p>
    <w:p w:rsidR="001540C0" w:rsidRPr="00226782" w:rsidRDefault="001540C0" w:rsidP="00C742C8">
      <w:pPr>
        <w:pStyle w:val="Textoindependiente"/>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Style w:val="formcampos2"/>
          <w:rFonts w:ascii="Arial Narrow" w:hAnsi="Arial Narrow" w:cs="Calibri Light"/>
          <w:szCs w:val="20"/>
        </w:rPr>
        <w:t>El proveedor seleccionado, deberá nombrar un administrador del Convenio Marco, quien será obligatoriamente un directivo o servidor con poder y atribuciones suficientes como para atender de manera directa lo relacionado con la ejecución del presente instrumento.</w:t>
      </w:r>
      <w:r w:rsidRPr="00226782">
        <w:rPr>
          <w:rStyle w:val="formcampos2"/>
          <w:rFonts w:ascii="Arial Narrow" w:hAnsi="Arial Narrow" w:cs="Calibri Light"/>
          <w:b/>
          <w:szCs w:val="20"/>
        </w:rPr>
        <w:t xml:space="preserve"> </w:t>
      </w:r>
      <w:r w:rsidRPr="00226782">
        <w:rPr>
          <w:rStyle w:val="formcampos2"/>
          <w:rFonts w:ascii="Arial Narrow" w:hAnsi="Arial Narrow" w:cs="Calibri Light"/>
          <w:szCs w:val="20"/>
        </w:rPr>
        <w:t>Son funciones del administrador del Convenio Marco las siguientes:</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Prrafodelista"/>
        <w:numPr>
          <w:ilvl w:val="0"/>
          <w:numId w:val="66"/>
        </w:numPr>
        <w:tabs>
          <w:tab w:val="left" w:pos="0"/>
        </w:tabs>
        <w:spacing w:line="240" w:lineRule="auto"/>
        <w:ind w:left="284"/>
        <w:rPr>
          <w:rStyle w:val="formcampos2"/>
          <w:rFonts w:ascii="Arial Narrow" w:hAnsi="Arial Narrow" w:cs="Calibri Light"/>
          <w:szCs w:val="20"/>
        </w:rPr>
      </w:pPr>
      <w:r w:rsidRPr="00226782">
        <w:rPr>
          <w:rStyle w:val="formcampos2"/>
          <w:rFonts w:ascii="Arial Narrow" w:hAnsi="Arial Narrow" w:cs="Calibri Light"/>
          <w:szCs w:val="20"/>
        </w:rPr>
        <w:t>Representar al proveedor seleccionado en la discusión de materias relacionadas con la ejecución del Convenio Marco.</w:t>
      </w:r>
    </w:p>
    <w:p w:rsidR="001540C0" w:rsidRPr="00226782" w:rsidRDefault="001540C0" w:rsidP="00C742C8">
      <w:pPr>
        <w:pStyle w:val="Prrafodelista"/>
        <w:numPr>
          <w:ilvl w:val="0"/>
          <w:numId w:val="66"/>
        </w:numPr>
        <w:tabs>
          <w:tab w:val="left" w:pos="-851"/>
          <w:tab w:val="left" w:pos="-284"/>
        </w:tabs>
        <w:spacing w:line="240" w:lineRule="auto"/>
        <w:ind w:left="284"/>
        <w:rPr>
          <w:rStyle w:val="formcampos2"/>
          <w:rFonts w:ascii="Arial Narrow" w:hAnsi="Arial Narrow" w:cs="Calibri Light"/>
          <w:szCs w:val="20"/>
        </w:rPr>
      </w:pPr>
      <w:r w:rsidRPr="00226782">
        <w:rPr>
          <w:rStyle w:val="formcampos2"/>
          <w:rFonts w:ascii="Arial Narrow" w:hAnsi="Arial Narrow" w:cs="Calibri Light"/>
          <w:szCs w:val="20"/>
        </w:rPr>
        <w:t>Establecer procedimientos para el control de la información manejada por las partes.</w:t>
      </w:r>
      <w:r w:rsidRPr="00226782">
        <w:rPr>
          <w:rFonts w:ascii="Arial Narrow" w:hAnsi="Arial Narrow" w:cs="Calibri Light"/>
          <w:sz w:val="20"/>
          <w:szCs w:val="20"/>
        </w:rPr>
        <w:tab/>
      </w:r>
    </w:p>
    <w:p w:rsidR="001540C0" w:rsidRPr="00226782" w:rsidRDefault="001540C0" w:rsidP="00C742C8">
      <w:pPr>
        <w:pStyle w:val="Prrafodelista"/>
        <w:numPr>
          <w:ilvl w:val="0"/>
          <w:numId w:val="66"/>
        </w:numPr>
        <w:tabs>
          <w:tab w:val="left" w:pos="-993"/>
          <w:tab w:val="left" w:pos="-284"/>
        </w:tabs>
        <w:spacing w:line="240" w:lineRule="auto"/>
        <w:ind w:left="284"/>
        <w:rPr>
          <w:rStyle w:val="formcampos2"/>
          <w:rFonts w:ascii="Arial Narrow" w:hAnsi="Arial Narrow" w:cs="Calibri Light"/>
          <w:szCs w:val="20"/>
        </w:rPr>
      </w:pPr>
      <w:r w:rsidRPr="00226782">
        <w:rPr>
          <w:rStyle w:val="formcampos2"/>
          <w:rFonts w:ascii="Arial Narrow" w:hAnsi="Arial Narrow" w:cs="Calibri Light"/>
          <w:szCs w:val="20"/>
        </w:rPr>
        <w:t>Coordinar las acciones que sean pertinentes para la ejecución del Convenio Marco con el SERCOP.</w:t>
      </w:r>
    </w:p>
    <w:p w:rsidR="001540C0" w:rsidRPr="00226782" w:rsidRDefault="001540C0" w:rsidP="00C742C8">
      <w:pPr>
        <w:pStyle w:val="Prrafodelista"/>
        <w:numPr>
          <w:ilvl w:val="0"/>
          <w:numId w:val="66"/>
        </w:numPr>
        <w:tabs>
          <w:tab w:val="left" w:pos="-993"/>
          <w:tab w:val="left" w:pos="-284"/>
        </w:tabs>
        <w:spacing w:line="240" w:lineRule="auto"/>
        <w:ind w:left="284"/>
        <w:rPr>
          <w:rFonts w:ascii="Arial Narrow" w:hAnsi="Arial Narrow" w:cs="Calibri Light"/>
          <w:sz w:val="20"/>
          <w:szCs w:val="20"/>
        </w:rPr>
      </w:pPr>
      <w:r w:rsidRPr="00226782">
        <w:rPr>
          <w:rStyle w:val="formcampos2"/>
          <w:rFonts w:ascii="Arial Narrow" w:hAnsi="Arial Narrow" w:cs="Calibri Light"/>
          <w:szCs w:val="20"/>
        </w:rPr>
        <w:lastRenderedPageBreak/>
        <w:t>En el caso de actualizaciones de fichas técnicas adjudicadas, el proveedor seleccionado deberá indicar al SERCOP, que su producto cumple con las nuevas características y descripciones.</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Style w:val="formcampos2"/>
          <w:rFonts w:ascii="Arial Narrow" w:hAnsi="Arial Narrow" w:cs="Calibri Light"/>
          <w:szCs w:val="20"/>
        </w:rPr>
      </w:pPr>
      <w:r w:rsidRPr="00226782">
        <w:rPr>
          <w:rFonts w:ascii="Arial Narrow" w:hAnsi="Arial Narrow" w:cs="Calibri Light"/>
          <w:sz w:val="20"/>
          <w:szCs w:val="20"/>
        </w:rPr>
        <w:t>El proveedor s</w:t>
      </w:r>
      <w:r w:rsidRPr="00226782">
        <w:rPr>
          <w:rStyle w:val="formcampos2"/>
          <w:rFonts w:ascii="Arial Narrow" w:hAnsi="Arial Narrow" w:cs="Calibri Light"/>
          <w:szCs w:val="20"/>
        </w:rPr>
        <w:t>eleccionado</w:t>
      </w:r>
      <w:r w:rsidRPr="00226782">
        <w:rPr>
          <w:rFonts w:ascii="Arial Narrow" w:hAnsi="Arial Narrow" w:cs="Calibri Light"/>
          <w:sz w:val="20"/>
          <w:szCs w:val="20"/>
        </w:rPr>
        <w:t xml:space="preserve"> </w:t>
      </w:r>
      <w:r w:rsidRPr="00226782">
        <w:rPr>
          <w:rStyle w:val="formcampos2"/>
          <w:rFonts w:ascii="Arial Narrow" w:hAnsi="Arial Narrow" w:cs="Calibri Light"/>
          <w:szCs w:val="20"/>
        </w:rPr>
        <w:t>deberá informar al SERCOP respecto de todo cambio relacionado con la designación del administrador del Convenio Marco, en los términos y formatos que se determine para el efecto.</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BF0B70" w:rsidP="00C742C8">
      <w:pPr>
        <w:pStyle w:val="Ttulo3"/>
        <w:rPr>
          <w:rFonts w:ascii="Arial Narrow" w:hAnsi="Arial Narrow" w:cs="Calibri Light"/>
          <w:sz w:val="20"/>
          <w:szCs w:val="20"/>
        </w:rPr>
      </w:pPr>
      <w:bookmarkStart w:id="1393" w:name="__RefHeading__319_619021360"/>
      <w:bookmarkStart w:id="1394" w:name="_Toc425329084"/>
      <w:bookmarkStart w:id="1395" w:name="_Toc419270093"/>
      <w:bookmarkStart w:id="1396" w:name="_Toc416284210"/>
      <w:bookmarkStart w:id="1397" w:name="_Toc417891782"/>
      <w:bookmarkStart w:id="1398" w:name="_Toc410584123"/>
      <w:bookmarkStart w:id="1399" w:name="_Toc418578411"/>
      <w:bookmarkStart w:id="1400" w:name="_Toc419998000"/>
      <w:bookmarkStart w:id="1401" w:name="_Toc429498843"/>
      <w:bookmarkStart w:id="1402" w:name="_Toc414978922"/>
      <w:bookmarkStart w:id="1403" w:name="_Toc429405602"/>
      <w:bookmarkStart w:id="1404" w:name="_Toc430155061"/>
      <w:bookmarkStart w:id="1405" w:name="_Toc430706700"/>
      <w:bookmarkStart w:id="1406" w:name="_Toc427593197"/>
      <w:bookmarkStart w:id="1407" w:name="_Toc427678369"/>
      <w:bookmarkStart w:id="1408" w:name="_Toc525315487"/>
      <w:bookmarkStart w:id="1409" w:name="_Toc531612883"/>
      <w:bookmarkStart w:id="1410" w:name="_Toc8901480"/>
      <w:bookmarkStart w:id="1411" w:name="_Toc11064625"/>
      <w:bookmarkStart w:id="1412" w:name="_Toc120522228"/>
      <w:bookmarkEnd w:id="1382"/>
      <w:bookmarkEnd w:id="1393"/>
      <w:bookmarkEnd w:id="1394"/>
      <w:r>
        <w:rPr>
          <w:rFonts w:ascii="Arial Narrow" w:hAnsi="Arial Narrow" w:cs="Calibri Light"/>
          <w:sz w:val="20"/>
          <w:szCs w:val="20"/>
        </w:rPr>
        <w:t xml:space="preserve">5.2 </w:t>
      </w:r>
      <w:r w:rsidR="001540C0" w:rsidRPr="00226782">
        <w:rPr>
          <w:rFonts w:ascii="Arial Narrow" w:hAnsi="Arial Narrow" w:cs="Calibri Light"/>
          <w:sz w:val="20"/>
          <w:szCs w:val="20"/>
        </w:rPr>
        <w:t>RESPONSABILIDADES DE LAS ENTIDADES CONTRATANTES</w:t>
      </w:r>
      <w:bookmarkStart w:id="1413" w:name="Bookmark229"/>
      <w:bookmarkStart w:id="1414" w:name="Bookmark228"/>
      <w:bookmarkStart w:id="1415" w:name="Bookmark227"/>
      <w:bookmarkStart w:id="1416" w:name="Bookmark230"/>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Prrafodelista"/>
        <w:numPr>
          <w:ilvl w:val="0"/>
          <w:numId w:val="67"/>
        </w:numPr>
        <w:spacing w:line="240" w:lineRule="auto"/>
        <w:ind w:left="284" w:hanging="284"/>
        <w:rPr>
          <w:rFonts w:ascii="Arial Narrow" w:hAnsi="Arial Narrow" w:cs="Calibri Light"/>
          <w:sz w:val="20"/>
          <w:szCs w:val="20"/>
        </w:rPr>
      </w:pPr>
      <w:r w:rsidRPr="00226782">
        <w:rPr>
          <w:rFonts w:ascii="Arial Narrow" w:hAnsi="Arial Narrow" w:cs="Calibri Light"/>
          <w:sz w:val="20"/>
          <w:szCs w:val="20"/>
        </w:rPr>
        <w:t>Si cualquiera de las entidades contratantes obtuviere ofertas de mejor costo que la de los diferentes bienes previstos en el Catálogo Electrónico, deberán informar al Servicio Nacional de Contratación Pública para que éste conozca y confirme que la oferta es mejor y adopte las medidas necesarias que permitan extender tales costos para el resto de las entidades contratantes.</w:t>
      </w:r>
    </w:p>
    <w:p w:rsidR="001540C0" w:rsidRPr="00226782" w:rsidRDefault="001540C0" w:rsidP="00C742C8">
      <w:pPr>
        <w:pStyle w:val="Prrafodelista"/>
        <w:spacing w:line="240" w:lineRule="auto"/>
        <w:ind w:left="284" w:hanging="284"/>
        <w:rPr>
          <w:rFonts w:ascii="Arial Narrow" w:hAnsi="Arial Narrow" w:cs="Calibri Light"/>
          <w:sz w:val="20"/>
          <w:szCs w:val="20"/>
        </w:rPr>
      </w:pPr>
    </w:p>
    <w:p w:rsidR="001540C0" w:rsidRPr="00226782" w:rsidRDefault="001540C0" w:rsidP="00C742C8">
      <w:pPr>
        <w:pStyle w:val="Prrafodelista"/>
        <w:numPr>
          <w:ilvl w:val="0"/>
          <w:numId w:val="67"/>
        </w:numPr>
        <w:spacing w:line="240" w:lineRule="auto"/>
        <w:ind w:left="284" w:hanging="284"/>
        <w:rPr>
          <w:rFonts w:ascii="Arial Narrow" w:hAnsi="Arial Narrow" w:cs="Calibri Light"/>
          <w:sz w:val="20"/>
          <w:szCs w:val="20"/>
        </w:rPr>
      </w:pPr>
      <w:r w:rsidRPr="00226782">
        <w:rPr>
          <w:rFonts w:ascii="Arial Narrow" w:hAnsi="Arial Narrow" w:cs="Calibri Light"/>
          <w:sz w:val="20"/>
          <w:szCs w:val="20"/>
        </w:rPr>
        <w:t>Una vez que la entidad contratante remita el expediente documentando sobre el precio y las condiciones comerciales que le han ofertado por fuera de catálogo electrónico, se realizará el respectivo análisis de acuerdo al segundo inciso del artículo 46 de la LOSNCP.</w:t>
      </w:r>
    </w:p>
    <w:p w:rsidR="001540C0" w:rsidRPr="00226782" w:rsidRDefault="001540C0" w:rsidP="00C742C8">
      <w:pPr>
        <w:spacing w:after="0" w:line="240" w:lineRule="auto"/>
        <w:ind w:left="284" w:hanging="284"/>
        <w:rPr>
          <w:rFonts w:ascii="Arial Narrow" w:hAnsi="Arial Narrow" w:cs="Calibri Light"/>
          <w:sz w:val="20"/>
          <w:szCs w:val="20"/>
        </w:rPr>
      </w:pPr>
    </w:p>
    <w:p w:rsidR="001540C0" w:rsidRPr="00226782" w:rsidRDefault="001540C0" w:rsidP="00C742C8">
      <w:pPr>
        <w:pStyle w:val="Prrafodelista1"/>
        <w:numPr>
          <w:ilvl w:val="0"/>
          <w:numId w:val="67"/>
        </w:numPr>
        <w:spacing w:line="240" w:lineRule="auto"/>
        <w:ind w:left="284" w:hanging="284"/>
        <w:rPr>
          <w:rFonts w:ascii="Arial Narrow" w:hAnsi="Arial Narrow" w:cs="Calibri Light"/>
          <w:sz w:val="20"/>
          <w:szCs w:val="20"/>
        </w:rPr>
      </w:pPr>
      <w:r w:rsidRPr="00226782">
        <w:rPr>
          <w:rFonts w:ascii="Arial Narrow" w:hAnsi="Arial Narrow" w:cs="Calibri Light"/>
          <w:sz w:val="20"/>
          <w:szCs w:val="20"/>
        </w:rPr>
        <w:t>Una vez formalizada la orden de compra generada por la Entidad Contratante, el proveedor seleccionado deberá cumplir con las condiciones establecidas en el Convenio Marco. La formalización de la orden de compra se registrará en la herramienta informática de Catálogo Electrónico.</w:t>
      </w:r>
    </w:p>
    <w:p w:rsidR="001540C0" w:rsidRPr="00226782" w:rsidRDefault="001540C0" w:rsidP="00C742C8">
      <w:pPr>
        <w:pStyle w:val="Prrafodelista1"/>
        <w:numPr>
          <w:ilvl w:val="0"/>
          <w:numId w:val="67"/>
        </w:numPr>
        <w:spacing w:before="240" w:line="240" w:lineRule="auto"/>
        <w:ind w:left="284" w:hanging="284"/>
        <w:rPr>
          <w:rFonts w:ascii="Arial Narrow" w:hAnsi="Arial Narrow" w:cs="Calibri Light"/>
          <w:sz w:val="20"/>
          <w:szCs w:val="20"/>
        </w:rPr>
      </w:pPr>
      <w:r w:rsidRPr="00226782">
        <w:rPr>
          <w:rFonts w:ascii="Arial Narrow" w:hAnsi="Arial Narrow" w:cs="Calibri Light"/>
          <w:sz w:val="20"/>
          <w:szCs w:val="20"/>
        </w:rPr>
        <w:t>Una vez transcurridas las 24 horas desde su generación electrónica, la Entidad Contratante podrá dejar sin efecto la orden de compra mediante acto administrativo, siempre y cuando el proveedor esté de acuerdo con esta acción, para lo cual se deberá adjuntar en el Portal Institucional el documento de respaldo suscrito por ambas partes, mismo que será sujeto de verificación.</w:t>
      </w:r>
    </w:p>
    <w:p w:rsidR="001540C0" w:rsidRPr="00226782" w:rsidRDefault="001540C0" w:rsidP="00C742C8">
      <w:pPr>
        <w:pStyle w:val="Prrafodelista1"/>
        <w:numPr>
          <w:ilvl w:val="0"/>
          <w:numId w:val="67"/>
        </w:numPr>
        <w:spacing w:before="240" w:line="240" w:lineRule="auto"/>
        <w:ind w:left="284" w:hanging="284"/>
        <w:rPr>
          <w:rFonts w:ascii="Arial Narrow" w:hAnsi="Arial Narrow" w:cs="Calibri Light"/>
          <w:sz w:val="20"/>
          <w:szCs w:val="20"/>
        </w:rPr>
      </w:pPr>
      <w:r w:rsidRPr="00226782">
        <w:rPr>
          <w:rFonts w:ascii="Arial Narrow" w:hAnsi="Arial Narrow" w:cs="Calibri Light"/>
          <w:sz w:val="20"/>
          <w:szCs w:val="20"/>
        </w:rPr>
        <w:t xml:space="preserve">Una vez formalizada la orden de compra, la entidad contratante deberá recibir el bien adquirido y cumplir con las demás obligaciones derivadas de la misma. </w:t>
      </w:r>
    </w:p>
    <w:p w:rsidR="001540C0" w:rsidRPr="00226782" w:rsidRDefault="001540C0" w:rsidP="00C742C8">
      <w:pPr>
        <w:pStyle w:val="Prrafodelista1"/>
        <w:numPr>
          <w:ilvl w:val="0"/>
          <w:numId w:val="67"/>
        </w:numPr>
        <w:spacing w:before="240" w:line="240" w:lineRule="auto"/>
        <w:ind w:left="284" w:hanging="284"/>
        <w:rPr>
          <w:rFonts w:ascii="Arial Narrow" w:hAnsi="Arial Narrow" w:cs="Calibri Light"/>
          <w:sz w:val="20"/>
          <w:szCs w:val="20"/>
        </w:rPr>
      </w:pPr>
      <w:r w:rsidRPr="00226782">
        <w:rPr>
          <w:rFonts w:ascii="Arial Narrow" w:hAnsi="Arial Narrow" w:cs="Calibri Light"/>
          <w:sz w:val="20"/>
          <w:szCs w:val="20"/>
        </w:rPr>
        <w:t>Las Entidades Contratantes deberán cumplir con las órdenes de compra generadas observando para el efecto lo establecido en el artículo 101 de la LOSNCP.</w:t>
      </w:r>
    </w:p>
    <w:p w:rsidR="001540C0" w:rsidRPr="00226782" w:rsidRDefault="001540C0" w:rsidP="00C742C8">
      <w:pPr>
        <w:pStyle w:val="Prrafodelista1"/>
        <w:numPr>
          <w:ilvl w:val="0"/>
          <w:numId w:val="67"/>
        </w:numPr>
        <w:spacing w:before="240" w:line="240" w:lineRule="auto"/>
        <w:ind w:left="284" w:hanging="284"/>
        <w:rPr>
          <w:rFonts w:ascii="Arial Narrow" w:hAnsi="Arial Narrow" w:cs="Calibri Light"/>
          <w:sz w:val="20"/>
          <w:szCs w:val="20"/>
        </w:rPr>
      </w:pPr>
      <w:r w:rsidRPr="00226782">
        <w:rPr>
          <w:rFonts w:ascii="Arial Narrow" w:hAnsi="Arial Narrow" w:cs="Calibri Light"/>
          <w:sz w:val="20"/>
          <w:szCs w:val="20"/>
        </w:rPr>
        <w:t>En caso de retraso en la entrega de los bienes, se realizará la aplicación de las multas que será de entera responsabilidad de la entidad que genere las órdenes de compra.</w:t>
      </w:r>
    </w:p>
    <w:p w:rsidR="001540C0" w:rsidRPr="00226782" w:rsidRDefault="001540C0" w:rsidP="00C742C8">
      <w:pPr>
        <w:pStyle w:val="Prrafodelista1"/>
        <w:numPr>
          <w:ilvl w:val="0"/>
          <w:numId w:val="67"/>
        </w:numPr>
        <w:spacing w:before="240" w:line="240" w:lineRule="auto"/>
        <w:ind w:left="284" w:hanging="284"/>
        <w:rPr>
          <w:rFonts w:ascii="Arial Narrow" w:hAnsi="Arial Narrow" w:cs="Calibri Light"/>
          <w:sz w:val="20"/>
          <w:szCs w:val="20"/>
        </w:rPr>
      </w:pPr>
      <w:r w:rsidRPr="00226782">
        <w:rPr>
          <w:rFonts w:ascii="Arial Narrow" w:hAnsi="Arial Narrow" w:cs="Calibri Light"/>
          <w:sz w:val="20"/>
          <w:szCs w:val="20"/>
        </w:rPr>
        <w:t>Verificar las especificaciones técnicas y condiciones comerciales de los bienes adquiridos a través de catálogo electrónico previo a la suscripción del acta entrega– recepción. En ningún caso los proveedores podrán entregar bienes que no estuvieren catalogados y/o que no fueren objeto de la orden de compra generada en su favor, lo cual debe ser verificado por la entidad contratante.</w:t>
      </w:r>
    </w:p>
    <w:p w:rsidR="001540C0" w:rsidRPr="00226782" w:rsidRDefault="001540C0" w:rsidP="00C742C8">
      <w:pPr>
        <w:pStyle w:val="Prrafodelista1"/>
        <w:numPr>
          <w:ilvl w:val="0"/>
          <w:numId w:val="67"/>
        </w:numPr>
        <w:spacing w:before="240" w:line="240" w:lineRule="auto"/>
        <w:ind w:left="284" w:hanging="284"/>
        <w:rPr>
          <w:rFonts w:ascii="Arial Narrow" w:hAnsi="Arial Narrow" w:cs="Calibri Light"/>
          <w:sz w:val="20"/>
          <w:szCs w:val="20"/>
        </w:rPr>
      </w:pPr>
      <w:r w:rsidRPr="00226782">
        <w:rPr>
          <w:rFonts w:ascii="Arial Narrow" w:hAnsi="Arial Narrow" w:cs="Calibri Light"/>
          <w:sz w:val="20"/>
          <w:szCs w:val="20"/>
        </w:rPr>
        <w:t xml:space="preserve"> </w:t>
      </w:r>
      <w:bookmarkStart w:id="1417" w:name="__RefHeading__321_619021360"/>
      <w:bookmarkStart w:id="1418" w:name="_Toc419270094"/>
      <w:bookmarkStart w:id="1419" w:name="_Toc416284211"/>
      <w:bookmarkStart w:id="1420" w:name="_Toc419998001"/>
      <w:bookmarkStart w:id="1421" w:name="_Toc429498844"/>
      <w:bookmarkStart w:id="1422" w:name="_Toc414978923"/>
      <w:bookmarkStart w:id="1423" w:name="_Toc430155062"/>
      <w:bookmarkStart w:id="1424" w:name="_Toc430706701"/>
      <w:bookmarkStart w:id="1425" w:name="_Toc427678370"/>
      <w:bookmarkStart w:id="1426" w:name="_Toc417891783"/>
      <w:bookmarkEnd w:id="1417"/>
      <w:r w:rsidRPr="00226782">
        <w:rPr>
          <w:rFonts w:ascii="Arial Narrow" w:hAnsi="Arial Narrow" w:cs="Calibri Light"/>
          <w:sz w:val="20"/>
          <w:szCs w:val="20"/>
        </w:rPr>
        <w:t>Realizar el procedimiento de liquidación de órdenes de compra en el portal institucional del SERCOP una vez que se haya realizado el acto administrativo de entrega recepción a conformidad de la orden de compra y se haya suscrito el acta de entrega recepción, la cual debe estar adjunta.</w:t>
      </w:r>
    </w:p>
    <w:p w:rsidR="000E5C7D" w:rsidRPr="00226782" w:rsidRDefault="001540C0" w:rsidP="00C742C8">
      <w:pPr>
        <w:pStyle w:val="Prrafodelista1"/>
        <w:numPr>
          <w:ilvl w:val="0"/>
          <w:numId w:val="67"/>
        </w:numPr>
        <w:spacing w:before="240" w:line="240" w:lineRule="auto"/>
        <w:ind w:left="284" w:hanging="284"/>
        <w:rPr>
          <w:rFonts w:ascii="Arial Narrow" w:hAnsi="Arial Narrow" w:cs="Calibri Light"/>
          <w:sz w:val="20"/>
          <w:szCs w:val="20"/>
        </w:rPr>
      </w:pPr>
      <w:r w:rsidRPr="00226782">
        <w:rPr>
          <w:rFonts w:ascii="Arial Narrow" w:hAnsi="Arial Narrow" w:cs="Calibri Light"/>
          <w:sz w:val="20"/>
          <w:szCs w:val="20"/>
        </w:rPr>
        <w:t>En caso de incumplimiento de la orden de compra, proceder con la terminación unilateral y anticipada de la misma, así como declarar contratista incumplido al proveedor. Posteriormente notificará al SERCOP de este particular.</w:t>
      </w:r>
    </w:p>
    <w:p w:rsidR="000E5C7D" w:rsidRPr="00226782" w:rsidRDefault="0027158B" w:rsidP="00C742C8">
      <w:pPr>
        <w:pStyle w:val="Prrafodelista1"/>
        <w:numPr>
          <w:ilvl w:val="0"/>
          <w:numId w:val="67"/>
        </w:numPr>
        <w:spacing w:before="240" w:line="240" w:lineRule="auto"/>
        <w:ind w:left="284" w:hanging="284"/>
        <w:rPr>
          <w:rFonts w:ascii="Arial Narrow" w:hAnsi="Arial Narrow" w:cs="Calibri Light"/>
          <w:sz w:val="20"/>
          <w:szCs w:val="20"/>
        </w:rPr>
      </w:pPr>
      <w:r w:rsidRPr="00226782">
        <w:rPr>
          <w:rFonts w:ascii="Arial Narrow" w:hAnsi="Arial Narrow" w:cs="Calibri Light"/>
          <w:sz w:val="20"/>
          <w:szCs w:val="20"/>
          <w:lang w:val="es-MX"/>
        </w:rPr>
        <w:t>Será responsabilidad de la</w:t>
      </w:r>
      <w:r w:rsidR="000E5C7D" w:rsidRPr="00226782">
        <w:rPr>
          <w:rFonts w:ascii="Arial Narrow" w:hAnsi="Arial Narrow" w:cs="Calibri Light"/>
          <w:sz w:val="20"/>
          <w:szCs w:val="20"/>
          <w:lang w:val="es-MX"/>
        </w:rPr>
        <w:t xml:space="preserve"> entidad contratante observar </w:t>
      </w:r>
      <w:r w:rsidR="00D60D8D" w:rsidRPr="00226782">
        <w:rPr>
          <w:rFonts w:ascii="Arial Narrow" w:hAnsi="Arial Narrow" w:cs="Calibri Light"/>
          <w:sz w:val="20"/>
          <w:szCs w:val="20"/>
          <w:lang w:val="es-MX"/>
        </w:rPr>
        <w:t xml:space="preserve">lo </w:t>
      </w:r>
      <w:r w:rsidRPr="00226782">
        <w:rPr>
          <w:rFonts w:ascii="Arial Narrow" w:hAnsi="Arial Narrow" w:cs="Calibri Light"/>
          <w:sz w:val="20"/>
          <w:szCs w:val="20"/>
          <w:lang w:val="es-MX"/>
        </w:rPr>
        <w:t xml:space="preserve">establecido en </w:t>
      </w:r>
      <w:r w:rsidR="00D60D8D" w:rsidRPr="00226782">
        <w:rPr>
          <w:rFonts w:ascii="Arial Narrow" w:hAnsi="Arial Narrow" w:cs="Calibri Light"/>
          <w:sz w:val="20"/>
          <w:szCs w:val="20"/>
          <w:lang w:val="es-MX"/>
        </w:rPr>
        <w:t xml:space="preserve">los acuerdos comerciales entre: la Unión Europea y sus </w:t>
      </w:r>
      <w:r w:rsidR="00D60D8D" w:rsidRPr="00226782">
        <w:rPr>
          <w:rFonts w:ascii="Arial Narrow" w:hAnsi="Arial Narrow" w:cs="Calibri Light"/>
          <w:sz w:val="20"/>
          <w:szCs w:val="20"/>
        </w:rPr>
        <w:t>Estados Miembros; Reino Unido; EFTA</w:t>
      </w:r>
      <w:r w:rsidR="00493E5C" w:rsidRPr="00226782">
        <w:rPr>
          <w:rFonts w:ascii="Arial Narrow" w:hAnsi="Arial Narrow" w:cs="Calibri Light"/>
          <w:sz w:val="20"/>
          <w:szCs w:val="20"/>
        </w:rPr>
        <w:t xml:space="preserve"> y Chile.</w:t>
      </w:r>
    </w:p>
    <w:p w:rsidR="001540C0" w:rsidRPr="00226782" w:rsidRDefault="001540C0" w:rsidP="00C742C8">
      <w:pPr>
        <w:pStyle w:val="Ttulo3"/>
        <w:rPr>
          <w:rFonts w:ascii="Arial Narrow" w:hAnsi="Arial Narrow" w:cs="Calibri Light"/>
          <w:sz w:val="20"/>
          <w:szCs w:val="20"/>
        </w:rPr>
      </w:pPr>
      <w:bookmarkStart w:id="1427" w:name="_Toc525315488"/>
      <w:bookmarkStart w:id="1428" w:name="_Toc531612884"/>
      <w:bookmarkStart w:id="1429" w:name="_Toc8901481"/>
      <w:bookmarkStart w:id="1430" w:name="_Toc11064626"/>
      <w:bookmarkStart w:id="1431" w:name="_Toc120522229"/>
      <w:r w:rsidRPr="00226782">
        <w:rPr>
          <w:rFonts w:ascii="Arial Narrow" w:hAnsi="Arial Narrow" w:cs="Calibri Light"/>
          <w:sz w:val="20"/>
          <w:szCs w:val="20"/>
        </w:rPr>
        <w:t xml:space="preserve">5.3 RESPONSABILIDAD DE LOS PROVEEDORES </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r w:rsidRPr="00226782">
        <w:rPr>
          <w:rFonts w:ascii="Arial Narrow" w:hAnsi="Arial Narrow" w:cs="Calibri Light"/>
          <w:sz w:val="20"/>
          <w:szCs w:val="20"/>
        </w:rPr>
        <w:t>SELECCIONADOS</w:t>
      </w:r>
      <w:bookmarkEnd w:id="1431"/>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bookmarkStart w:id="1432" w:name="Bookmark234"/>
      <w:bookmarkEnd w:id="1416"/>
      <w:r w:rsidRPr="00226782">
        <w:rPr>
          <w:rFonts w:ascii="Arial Narrow" w:hAnsi="Arial Narrow" w:cs="Calibri Light"/>
          <w:sz w:val="20"/>
          <w:szCs w:val="20"/>
        </w:rPr>
        <w:t>Durante la vigencia del Convenio Marco y de acuerdo con lo establecido en este pliego, los proveedores adjudicados, a más de su obligación principal de cumplimiento de las especificaciones técnicas y de la entrega del bien, deberán administrar y mantener el catálogo electrónico de dichos bienes adjudicados, lo cual implicará las siguientes responsabilidades:</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widowControl/>
        <w:numPr>
          <w:ilvl w:val="0"/>
          <w:numId w:val="2"/>
        </w:numPr>
        <w:spacing w:after="0" w:line="240" w:lineRule="auto"/>
        <w:ind w:left="284" w:hanging="284"/>
        <w:rPr>
          <w:rFonts w:ascii="Arial Narrow" w:hAnsi="Arial Narrow" w:cs="Calibri Light"/>
          <w:sz w:val="20"/>
          <w:szCs w:val="20"/>
        </w:rPr>
      </w:pPr>
      <w:r w:rsidRPr="00226782">
        <w:rPr>
          <w:rFonts w:ascii="Arial Narrow" w:hAnsi="Arial Narrow" w:cs="Calibri Light"/>
          <w:sz w:val="20"/>
          <w:szCs w:val="20"/>
        </w:rPr>
        <w:t>Cumplir con lo establecido en el pliego del procedimiento de selección de proveedores y el respectivo convenio marco.</w:t>
      </w:r>
    </w:p>
    <w:p w:rsidR="001540C0" w:rsidRPr="00226782" w:rsidRDefault="001540C0" w:rsidP="00C742C8">
      <w:pPr>
        <w:widowControl/>
        <w:spacing w:after="0" w:line="240" w:lineRule="auto"/>
        <w:rPr>
          <w:rFonts w:ascii="Arial Narrow" w:hAnsi="Arial Narrow" w:cs="Calibri Light"/>
          <w:sz w:val="20"/>
          <w:szCs w:val="20"/>
        </w:rPr>
      </w:pPr>
    </w:p>
    <w:p w:rsidR="001540C0" w:rsidRPr="00226782" w:rsidRDefault="001540C0" w:rsidP="00C742C8">
      <w:pPr>
        <w:widowControl/>
        <w:numPr>
          <w:ilvl w:val="0"/>
          <w:numId w:val="2"/>
        </w:numPr>
        <w:spacing w:after="0" w:line="240" w:lineRule="auto"/>
        <w:ind w:left="284" w:hanging="284"/>
        <w:rPr>
          <w:rFonts w:ascii="Arial Narrow" w:hAnsi="Arial Narrow" w:cs="Calibri Light"/>
          <w:sz w:val="20"/>
          <w:szCs w:val="20"/>
        </w:rPr>
      </w:pPr>
      <w:r w:rsidRPr="00226782">
        <w:rPr>
          <w:rFonts w:ascii="Arial Narrow" w:hAnsi="Arial Narrow" w:cs="Calibri Light"/>
          <w:sz w:val="20"/>
          <w:szCs w:val="20"/>
        </w:rPr>
        <w:t>Suministrar todos los bienes adjudicados, de conformidad con las características detalladas en la oferta, pliego y ficha técnica correspondiente; en los rangos de plazo y por debajo de los precios referenciales indicados en el pliego de este procedimiento, considerando todos los costos obligatorios que debe y deberá asumir en la ejecución contractual, especialmente aquellos relacionados con obligaciones sociales, laborales, de seguridad social, ambientales y tributarias vigentes.</w:t>
      </w:r>
    </w:p>
    <w:p w:rsidR="001540C0" w:rsidRPr="00226782" w:rsidRDefault="001540C0" w:rsidP="00C742C8">
      <w:pPr>
        <w:widowControl/>
        <w:spacing w:after="0" w:line="240" w:lineRule="auto"/>
        <w:ind w:left="284"/>
        <w:rPr>
          <w:rFonts w:ascii="Arial Narrow" w:hAnsi="Arial Narrow" w:cs="Calibri Light"/>
          <w:sz w:val="20"/>
          <w:szCs w:val="20"/>
        </w:rPr>
      </w:pPr>
    </w:p>
    <w:p w:rsidR="001540C0" w:rsidRPr="00226782" w:rsidRDefault="001540C0" w:rsidP="00C742C8">
      <w:pPr>
        <w:widowControl/>
        <w:numPr>
          <w:ilvl w:val="0"/>
          <w:numId w:val="2"/>
        </w:numPr>
        <w:spacing w:after="0" w:line="240" w:lineRule="auto"/>
        <w:ind w:left="284" w:hanging="284"/>
        <w:rPr>
          <w:rFonts w:ascii="Arial Narrow" w:hAnsi="Arial Narrow" w:cs="Calibri Light"/>
          <w:sz w:val="20"/>
          <w:szCs w:val="20"/>
        </w:rPr>
      </w:pPr>
      <w:r w:rsidRPr="00226782">
        <w:rPr>
          <w:rFonts w:ascii="Arial Narrow" w:hAnsi="Arial Narrow" w:cs="Calibri Light"/>
          <w:sz w:val="20"/>
          <w:szCs w:val="20"/>
        </w:rPr>
        <w:t>Disponer de los recursos humanos, técnicos y económicos que sean necesarios para mantener actualizada la información relacionada al bien catalogado y sus respectivas condiciones técnicas y comerciales, asegurando que las entidades contratantes dispongan siempre de los mejores precios en el catálogo.</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widowControl/>
        <w:numPr>
          <w:ilvl w:val="0"/>
          <w:numId w:val="2"/>
        </w:num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Conocer y operar adecuadamente el sistema de administración de Catálogo Electrónico, disponible para los proveedores de Convenio Marco, a través del </w:t>
      </w:r>
      <w:r w:rsidR="000B09F4" w:rsidRPr="00226782">
        <w:rPr>
          <w:rFonts w:ascii="Arial Narrow" w:hAnsi="Arial Narrow" w:cs="Calibri Light"/>
          <w:sz w:val="20"/>
          <w:szCs w:val="20"/>
        </w:rPr>
        <w:t>Sistema Oficial de Contratación del Estado - SOCE</w:t>
      </w:r>
      <w:r w:rsidRPr="00226782">
        <w:rPr>
          <w:rFonts w:ascii="Arial Narrow" w:hAnsi="Arial Narrow" w:cs="Calibri Light"/>
          <w:sz w:val="20"/>
          <w:szCs w:val="20"/>
        </w:rPr>
        <w:t>.</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widowControl/>
        <w:numPr>
          <w:ilvl w:val="0"/>
          <w:numId w:val="2"/>
        </w:numPr>
        <w:spacing w:after="0" w:line="240" w:lineRule="auto"/>
        <w:rPr>
          <w:rFonts w:ascii="Arial Narrow" w:hAnsi="Arial Narrow" w:cs="Calibri Light"/>
          <w:sz w:val="20"/>
          <w:szCs w:val="20"/>
        </w:rPr>
      </w:pPr>
      <w:r w:rsidRPr="00226782">
        <w:rPr>
          <w:rFonts w:ascii="Arial Narrow" w:hAnsi="Arial Narrow" w:cs="Calibri Light"/>
          <w:sz w:val="20"/>
          <w:szCs w:val="20"/>
        </w:rPr>
        <w:t>Responder y gestionar, según corresponda, todos los casos de reclamos y/o consultas reportadas por el SERCOP y/o las entidades contratantes, en un plazo máximo de cuarenta y ocho (48) horas.</w:t>
      </w:r>
    </w:p>
    <w:p w:rsidR="001540C0" w:rsidRPr="00226782" w:rsidRDefault="001540C0" w:rsidP="00C742C8">
      <w:pPr>
        <w:widowControl/>
        <w:spacing w:after="0" w:line="240" w:lineRule="auto"/>
        <w:ind w:left="360"/>
        <w:rPr>
          <w:rFonts w:ascii="Arial Narrow" w:hAnsi="Arial Narrow" w:cs="Calibri Light"/>
          <w:sz w:val="20"/>
          <w:szCs w:val="20"/>
        </w:rPr>
      </w:pPr>
    </w:p>
    <w:p w:rsidR="001540C0" w:rsidRPr="00226782" w:rsidRDefault="001540C0" w:rsidP="00C742C8">
      <w:pPr>
        <w:widowControl/>
        <w:numPr>
          <w:ilvl w:val="0"/>
          <w:numId w:val="2"/>
        </w:numPr>
        <w:spacing w:after="0" w:line="240" w:lineRule="auto"/>
        <w:rPr>
          <w:rFonts w:ascii="Arial Narrow" w:hAnsi="Arial Narrow" w:cs="Calibri Light"/>
          <w:sz w:val="20"/>
          <w:szCs w:val="20"/>
        </w:rPr>
      </w:pPr>
      <w:r w:rsidRPr="00226782">
        <w:rPr>
          <w:rFonts w:ascii="Arial Narrow" w:hAnsi="Arial Narrow" w:cs="Calibri Light"/>
          <w:sz w:val="20"/>
          <w:szCs w:val="20"/>
        </w:rPr>
        <w:t>Entregar a la entidad contratante en los tiempos previstos las garantías establecidas en el presente pliego.</w:t>
      </w:r>
    </w:p>
    <w:p w:rsidR="001540C0" w:rsidRPr="00226782" w:rsidRDefault="001540C0" w:rsidP="00C742C8">
      <w:pPr>
        <w:widowControl/>
        <w:spacing w:after="0" w:line="240" w:lineRule="auto"/>
        <w:ind w:left="360"/>
        <w:rPr>
          <w:rFonts w:ascii="Arial Narrow" w:hAnsi="Arial Narrow" w:cs="Calibri Light"/>
          <w:sz w:val="20"/>
          <w:szCs w:val="20"/>
        </w:rPr>
      </w:pPr>
    </w:p>
    <w:p w:rsidR="001540C0" w:rsidRPr="00226782" w:rsidRDefault="001540C0" w:rsidP="00C742C8">
      <w:pPr>
        <w:widowControl/>
        <w:numPr>
          <w:ilvl w:val="0"/>
          <w:numId w:val="2"/>
        </w:numPr>
        <w:spacing w:after="0" w:line="240" w:lineRule="auto"/>
        <w:rPr>
          <w:rFonts w:ascii="Arial Narrow" w:hAnsi="Arial Narrow" w:cs="Calibri Light"/>
          <w:sz w:val="20"/>
          <w:szCs w:val="20"/>
        </w:rPr>
      </w:pPr>
      <w:r w:rsidRPr="00226782">
        <w:rPr>
          <w:rFonts w:ascii="Arial Narrow" w:hAnsi="Arial Narrow" w:cs="Calibri Light"/>
          <w:sz w:val="20"/>
          <w:szCs w:val="20"/>
        </w:rPr>
        <w:t>Entregar oportunamente los bienes previstos en el Convenio Marco, en tales condiciones que la entidad contratante pueda continuar inmediatamente con el desarrollo normal de sus actividades.</w:t>
      </w:r>
    </w:p>
    <w:p w:rsidR="001540C0" w:rsidRPr="00226782" w:rsidRDefault="001540C0" w:rsidP="00C742C8">
      <w:pPr>
        <w:widowControl/>
        <w:spacing w:after="0" w:line="240" w:lineRule="auto"/>
        <w:ind w:left="360"/>
        <w:rPr>
          <w:rFonts w:ascii="Arial Narrow" w:hAnsi="Arial Narrow" w:cs="Calibri Light"/>
          <w:sz w:val="20"/>
          <w:szCs w:val="20"/>
        </w:rPr>
      </w:pPr>
    </w:p>
    <w:p w:rsidR="001540C0" w:rsidRPr="00226782" w:rsidRDefault="001540C0" w:rsidP="00C742C8">
      <w:pPr>
        <w:widowControl/>
        <w:numPr>
          <w:ilvl w:val="0"/>
          <w:numId w:val="2"/>
        </w:num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El proveedor seleccionado, deberá cumplir con las obligaciones laborales, como el pago del salario básico unificado (SBU) o los salarios y tarifas mínimas sectoriales conforme las resoluciones del Ministerio de Trabajo y Consejo Nacional de Trabajo y Salarios respectivamente. Además, el proveedor deberá pagar el décimo tercero y décimo cuarto sueldos, fondos de reserva, utilidades, horas suplementarias, horas extraordinarias, y demás beneficios de Ley a sus trabajadores. </w:t>
      </w:r>
    </w:p>
    <w:p w:rsidR="001540C0" w:rsidRPr="00226782" w:rsidRDefault="001540C0" w:rsidP="00C742C8">
      <w:pPr>
        <w:pStyle w:val="Prrafodelista"/>
        <w:rPr>
          <w:rFonts w:ascii="Arial Narrow" w:hAnsi="Arial Narrow" w:cs="Calibri Light"/>
          <w:sz w:val="20"/>
          <w:szCs w:val="20"/>
        </w:rPr>
      </w:pPr>
    </w:p>
    <w:p w:rsidR="001540C0" w:rsidRPr="00226782" w:rsidRDefault="001540C0" w:rsidP="00C742C8">
      <w:pPr>
        <w:widowControl/>
        <w:numPr>
          <w:ilvl w:val="0"/>
          <w:numId w:val="2"/>
        </w:numPr>
        <w:spacing w:after="0" w:line="240" w:lineRule="auto"/>
        <w:rPr>
          <w:rFonts w:ascii="Arial Narrow" w:hAnsi="Arial Narrow" w:cs="Calibri Light"/>
          <w:sz w:val="20"/>
          <w:szCs w:val="20"/>
        </w:rPr>
      </w:pPr>
      <w:r w:rsidRPr="00226782">
        <w:rPr>
          <w:rFonts w:ascii="Arial Narrow" w:hAnsi="Arial Narrow" w:cs="Calibri Light"/>
          <w:sz w:val="20"/>
          <w:szCs w:val="20"/>
        </w:rPr>
        <w:t>Para el caso de contratación de personal con discapacidad, se deberá observar lo establecido en el artículo 42, numeral 33 del Código de Trabajo.</w:t>
      </w:r>
    </w:p>
    <w:p w:rsidR="001540C0" w:rsidRPr="00226782" w:rsidRDefault="001540C0" w:rsidP="00C742C8">
      <w:pPr>
        <w:widowControl/>
        <w:spacing w:after="0" w:line="240" w:lineRule="auto"/>
        <w:ind w:left="360"/>
        <w:rPr>
          <w:rFonts w:ascii="Arial Narrow" w:hAnsi="Arial Narrow" w:cs="Calibri Light"/>
          <w:sz w:val="20"/>
          <w:szCs w:val="20"/>
        </w:rPr>
      </w:pPr>
    </w:p>
    <w:p w:rsidR="001540C0" w:rsidRPr="00226782" w:rsidRDefault="001540C0" w:rsidP="00C742C8">
      <w:pPr>
        <w:widowControl/>
        <w:numPr>
          <w:ilvl w:val="0"/>
          <w:numId w:val="2"/>
        </w:numPr>
        <w:spacing w:after="0" w:line="240" w:lineRule="auto"/>
        <w:rPr>
          <w:rFonts w:ascii="Arial Narrow" w:hAnsi="Arial Narrow" w:cs="Calibri Light"/>
          <w:sz w:val="20"/>
          <w:szCs w:val="20"/>
        </w:rPr>
      </w:pPr>
      <w:r w:rsidRPr="00226782">
        <w:rPr>
          <w:rFonts w:ascii="Arial Narrow" w:hAnsi="Arial Narrow" w:cs="Calibri Light"/>
          <w:sz w:val="20"/>
          <w:szCs w:val="20"/>
        </w:rPr>
        <w:t>El proveedor asumirá todas las responsabilidades y las obligaciones patronales dispuestas en el Código de Trabajo, por la Ley de Seguridad Social y Leyes conexas, respecto al personal que contrate o que llegare a contratar para el desenvolvimiento de su actividad, quedando el SERCOP relevado de toda responsabilidad y obligaciones de esta índole.</w:t>
      </w:r>
    </w:p>
    <w:p w:rsidR="001540C0" w:rsidRPr="00226782" w:rsidRDefault="001540C0" w:rsidP="00C742C8">
      <w:pPr>
        <w:pStyle w:val="Prrafodelista"/>
        <w:rPr>
          <w:rFonts w:ascii="Arial Narrow" w:hAnsi="Arial Narrow" w:cs="Calibri Light"/>
          <w:sz w:val="20"/>
          <w:szCs w:val="20"/>
        </w:rPr>
      </w:pPr>
    </w:p>
    <w:p w:rsidR="001540C0" w:rsidRPr="00226782" w:rsidRDefault="001540C0" w:rsidP="00C742C8">
      <w:pPr>
        <w:widowControl/>
        <w:numPr>
          <w:ilvl w:val="0"/>
          <w:numId w:val="2"/>
        </w:num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Aceptar que el SERCOP directamente o a través de terceros, verifique el cumplimiento de las condiciones de entrega del bien, así como el cumplimiento del Convenio Marco, en cualquier momento del procedimiento de selección que ha convocado o de la ejecución del Convenio Marco en caso de que resulte adjudicado. De ser el caso, para los bienes considerados de origen nacional, se verificará mediante la constatación in situ del proceso que se lleva a cabo para la </w:t>
      </w:r>
      <w:r w:rsidR="008F22DB" w:rsidRPr="00226782">
        <w:rPr>
          <w:rFonts w:ascii="Arial Narrow" w:hAnsi="Arial Narrow" w:cs="Calibri Light"/>
          <w:sz w:val="20"/>
          <w:szCs w:val="20"/>
        </w:rPr>
        <w:t>elaboración, almacenamiento y entrega</w:t>
      </w:r>
      <w:r w:rsidRPr="00226782">
        <w:rPr>
          <w:rFonts w:ascii="Arial Narrow" w:hAnsi="Arial Narrow" w:cs="Calibri Light"/>
          <w:sz w:val="20"/>
          <w:szCs w:val="20"/>
        </w:rPr>
        <w:t xml:space="preserve"> </w:t>
      </w:r>
      <w:r w:rsidR="00B94D1C" w:rsidRPr="00226782">
        <w:rPr>
          <w:rFonts w:ascii="Arial Narrow" w:hAnsi="Arial Narrow" w:cs="Calibri Light"/>
          <w:sz w:val="20"/>
          <w:szCs w:val="20"/>
        </w:rPr>
        <w:t xml:space="preserve">de los MEDIDORES </w:t>
      </w:r>
      <w:r w:rsidR="00D12E55" w:rsidRPr="00226782">
        <w:rPr>
          <w:rFonts w:ascii="Arial Narrow" w:hAnsi="Arial Narrow" w:cs="Calibri Light"/>
          <w:sz w:val="20"/>
          <w:szCs w:val="20"/>
        </w:rPr>
        <w:t>DE ENERGÍA ELÉCTRICA</w:t>
      </w:r>
      <w:r w:rsidR="00D75273" w:rsidRPr="00226782">
        <w:rPr>
          <w:rFonts w:ascii="Arial Narrow" w:hAnsi="Arial Narrow" w:cs="Calibri Light"/>
          <w:sz w:val="20"/>
          <w:szCs w:val="20"/>
        </w:rPr>
        <w:t xml:space="preserve"> </w:t>
      </w:r>
      <w:r w:rsidRPr="00226782">
        <w:rPr>
          <w:rFonts w:ascii="Arial Narrow" w:hAnsi="Arial Narrow" w:cs="Calibri Light"/>
          <w:sz w:val="20"/>
          <w:szCs w:val="20"/>
        </w:rPr>
        <w:t xml:space="preserve">que se está ofertando; para lo cual dará todas las facilidades y proporcionará la información que le sea requerida. </w:t>
      </w:r>
    </w:p>
    <w:p w:rsidR="001540C0" w:rsidRPr="00226782" w:rsidRDefault="001540C0" w:rsidP="00C742C8">
      <w:pPr>
        <w:spacing w:after="0" w:line="240" w:lineRule="auto"/>
        <w:rPr>
          <w:rFonts w:ascii="Arial Narrow" w:hAnsi="Arial Narrow" w:cs="Calibri Light"/>
          <w:sz w:val="20"/>
          <w:szCs w:val="20"/>
          <w:lang w:val="es-EC"/>
        </w:rPr>
      </w:pPr>
    </w:p>
    <w:p w:rsidR="001540C0" w:rsidRPr="00226782" w:rsidRDefault="001540C0" w:rsidP="00C742C8">
      <w:pPr>
        <w:pStyle w:val="Ttulo4"/>
        <w:rPr>
          <w:rFonts w:ascii="Arial Narrow" w:hAnsi="Arial Narrow" w:cs="Calibri Light"/>
          <w:sz w:val="20"/>
          <w:szCs w:val="20"/>
        </w:rPr>
      </w:pPr>
      <w:bookmarkStart w:id="1433" w:name="_Toc525315489"/>
      <w:bookmarkStart w:id="1434" w:name="_Toc531612885"/>
      <w:bookmarkStart w:id="1435" w:name="_Toc8901482"/>
      <w:bookmarkStart w:id="1436" w:name="_Toc11064627"/>
      <w:r w:rsidRPr="00226782">
        <w:rPr>
          <w:rFonts w:ascii="Arial Narrow" w:hAnsi="Arial Narrow" w:cs="Calibri Light"/>
          <w:sz w:val="20"/>
          <w:szCs w:val="20"/>
        </w:rPr>
        <w:t>5.3.1 REQUISITOS DE DESEMPEÑO</w:t>
      </w:r>
      <w:bookmarkEnd w:id="1433"/>
      <w:bookmarkEnd w:id="1434"/>
      <w:bookmarkEnd w:id="1435"/>
      <w:bookmarkEnd w:id="1436"/>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Para permanecer en el catálogo electrónico, los proveedores adjudicados adicionalmente se comprometen a cumplir con los siguientes requisitos de desempeño:</w:t>
      </w:r>
    </w:p>
    <w:p w:rsidR="001540C0" w:rsidRPr="00226782" w:rsidRDefault="001540C0" w:rsidP="00C742C8">
      <w:pPr>
        <w:pStyle w:val="Prrafodelista"/>
        <w:spacing w:line="240" w:lineRule="auto"/>
        <w:ind w:left="0"/>
        <w:rPr>
          <w:rFonts w:ascii="Arial Narrow" w:hAnsi="Arial Narrow" w:cs="Calibri Light"/>
          <w:sz w:val="20"/>
          <w:szCs w:val="20"/>
          <w:lang w:val="es-EC"/>
        </w:rPr>
      </w:pPr>
    </w:p>
    <w:p w:rsidR="007B35AD" w:rsidRPr="00226782" w:rsidRDefault="007B35AD" w:rsidP="00C742C8">
      <w:pPr>
        <w:pStyle w:val="Prrafodelista1"/>
        <w:numPr>
          <w:ilvl w:val="6"/>
          <w:numId w:val="1"/>
        </w:numPr>
        <w:tabs>
          <w:tab w:val="clear" w:pos="2880"/>
          <w:tab w:val="left" w:pos="284"/>
          <w:tab w:val="num" w:pos="426"/>
        </w:tabs>
        <w:spacing w:line="240" w:lineRule="auto"/>
        <w:ind w:left="284" w:hanging="284"/>
        <w:rPr>
          <w:rFonts w:ascii="Arial Narrow" w:hAnsi="Arial Narrow" w:cs="Times New Roman"/>
          <w:sz w:val="20"/>
          <w:szCs w:val="20"/>
          <w:lang w:val="es-EC"/>
        </w:rPr>
      </w:pPr>
      <w:bookmarkStart w:id="1437" w:name="__RefHeading__323_619021360"/>
      <w:bookmarkStart w:id="1438" w:name="__RefHeading__325_619021360"/>
      <w:bookmarkStart w:id="1439" w:name="__RefHeading__327_619021360"/>
      <w:bookmarkStart w:id="1440" w:name="_Toc425329087"/>
      <w:bookmarkStart w:id="1441" w:name="Bookmark240"/>
      <w:bookmarkStart w:id="1442" w:name="_Toc419270096"/>
      <w:bookmarkStart w:id="1443" w:name="_Toc416284213"/>
      <w:bookmarkStart w:id="1444" w:name="_Toc410584125"/>
      <w:bookmarkStart w:id="1445" w:name="_Toc418578413"/>
      <w:bookmarkStart w:id="1446" w:name="_Toc419998003"/>
      <w:bookmarkStart w:id="1447" w:name="_Toc429498846"/>
      <w:bookmarkStart w:id="1448" w:name="_Toc430155064"/>
      <w:bookmarkStart w:id="1449" w:name="_Toc430706703"/>
      <w:bookmarkStart w:id="1450" w:name="_Toc427593200"/>
      <w:bookmarkStart w:id="1451" w:name="_Toc427678372"/>
      <w:bookmarkEnd w:id="1432"/>
      <w:bookmarkEnd w:id="1437"/>
      <w:bookmarkEnd w:id="1438"/>
      <w:bookmarkEnd w:id="1439"/>
      <w:bookmarkEnd w:id="1440"/>
      <w:r w:rsidRPr="00226782">
        <w:rPr>
          <w:rFonts w:ascii="Arial Narrow" w:hAnsi="Arial Narrow"/>
          <w:sz w:val="20"/>
          <w:szCs w:val="20"/>
          <w:lang w:val="es-EC"/>
        </w:rPr>
        <w:t xml:space="preserve">El proveedor deberá obtener </w:t>
      </w:r>
      <w:r w:rsidR="005D2A35" w:rsidRPr="00226782">
        <w:rPr>
          <w:rFonts w:ascii="Arial Narrow" w:hAnsi="Arial Narrow"/>
          <w:sz w:val="20"/>
          <w:szCs w:val="20"/>
          <w:lang w:val="es-EC"/>
        </w:rPr>
        <w:t xml:space="preserve">en el plazo máximo de </w:t>
      </w:r>
      <w:r w:rsidR="00815E74" w:rsidRPr="00226782">
        <w:rPr>
          <w:rFonts w:ascii="Arial Narrow" w:hAnsi="Arial Narrow"/>
          <w:sz w:val="20"/>
          <w:szCs w:val="20"/>
          <w:lang w:val="es-EC"/>
        </w:rPr>
        <w:t>treinta</w:t>
      </w:r>
      <w:r w:rsidR="005D2A35" w:rsidRPr="00226782">
        <w:rPr>
          <w:rFonts w:ascii="Arial Narrow" w:hAnsi="Arial Narrow"/>
          <w:sz w:val="20"/>
          <w:szCs w:val="20"/>
          <w:lang w:val="es-EC"/>
        </w:rPr>
        <w:t xml:space="preserve"> (3</w:t>
      </w:r>
      <w:r w:rsidRPr="00226782">
        <w:rPr>
          <w:rFonts w:ascii="Arial Narrow" w:hAnsi="Arial Narrow"/>
          <w:sz w:val="20"/>
          <w:szCs w:val="20"/>
          <w:lang w:val="es-EC"/>
        </w:rPr>
        <w:t xml:space="preserve">0) días a partir de la fecha de suscripción del respectivo Convenio Marco, usuario del Sistema de Gestión Documental </w:t>
      </w:r>
      <w:proofErr w:type="spellStart"/>
      <w:r w:rsidRPr="00226782">
        <w:rPr>
          <w:rFonts w:ascii="Arial Narrow" w:hAnsi="Arial Narrow"/>
          <w:sz w:val="20"/>
          <w:szCs w:val="20"/>
          <w:lang w:val="es-EC"/>
        </w:rPr>
        <w:t>Quipux</w:t>
      </w:r>
      <w:proofErr w:type="spellEnd"/>
      <w:r w:rsidRPr="00226782">
        <w:rPr>
          <w:rFonts w:ascii="Arial Narrow" w:hAnsi="Arial Narrow"/>
          <w:sz w:val="20"/>
          <w:szCs w:val="20"/>
          <w:lang w:val="es-EC"/>
        </w:rPr>
        <w:t xml:space="preserve"> para el envío y recepción de las comunicaciones oficiales.</w:t>
      </w:r>
      <w:r w:rsidRPr="00226782">
        <w:rPr>
          <w:rFonts w:ascii="Arial Narrow" w:hAnsi="Arial Narrow" w:cs="Times New Roman"/>
          <w:sz w:val="20"/>
          <w:szCs w:val="20"/>
          <w:lang w:val="es-EC"/>
        </w:rPr>
        <w:t xml:space="preserve"> </w:t>
      </w:r>
    </w:p>
    <w:p w:rsidR="007B35AD" w:rsidRPr="00226782" w:rsidRDefault="007B35AD" w:rsidP="00C742C8">
      <w:pPr>
        <w:pStyle w:val="Prrafodelista"/>
        <w:rPr>
          <w:rFonts w:ascii="Arial Narrow" w:hAnsi="Arial Narrow" w:cs="Times New Roman"/>
          <w:sz w:val="20"/>
          <w:szCs w:val="20"/>
          <w:lang w:val="es-EC"/>
        </w:rPr>
      </w:pPr>
    </w:p>
    <w:p w:rsidR="00127842" w:rsidRPr="00226782" w:rsidRDefault="007B35AD" w:rsidP="00C742C8">
      <w:pPr>
        <w:pStyle w:val="Prrafodelista1"/>
        <w:numPr>
          <w:ilvl w:val="6"/>
          <w:numId w:val="1"/>
        </w:numPr>
        <w:tabs>
          <w:tab w:val="clear" w:pos="2880"/>
          <w:tab w:val="left" w:pos="284"/>
          <w:tab w:val="num" w:pos="426"/>
        </w:tabs>
        <w:spacing w:line="240" w:lineRule="auto"/>
        <w:ind w:left="284" w:hanging="284"/>
        <w:rPr>
          <w:rFonts w:ascii="Arial Narrow" w:hAnsi="Arial Narrow"/>
          <w:sz w:val="20"/>
          <w:szCs w:val="20"/>
        </w:rPr>
      </w:pPr>
      <w:r w:rsidRPr="00226782">
        <w:rPr>
          <w:rFonts w:ascii="Arial Narrow" w:hAnsi="Arial Narrow"/>
          <w:sz w:val="20"/>
          <w:szCs w:val="20"/>
        </w:rPr>
        <w:t xml:space="preserve">En el plazo máximo de un (1) año a partir de la fecha de suscripción del respectivo Convenio Marco, el proveedor catalogado debe presentar la postulación a un incentivo ambiental honorífico por buen desempeño ambiental emitido por la Autoridad Ambiental Nacional, basado en el numeral 3 del </w:t>
      </w:r>
      <w:r w:rsidR="006A2487" w:rsidRPr="00226782">
        <w:rPr>
          <w:rFonts w:ascii="Arial Narrow" w:hAnsi="Arial Narrow" w:cs="Calibri Light"/>
          <w:sz w:val="20"/>
          <w:szCs w:val="20"/>
        </w:rPr>
        <w:t>artículo</w:t>
      </w:r>
      <w:r w:rsidRPr="00226782">
        <w:rPr>
          <w:rFonts w:ascii="Arial Narrow" w:hAnsi="Arial Narrow"/>
          <w:sz w:val="20"/>
          <w:szCs w:val="20"/>
        </w:rPr>
        <w:t xml:space="preserve"> 283 del Código Orgánico del Ambiente, o su versión </w:t>
      </w:r>
      <w:r w:rsidRPr="00226782">
        <w:rPr>
          <w:rFonts w:ascii="Arial Narrow" w:hAnsi="Arial Narrow"/>
          <w:sz w:val="20"/>
          <w:szCs w:val="20"/>
        </w:rPr>
        <w:lastRenderedPageBreak/>
        <w:t>vigente</w:t>
      </w:r>
      <w:r w:rsidR="009E33D6" w:rsidRPr="00226782">
        <w:rPr>
          <w:rFonts w:ascii="Arial Narrow" w:hAnsi="Arial Narrow"/>
          <w:sz w:val="20"/>
          <w:szCs w:val="20"/>
        </w:rPr>
        <w:t xml:space="preserve">, </w:t>
      </w:r>
      <w:r w:rsidR="009E33D6" w:rsidRPr="00226782">
        <w:rPr>
          <w:rFonts w:ascii="Arial Narrow" w:hAnsi="Arial Narrow" w:cs="Times New Roman"/>
          <w:sz w:val="20"/>
          <w:szCs w:val="20"/>
        </w:rPr>
        <w:t>o</w:t>
      </w:r>
      <w:r w:rsidR="009E33D6" w:rsidRPr="00226782">
        <w:rPr>
          <w:rFonts w:ascii="Arial Narrow" w:hAnsi="Arial Narrow" w:cs="Times New Roman"/>
          <w:sz w:val="20"/>
          <w:szCs w:val="20"/>
          <w:lang w:val="es-MX"/>
        </w:rPr>
        <w:t xml:space="preserve"> su equivalente para los proveedores de los países que formen parte </w:t>
      </w:r>
      <w:r w:rsidR="00D60D8D" w:rsidRPr="00226782">
        <w:rPr>
          <w:rFonts w:ascii="Arial Narrow" w:hAnsi="Arial Narrow" w:cs="Calibri Light"/>
          <w:sz w:val="20"/>
          <w:szCs w:val="20"/>
          <w:lang w:val="es-MX"/>
        </w:rPr>
        <w:t xml:space="preserve">de los acuerdos comerciales entre: la Unión Europea y sus </w:t>
      </w:r>
      <w:r w:rsidR="00D60D8D" w:rsidRPr="00226782">
        <w:rPr>
          <w:rFonts w:ascii="Arial Narrow" w:hAnsi="Arial Narrow" w:cs="Calibri Light"/>
          <w:sz w:val="20"/>
          <w:szCs w:val="20"/>
        </w:rPr>
        <w:t>Estados Miembros; Reino Unido; EFTA</w:t>
      </w:r>
      <w:r w:rsidR="00F83187" w:rsidRPr="00226782">
        <w:rPr>
          <w:rFonts w:ascii="Arial Narrow" w:hAnsi="Arial Narrow" w:cs="Times New Roman"/>
          <w:sz w:val="20"/>
          <w:szCs w:val="20"/>
          <w:lang w:val="es-MX"/>
        </w:rPr>
        <w:t xml:space="preserve">, </w:t>
      </w:r>
      <w:r w:rsidR="008F5411" w:rsidRPr="00226782">
        <w:rPr>
          <w:rFonts w:ascii="Arial Narrow" w:hAnsi="Arial Narrow" w:cs="Times New Roman"/>
          <w:sz w:val="20"/>
          <w:szCs w:val="20"/>
          <w:lang w:val="es-MX"/>
        </w:rPr>
        <w:t xml:space="preserve">y </w:t>
      </w:r>
      <w:r w:rsidR="00F83187" w:rsidRPr="00226782">
        <w:rPr>
          <w:rFonts w:ascii="Arial Narrow" w:hAnsi="Arial Narrow" w:cs="Times New Roman"/>
          <w:sz w:val="20"/>
          <w:szCs w:val="20"/>
          <w:lang w:val="es-MX"/>
        </w:rPr>
        <w:t>Chile</w:t>
      </w:r>
    </w:p>
    <w:p w:rsidR="00127842" w:rsidRPr="00226782" w:rsidRDefault="00127842" w:rsidP="00C97910">
      <w:pPr>
        <w:pStyle w:val="Prrafodelista1"/>
        <w:tabs>
          <w:tab w:val="left" w:pos="284"/>
        </w:tabs>
        <w:spacing w:line="240" w:lineRule="auto"/>
        <w:ind w:left="0"/>
        <w:rPr>
          <w:rFonts w:ascii="Arial Narrow" w:hAnsi="Arial Narrow"/>
          <w:sz w:val="20"/>
          <w:szCs w:val="20"/>
        </w:rPr>
      </w:pPr>
    </w:p>
    <w:p w:rsidR="005A3D4B" w:rsidRPr="00226782" w:rsidRDefault="00127842" w:rsidP="00C742C8">
      <w:pPr>
        <w:pStyle w:val="Prrafodelista1"/>
        <w:tabs>
          <w:tab w:val="left" w:pos="284"/>
        </w:tabs>
        <w:spacing w:line="240" w:lineRule="auto"/>
        <w:ind w:left="284"/>
        <w:rPr>
          <w:rFonts w:ascii="Arial Narrow" w:hAnsi="Arial Narrow"/>
          <w:sz w:val="20"/>
          <w:szCs w:val="20"/>
        </w:rPr>
      </w:pPr>
      <w:r w:rsidRPr="00226782">
        <w:rPr>
          <w:rFonts w:ascii="Arial Narrow" w:hAnsi="Arial Narrow"/>
          <w:sz w:val="20"/>
          <w:szCs w:val="20"/>
        </w:rPr>
        <w:t>E</w:t>
      </w:r>
      <w:r w:rsidR="006B3E42" w:rsidRPr="00226782">
        <w:rPr>
          <w:rFonts w:ascii="Arial Narrow" w:hAnsi="Arial Narrow"/>
          <w:sz w:val="20"/>
          <w:szCs w:val="20"/>
        </w:rPr>
        <w:t xml:space="preserve">stos documentos deben ser remitidos a este </w:t>
      </w:r>
      <w:r w:rsidRPr="00226782">
        <w:rPr>
          <w:rFonts w:ascii="Arial Narrow" w:hAnsi="Arial Narrow"/>
          <w:sz w:val="20"/>
          <w:szCs w:val="20"/>
        </w:rPr>
        <w:t>Servicio</w:t>
      </w:r>
      <w:r w:rsidR="006B3E42" w:rsidRPr="00226782">
        <w:rPr>
          <w:rFonts w:ascii="Arial Narrow" w:hAnsi="Arial Narrow"/>
          <w:sz w:val="20"/>
          <w:szCs w:val="20"/>
        </w:rPr>
        <w:t xml:space="preserve"> anualmente durante la vigencia del convenio.</w:t>
      </w:r>
    </w:p>
    <w:p w:rsidR="001540C0" w:rsidRPr="00226782" w:rsidRDefault="001540C0" w:rsidP="00C742C8">
      <w:pPr>
        <w:pStyle w:val="Textoindependiente"/>
        <w:spacing w:after="0" w:line="240" w:lineRule="auto"/>
        <w:rPr>
          <w:rFonts w:ascii="Arial Narrow" w:hAnsi="Arial Narrow" w:cs="Calibri Light"/>
          <w:sz w:val="20"/>
          <w:szCs w:val="20"/>
        </w:rPr>
      </w:pPr>
    </w:p>
    <w:p w:rsidR="001540C0" w:rsidRPr="00226782" w:rsidRDefault="001540C0" w:rsidP="00C742C8">
      <w:pPr>
        <w:pStyle w:val="Ttulo3"/>
        <w:rPr>
          <w:rFonts w:ascii="Arial Narrow" w:eastAsia="Arial" w:hAnsi="Arial Narrow" w:cs="Calibri Light"/>
          <w:sz w:val="20"/>
          <w:szCs w:val="20"/>
        </w:rPr>
      </w:pPr>
      <w:bookmarkStart w:id="1452" w:name="_Toc525315490"/>
      <w:bookmarkStart w:id="1453" w:name="_Toc531612886"/>
      <w:bookmarkStart w:id="1454" w:name="_Toc8901483"/>
      <w:bookmarkStart w:id="1455" w:name="_Toc11064628"/>
      <w:bookmarkStart w:id="1456" w:name="_Toc120522230"/>
      <w:r w:rsidRPr="00226782">
        <w:rPr>
          <w:rFonts w:ascii="Arial Narrow" w:hAnsi="Arial Narrow" w:cs="Calibri Light"/>
          <w:sz w:val="20"/>
          <w:szCs w:val="20"/>
        </w:rPr>
        <w:t>5.4</w:t>
      </w:r>
      <w:bookmarkStart w:id="1457" w:name="_Toc417891785"/>
      <w:bookmarkEnd w:id="1441"/>
      <w:r w:rsidRPr="00226782">
        <w:rPr>
          <w:rFonts w:ascii="Arial Narrow" w:hAnsi="Arial Narrow" w:cs="Calibri Light"/>
          <w:sz w:val="20"/>
          <w:szCs w:val="20"/>
        </w:rPr>
        <w:t xml:space="preserve"> FORMA DE PAGO</w:t>
      </w:r>
      <w:bookmarkStart w:id="1458" w:name="Bookmark243"/>
      <w:bookmarkStart w:id="1459" w:name="Bookmark242"/>
      <w:bookmarkStart w:id="1460" w:name="Bookmark241"/>
      <w:bookmarkStart w:id="1461" w:name="Bookmark244"/>
      <w:bookmarkEnd w:id="1442"/>
      <w:bookmarkEnd w:id="1443"/>
      <w:bookmarkEnd w:id="1444"/>
      <w:bookmarkEnd w:id="1445"/>
      <w:bookmarkEnd w:id="1446"/>
      <w:bookmarkEnd w:id="1447"/>
      <w:bookmarkEnd w:id="1448"/>
      <w:bookmarkEnd w:id="1449"/>
      <w:bookmarkEnd w:id="1450"/>
      <w:bookmarkEnd w:id="1451"/>
      <w:bookmarkEnd w:id="1457"/>
      <w:bookmarkEnd w:id="1458"/>
      <w:bookmarkEnd w:id="1459"/>
      <w:bookmarkEnd w:id="1460"/>
      <w:r w:rsidRPr="00226782">
        <w:rPr>
          <w:rFonts w:ascii="Arial Narrow" w:hAnsi="Arial Narrow" w:cs="Calibri Light"/>
          <w:sz w:val="20"/>
          <w:szCs w:val="20"/>
        </w:rPr>
        <w:t xml:space="preserve"> DE LA ORDEN DE COMPRA</w:t>
      </w:r>
      <w:bookmarkEnd w:id="1452"/>
      <w:bookmarkEnd w:id="1453"/>
      <w:bookmarkEnd w:id="1454"/>
      <w:bookmarkEnd w:id="1455"/>
      <w:bookmarkEnd w:id="1456"/>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 </w:t>
      </w: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Los pagos de las órdenes de compra derivadas del Convenio Marco se realizarán con cargo a las partidas presupuestarias de cada entidad contratante y se realizarán de acuerdo a las condiciones establecidas por la entidad.</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Prrafodelista"/>
        <w:spacing w:line="240" w:lineRule="auto"/>
        <w:ind w:left="0"/>
        <w:rPr>
          <w:rFonts w:ascii="Arial Narrow" w:hAnsi="Arial Narrow" w:cs="Calibri Light"/>
          <w:sz w:val="20"/>
          <w:szCs w:val="20"/>
        </w:rPr>
      </w:pPr>
      <w:r w:rsidRPr="00226782">
        <w:rPr>
          <w:rFonts w:ascii="Arial Narrow" w:hAnsi="Arial Narrow" w:cs="Calibri Light"/>
          <w:sz w:val="20"/>
          <w:szCs w:val="20"/>
        </w:rPr>
        <w:t>Para el pago, la entidad contratante, como parte de los documentos solicitados para el control previo al devengado, requerirá de:</w:t>
      </w:r>
    </w:p>
    <w:p w:rsidR="001540C0" w:rsidRPr="00226782" w:rsidRDefault="001540C0" w:rsidP="00C742C8">
      <w:pPr>
        <w:pStyle w:val="Prrafodelista"/>
        <w:spacing w:line="240" w:lineRule="auto"/>
        <w:ind w:left="0"/>
        <w:rPr>
          <w:rFonts w:ascii="Arial Narrow" w:hAnsi="Arial Narrow" w:cs="Calibri Light"/>
          <w:sz w:val="20"/>
          <w:szCs w:val="20"/>
        </w:rPr>
      </w:pPr>
    </w:p>
    <w:p w:rsidR="001540C0" w:rsidRPr="00226782" w:rsidRDefault="001540C0" w:rsidP="00C742C8">
      <w:pPr>
        <w:pStyle w:val="Prrafodelista"/>
        <w:numPr>
          <w:ilvl w:val="0"/>
          <w:numId w:val="68"/>
        </w:numPr>
        <w:spacing w:line="240" w:lineRule="auto"/>
        <w:rPr>
          <w:rFonts w:ascii="Arial Narrow" w:hAnsi="Arial Narrow" w:cs="Calibri Light"/>
          <w:sz w:val="20"/>
          <w:szCs w:val="20"/>
        </w:rPr>
      </w:pPr>
      <w:r w:rsidRPr="00226782">
        <w:rPr>
          <w:rFonts w:ascii="Arial Narrow" w:hAnsi="Arial Narrow" w:cs="Calibri Light"/>
          <w:sz w:val="20"/>
          <w:szCs w:val="20"/>
        </w:rPr>
        <w:t xml:space="preserve">Acta de entrega – recepción del bien “en la forma determinada en el artículo </w:t>
      </w:r>
      <w:r w:rsidR="00294D50" w:rsidRPr="00226782">
        <w:rPr>
          <w:rFonts w:ascii="Arial Narrow" w:hAnsi="Arial Narrow" w:cs="Calibri Light"/>
          <w:sz w:val="20"/>
          <w:szCs w:val="20"/>
        </w:rPr>
        <w:t>325</w:t>
      </w:r>
      <w:r w:rsidRPr="00226782">
        <w:rPr>
          <w:rFonts w:ascii="Arial Narrow" w:hAnsi="Arial Narrow" w:cs="Calibri Light"/>
          <w:sz w:val="20"/>
          <w:szCs w:val="20"/>
        </w:rPr>
        <w:t xml:space="preserve"> del Reglamento General a la Ley Orgánica del Sistema Nacional de Contratación Pública”.</w:t>
      </w:r>
    </w:p>
    <w:p w:rsidR="001540C0" w:rsidRPr="00226782" w:rsidRDefault="001540C0" w:rsidP="00C742C8">
      <w:pPr>
        <w:pStyle w:val="Prrafodelista"/>
        <w:spacing w:line="240" w:lineRule="auto"/>
        <w:rPr>
          <w:rFonts w:ascii="Arial Narrow" w:hAnsi="Arial Narrow" w:cs="Calibri Light"/>
          <w:sz w:val="20"/>
          <w:szCs w:val="20"/>
        </w:rPr>
      </w:pPr>
    </w:p>
    <w:p w:rsidR="001540C0" w:rsidRPr="00226782" w:rsidRDefault="001540C0" w:rsidP="00C742C8">
      <w:pPr>
        <w:pStyle w:val="Prrafodelista"/>
        <w:numPr>
          <w:ilvl w:val="0"/>
          <w:numId w:val="68"/>
        </w:numPr>
        <w:spacing w:line="240" w:lineRule="auto"/>
        <w:rPr>
          <w:rFonts w:ascii="Arial Narrow" w:hAnsi="Arial Narrow" w:cs="Calibri Light"/>
          <w:sz w:val="20"/>
          <w:szCs w:val="20"/>
        </w:rPr>
      </w:pPr>
      <w:r w:rsidRPr="00226782">
        <w:rPr>
          <w:rFonts w:ascii="Arial Narrow" w:hAnsi="Arial Narrow" w:cs="Calibri Light"/>
          <w:sz w:val="20"/>
          <w:szCs w:val="20"/>
        </w:rPr>
        <w:t>Orden de compra.</w:t>
      </w:r>
    </w:p>
    <w:p w:rsidR="001540C0" w:rsidRPr="00226782" w:rsidRDefault="001540C0" w:rsidP="00C742C8">
      <w:pPr>
        <w:pStyle w:val="Prrafodelista"/>
        <w:spacing w:line="240" w:lineRule="auto"/>
        <w:rPr>
          <w:rFonts w:ascii="Arial Narrow" w:hAnsi="Arial Narrow" w:cs="Calibri Light"/>
          <w:sz w:val="20"/>
          <w:szCs w:val="20"/>
        </w:rPr>
      </w:pPr>
    </w:p>
    <w:p w:rsidR="001540C0" w:rsidRPr="00226782" w:rsidRDefault="001540C0" w:rsidP="00C742C8">
      <w:pPr>
        <w:pStyle w:val="Prrafodelista"/>
        <w:numPr>
          <w:ilvl w:val="0"/>
          <w:numId w:val="68"/>
        </w:numPr>
        <w:spacing w:line="240" w:lineRule="auto"/>
        <w:rPr>
          <w:rFonts w:ascii="Arial Narrow" w:hAnsi="Arial Narrow" w:cs="Calibri Light"/>
          <w:sz w:val="20"/>
          <w:szCs w:val="20"/>
        </w:rPr>
      </w:pPr>
      <w:r w:rsidRPr="00226782">
        <w:rPr>
          <w:rFonts w:ascii="Arial Narrow" w:hAnsi="Arial Narrow" w:cs="Calibri Light"/>
          <w:sz w:val="20"/>
          <w:szCs w:val="20"/>
        </w:rPr>
        <w:t>Factura del proveedor. (Deberá observarse la normativa legal vigente respecto a la emisión de comprobantes electrónicos emitidas por el Servicio de Rentas Internas).</w:t>
      </w:r>
    </w:p>
    <w:p w:rsidR="00D02FCE" w:rsidRPr="00226782" w:rsidRDefault="00D02FCE" w:rsidP="00C742C8">
      <w:pPr>
        <w:pStyle w:val="Prrafodelista"/>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El pago de los bienes objeto de las órdenes de compra generadas en base a este procedimiento de selección, será realizado en dólares </w:t>
      </w:r>
      <w:r w:rsidR="00EB61DD" w:rsidRPr="00226782">
        <w:rPr>
          <w:rFonts w:ascii="Arial Narrow" w:hAnsi="Arial Narrow" w:cs="Calibri Light"/>
          <w:sz w:val="20"/>
          <w:szCs w:val="20"/>
        </w:rPr>
        <w:t xml:space="preserve">de los Estados Unidos de América </w:t>
      </w:r>
      <w:r w:rsidRPr="00226782">
        <w:rPr>
          <w:rFonts w:ascii="Arial Narrow" w:hAnsi="Arial Narrow" w:cs="Calibri Light"/>
          <w:sz w:val="20"/>
          <w:szCs w:val="20"/>
        </w:rPr>
        <w:t>y será efectuado directamente por cada entidad contratante.</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El costo del transporte será asumido por el proveedor. No deberán existir costos adicionales por la entrega de los bienes objeto del presente instrumento. </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El SERCOP no es ni será considerado el responsable final del pago por las adquisiciones de bienes adquiridos a través del Catálogo Electrónico; dicha responsabilidad recae únicamente en las entidades requirentes; emisoras de las órdenes de compra.</w:t>
      </w:r>
    </w:p>
    <w:p w:rsidR="001540C0" w:rsidRPr="00226782" w:rsidRDefault="001540C0" w:rsidP="00C742C8">
      <w:pPr>
        <w:spacing w:before="240" w:after="0" w:line="240" w:lineRule="auto"/>
        <w:rPr>
          <w:rFonts w:ascii="Arial Narrow" w:hAnsi="Arial Narrow" w:cs="Calibri Light"/>
          <w:sz w:val="20"/>
          <w:szCs w:val="20"/>
        </w:rPr>
      </w:pPr>
      <w:bookmarkStart w:id="1462" w:name="_Toc419270097"/>
      <w:bookmarkStart w:id="1463" w:name="_Toc416284214"/>
      <w:bookmarkStart w:id="1464" w:name="_Toc410396416"/>
      <w:bookmarkStart w:id="1465" w:name="_Toc410584126"/>
      <w:bookmarkStart w:id="1466" w:name="_Toc418578414"/>
      <w:bookmarkStart w:id="1467" w:name="_Toc419998004"/>
      <w:bookmarkStart w:id="1468" w:name="_Toc429498847"/>
      <w:bookmarkStart w:id="1469" w:name="_Toc414978926"/>
      <w:bookmarkStart w:id="1470" w:name="_Toc430155065"/>
      <w:bookmarkStart w:id="1471" w:name="_Toc430706704"/>
      <w:bookmarkStart w:id="1472" w:name="_Toc427593201"/>
      <w:bookmarkStart w:id="1473" w:name="_Toc427678373"/>
      <w:bookmarkStart w:id="1474" w:name="_Toc417891786"/>
      <w:r w:rsidRPr="00226782">
        <w:rPr>
          <w:rFonts w:ascii="Arial Narrow" w:hAnsi="Arial Narrow" w:cs="Calibri Light"/>
          <w:sz w:val="20"/>
          <w:szCs w:val="20"/>
        </w:rPr>
        <w:t xml:space="preserve">Las entidades contratantes deberán efectuar los pagos al proveedor </w:t>
      </w:r>
      <w:r w:rsidR="00511D2D" w:rsidRPr="00226782">
        <w:rPr>
          <w:rFonts w:ascii="Arial Narrow" w:hAnsi="Arial Narrow" w:cs="Calibri Light"/>
          <w:sz w:val="20"/>
          <w:szCs w:val="20"/>
        </w:rPr>
        <w:t>y</w:t>
      </w:r>
      <w:r w:rsidRPr="00226782">
        <w:rPr>
          <w:rFonts w:ascii="Arial Narrow" w:hAnsi="Arial Narrow" w:cs="Calibri Light"/>
          <w:sz w:val="20"/>
          <w:szCs w:val="20"/>
        </w:rPr>
        <w:t xml:space="preserve"> observará</w:t>
      </w:r>
      <w:r w:rsidR="00511D2D" w:rsidRPr="00226782">
        <w:rPr>
          <w:rFonts w:ascii="Arial Narrow" w:hAnsi="Arial Narrow" w:cs="Calibri Light"/>
          <w:sz w:val="20"/>
          <w:szCs w:val="20"/>
        </w:rPr>
        <w:t>n</w:t>
      </w:r>
      <w:r w:rsidRPr="00226782">
        <w:rPr>
          <w:rFonts w:ascii="Arial Narrow" w:hAnsi="Arial Narrow" w:cs="Calibri Light"/>
          <w:sz w:val="20"/>
          <w:szCs w:val="20"/>
        </w:rPr>
        <w:t xml:space="preserve"> lo contemplado en el artículo 101 de la LOSNCP, respecto de la retención indebida de pagos.</w:t>
      </w:r>
    </w:p>
    <w:p w:rsidR="001540C0" w:rsidRPr="00226782" w:rsidRDefault="001540C0" w:rsidP="00C742C8">
      <w:pPr>
        <w:pStyle w:val="Ttulo3"/>
        <w:rPr>
          <w:rFonts w:ascii="Arial Narrow" w:hAnsi="Arial Narrow" w:cs="Calibri Light"/>
          <w:sz w:val="20"/>
          <w:szCs w:val="20"/>
        </w:rPr>
      </w:pPr>
      <w:bookmarkStart w:id="1475" w:name="_Toc525315491"/>
      <w:bookmarkStart w:id="1476" w:name="_Toc531612887"/>
      <w:bookmarkStart w:id="1477" w:name="_Toc8901484"/>
      <w:bookmarkStart w:id="1478" w:name="_Toc11064629"/>
      <w:bookmarkStart w:id="1479" w:name="_Toc120522231"/>
      <w:r w:rsidRPr="00226782">
        <w:rPr>
          <w:rFonts w:ascii="Arial Narrow" w:hAnsi="Arial Narrow" w:cs="Calibri Light"/>
          <w:sz w:val="20"/>
          <w:szCs w:val="20"/>
        </w:rPr>
        <w:t>5.5 ENTREGAS PARCIALES</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bookmarkStart w:id="1480" w:name="__RefHeading__329_619021360"/>
      <w:bookmarkStart w:id="1481" w:name="Bookmark249"/>
      <w:bookmarkStart w:id="1482" w:name="_Toc419270098"/>
      <w:bookmarkStart w:id="1483" w:name="_Toc416284215"/>
      <w:bookmarkStart w:id="1484" w:name="_Toc410584127"/>
      <w:bookmarkStart w:id="1485" w:name="_Toc418578415"/>
      <w:bookmarkStart w:id="1486" w:name="_Toc419998005"/>
      <w:bookmarkStart w:id="1487" w:name="_Toc429498848"/>
      <w:bookmarkStart w:id="1488" w:name="_Toc414978927"/>
      <w:bookmarkStart w:id="1489" w:name="_Toc430155066"/>
      <w:bookmarkStart w:id="1490" w:name="_Toc430706705"/>
      <w:bookmarkStart w:id="1491" w:name="_Toc427593202"/>
      <w:bookmarkStart w:id="1492" w:name="_Toc427678374"/>
      <w:bookmarkStart w:id="1493" w:name="_Toc429405607"/>
      <w:bookmarkEnd w:id="1461"/>
      <w:bookmarkEnd w:id="1480"/>
      <w:r w:rsidRPr="00226782">
        <w:rPr>
          <w:rFonts w:ascii="Arial Narrow" w:hAnsi="Arial Narrow" w:cs="Calibri Light"/>
          <w:sz w:val="20"/>
          <w:szCs w:val="20"/>
        </w:rPr>
        <w:t xml:space="preserve">Al inicio del procedimiento, la entidad contratante podrá definir entregas parciales para el bien </w:t>
      </w:r>
      <w:bookmarkStart w:id="1494" w:name="Bookmark248"/>
      <w:r w:rsidRPr="00226782">
        <w:rPr>
          <w:rFonts w:ascii="Arial Narrow" w:hAnsi="Arial Narrow" w:cs="Calibri Light"/>
          <w:sz w:val="20"/>
          <w:szCs w:val="20"/>
        </w:rPr>
        <w:t>adquirido, de considerarlo pertinente. Estas entregas parciales deberán enmarcarse en los rangos de plazos de entrega establecidos en este procedimiento y deberán ser descritas en el campo de “Observaciones” de las órdenes de compra.</w:t>
      </w:r>
    </w:p>
    <w:p w:rsidR="001540C0" w:rsidRPr="00226782" w:rsidRDefault="001540C0" w:rsidP="00C742C8">
      <w:pPr>
        <w:pStyle w:val="Ttulo3"/>
        <w:rPr>
          <w:rFonts w:ascii="Arial Narrow" w:hAnsi="Arial Narrow" w:cs="Calibri Light"/>
          <w:sz w:val="20"/>
          <w:szCs w:val="20"/>
        </w:rPr>
      </w:pPr>
      <w:bookmarkStart w:id="1495" w:name="_Toc525315492"/>
      <w:bookmarkStart w:id="1496" w:name="_Toc531612888"/>
      <w:bookmarkStart w:id="1497" w:name="_Toc8901485"/>
      <w:bookmarkStart w:id="1498" w:name="_Toc11064630"/>
      <w:bookmarkStart w:id="1499" w:name="_Toc417891787"/>
      <w:bookmarkStart w:id="1500" w:name="_Toc120522232"/>
      <w:bookmarkEnd w:id="1481"/>
      <w:bookmarkEnd w:id="1494"/>
      <w:r w:rsidRPr="00226782">
        <w:rPr>
          <w:rFonts w:ascii="Arial Narrow" w:hAnsi="Arial Narrow" w:cs="Calibri Light"/>
          <w:sz w:val="20"/>
          <w:szCs w:val="20"/>
        </w:rPr>
        <w:t>5.6 ANTICIPO</w:t>
      </w:r>
      <w:bookmarkEnd w:id="1482"/>
      <w:bookmarkEnd w:id="1483"/>
      <w:bookmarkEnd w:id="1484"/>
      <w:bookmarkEnd w:id="1485"/>
      <w:bookmarkEnd w:id="1486"/>
      <w:bookmarkEnd w:id="1487"/>
      <w:bookmarkEnd w:id="1488"/>
      <w:bookmarkEnd w:id="1489"/>
      <w:bookmarkEnd w:id="1490"/>
      <w:bookmarkEnd w:id="1491"/>
      <w:bookmarkEnd w:id="1492"/>
      <w:bookmarkEnd w:id="1495"/>
      <w:bookmarkEnd w:id="1496"/>
      <w:bookmarkEnd w:id="1497"/>
      <w:bookmarkEnd w:id="1498"/>
      <w:bookmarkEnd w:id="1499"/>
      <w:bookmarkEnd w:id="1500"/>
      <w:r w:rsidRPr="00226782">
        <w:rPr>
          <w:rFonts w:ascii="Arial Narrow" w:hAnsi="Arial Narrow" w:cs="Calibri Light"/>
          <w:sz w:val="20"/>
          <w:szCs w:val="20"/>
        </w:rPr>
        <w:t xml:space="preserve"> </w:t>
      </w:r>
    </w:p>
    <w:p w:rsidR="001540C0" w:rsidRPr="00226782" w:rsidRDefault="001540C0" w:rsidP="00C742C8">
      <w:pPr>
        <w:spacing w:before="240" w:line="240" w:lineRule="auto"/>
        <w:rPr>
          <w:rFonts w:ascii="Arial Narrow" w:hAnsi="Arial Narrow" w:cs="Calibri Light"/>
          <w:sz w:val="20"/>
          <w:szCs w:val="20"/>
        </w:rPr>
      </w:pPr>
      <w:r w:rsidRPr="00226782">
        <w:rPr>
          <w:rFonts w:ascii="Arial Narrow" w:hAnsi="Arial Narrow" w:cs="Calibri Light"/>
          <w:sz w:val="20"/>
          <w:szCs w:val="20"/>
        </w:rPr>
        <w:t xml:space="preserve">Será facultad de la entidad requirente, emisora de la orden de compra, otorgar anticipos, si lo creyere pertinente. En caso de que así fuera, el proveedor deberá cumplir con la entrega de la correspondiente garantía de buen uso de anticipo por el cien por ciento </w:t>
      </w:r>
      <w:bookmarkStart w:id="1501" w:name="Bookmark253"/>
      <w:r w:rsidRPr="00226782">
        <w:rPr>
          <w:rFonts w:ascii="Arial Narrow" w:hAnsi="Arial Narrow" w:cs="Calibri Light"/>
          <w:sz w:val="20"/>
          <w:szCs w:val="20"/>
        </w:rPr>
        <w:t xml:space="preserve">(100%) del valor del anticipo. </w:t>
      </w: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El valor máximo por concepto de anticipo en compras a través del Catálogo Electrónico no podrá ser mayor al 70% del valor del monto total de la orden de compra. El valor por concepto de anticipo será depositado en una cuenta que el proveedor seleccionado </w:t>
      </w:r>
      <w:proofErr w:type="spellStart"/>
      <w:r w:rsidRPr="00226782">
        <w:rPr>
          <w:rFonts w:ascii="Arial Narrow" w:hAnsi="Arial Narrow" w:cs="Calibri Light"/>
          <w:sz w:val="20"/>
          <w:szCs w:val="20"/>
        </w:rPr>
        <w:t>aperturará</w:t>
      </w:r>
      <w:proofErr w:type="spellEnd"/>
      <w:r w:rsidRPr="00226782">
        <w:rPr>
          <w:rFonts w:ascii="Arial Narrow" w:hAnsi="Arial Narrow" w:cs="Calibri Light"/>
          <w:sz w:val="20"/>
          <w:szCs w:val="20"/>
        </w:rPr>
        <w:t xml:space="preserve"> en un banco estatal o privado de propiedad de entidades del Estado en un cincuenta por ciento o más. </w:t>
      </w:r>
    </w:p>
    <w:p w:rsidR="001540C0" w:rsidRPr="00226782" w:rsidRDefault="001540C0" w:rsidP="00C742C8">
      <w:pPr>
        <w:spacing w:after="0" w:line="240" w:lineRule="auto"/>
        <w:rPr>
          <w:rFonts w:ascii="Arial Narrow" w:hAnsi="Arial Narrow" w:cs="Calibri Light"/>
          <w:sz w:val="20"/>
          <w:szCs w:val="20"/>
        </w:rPr>
      </w:pPr>
    </w:p>
    <w:bookmarkEnd w:id="1501"/>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El contratista seleccionado deberá autorizar expresamente a la entidad contratante el levantamiento del sigilo bancario de la cuenta en la que será depositado el anticipo recibido. El administrador responsable de las adquisiciones a través de catálogo electrónico designado por la entidad contratante verificará que los movimientos de la cuenta correspondan estrictamente al proceso de devengar el anticipo o ejecución contractual.</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lastRenderedPageBreak/>
        <w:t>El anticipo otorgado se descontará en la liquidación económica final de la orden de compra, previa recepción del bien a satisfacción de la entidad contratante y la suscripción de la correspondiente acta de entrega-recepción.</w:t>
      </w:r>
    </w:p>
    <w:bookmarkEnd w:id="1493"/>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1502" w:name="__RefHeading__331_619021360"/>
      <w:bookmarkStart w:id="1503" w:name="Bookmark254"/>
      <w:bookmarkStart w:id="1504" w:name="_Toc419270099"/>
      <w:bookmarkStart w:id="1505" w:name="_Toc416284216"/>
      <w:bookmarkStart w:id="1506" w:name="_Toc410584128"/>
      <w:bookmarkStart w:id="1507" w:name="_Toc418578416"/>
      <w:bookmarkStart w:id="1508" w:name="_Toc419998006"/>
      <w:bookmarkStart w:id="1509" w:name="_Toc429498849"/>
      <w:bookmarkStart w:id="1510" w:name="_Toc414978928"/>
      <w:bookmarkStart w:id="1511" w:name="_Toc429405608"/>
      <w:bookmarkStart w:id="1512" w:name="_Toc430155067"/>
      <w:bookmarkStart w:id="1513" w:name="_Toc430706706"/>
      <w:bookmarkStart w:id="1514" w:name="_Toc427593203"/>
      <w:bookmarkStart w:id="1515" w:name="_Toc427678375"/>
      <w:bookmarkStart w:id="1516" w:name="_Toc525315493"/>
      <w:bookmarkStart w:id="1517" w:name="_Toc531612889"/>
      <w:bookmarkStart w:id="1518" w:name="_Toc8901486"/>
      <w:bookmarkStart w:id="1519" w:name="_Toc11064631"/>
      <w:bookmarkStart w:id="1520" w:name="_Toc120522233"/>
      <w:bookmarkEnd w:id="1502"/>
      <w:r w:rsidRPr="00226782">
        <w:rPr>
          <w:rFonts w:ascii="Arial Narrow" w:hAnsi="Arial Narrow" w:cs="Calibri Light"/>
          <w:sz w:val="20"/>
          <w:szCs w:val="20"/>
        </w:rPr>
        <w:t>5.7</w:t>
      </w:r>
      <w:bookmarkStart w:id="1521" w:name="_Toc417891788"/>
      <w:bookmarkEnd w:id="1503"/>
      <w:r w:rsidRPr="00226782">
        <w:rPr>
          <w:rFonts w:ascii="Arial Narrow" w:hAnsi="Arial Narrow" w:cs="Calibri Light"/>
          <w:sz w:val="20"/>
          <w:szCs w:val="20"/>
        </w:rPr>
        <w:t xml:space="preserve"> MEJORA DE </w:t>
      </w:r>
      <w:bookmarkStart w:id="1522" w:name="Bookmark257"/>
      <w:bookmarkStart w:id="1523" w:name="Bookmark256"/>
      <w:bookmarkStart w:id="1524" w:name="Bookmark255"/>
      <w:bookmarkStart w:id="1525" w:name="Bookmark258"/>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21"/>
      <w:bookmarkEnd w:id="1522"/>
      <w:bookmarkEnd w:id="1523"/>
      <w:bookmarkEnd w:id="1524"/>
      <w:r w:rsidRPr="00226782">
        <w:rPr>
          <w:rFonts w:ascii="Arial Narrow" w:hAnsi="Arial Narrow" w:cs="Calibri Light"/>
          <w:sz w:val="20"/>
          <w:szCs w:val="20"/>
        </w:rPr>
        <w:t>POSTURAS</w:t>
      </w:r>
      <w:bookmarkEnd w:id="1518"/>
      <w:bookmarkEnd w:id="1519"/>
      <w:bookmarkEnd w:id="1520"/>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lang w:val="es-MX"/>
        </w:rPr>
      </w:pPr>
      <w:r w:rsidRPr="00226782">
        <w:rPr>
          <w:rFonts w:ascii="Arial Narrow" w:hAnsi="Arial Narrow" w:cs="Calibri Light"/>
          <w:sz w:val="20"/>
          <w:szCs w:val="20"/>
          <w:lang w:val="es-MX"/>
        </w:rPr>
        <w:t>Los proveedores adjudicados deberán presentar sus mejores posturas para la generación de órdenes de compra a través de Catálogo Electrónico.</w:t>
      </w:r>
    </w:p>
    <w:p w:rsidR="001540C0" w:rsidRPr="00226782" w:rsidRDefault="001540C0" w:rsidP="00C742C8">
      <w:pPr>
        <w:spacing w:after="0" w:line="240" w:lineRule="auto"/>
        <w:rPr>
          <w:rFonts w:ascii="Arial Narrow" w:hAnsi="Arial Narrow" w:cs="Calibri Light"/>
          <w:sz w:val="20"/>
          <w:szCs w:val="20"/>
          <w:lang w:val="es-MX"/>
        </w:rPr>
      </w:pPr>
    </w:p>
    <w:p w:rsidR="001540C0" w:rsidRPr="00226782" w:rsidRDefault="001540C0" w:rsidP="00C742C8">
      <w:pPr>
        <w:spacing w:after="0" w:line="240" w:lineRule="auto"/>
        <w:rPr>
          <w:rFonts w:ascii="Arial Narrow" w:hAnsi="Arial Narrow" w:cs="Calibri Light"/>
          <w:sz w:val="20"/>
          <w:szCs w:val="20"/>
          <w:lang w:val="es-MX"/>
        </w:rPr>
      </w:pPr>
      <w:r w:rsidRPr="00226782">
        <w:rPr>
          <w:rFonts w:ascii="Arial Narrow" w:hAnsi="Arial Narrow" w:cs="Calibri Light"/>
          <w:sz w:val="20"/>
          <w:szCs w:val="20"/>
          <w:lang w:val="es-MX"/>
        </w:rPr>
        <w:t>De manera excepcional y solo en casos debidamente fundamentados, contando con el informe previo favorable del administrador de la orden de compra y previa autorización de la máxima autoridad o su delegado, los proveedores podrán modificar las características técnicas de los bienes a ser entregados en una determinada orden de compra formalizada, siempre y cuando estas sean mejores o superiores a las del producto catalogado; y la marca y precio se mantengan.</w:t>
      </w:r>
    </w:p>
    <w:p w:rsidR="001540C0" w:rsidRPr="00226782" w:rsidRDefault="001540C0" w:rsidP="00C742C8">
      <w:pPr>
        <w:pStyle w:val="Ttulo3"/>
        <w:rPr>
          <w:rFonts w:ascii="Arial Narrow" w:hAnsi="Arial Narrow" w:cs="Calibri Light"/>
          <w:sz w:val="20"/>
          <w:szCs w:val="20"/>
        </w:rPr>
      </w:pPr>
      <w:bookmarkStart w:id="1526" w:name="__RefHeading__337_619021360"/>
      <w:bookmarkStart w:id="1527" w:name="__RefHeading__335_619021360"/>
      <w:bookmarkStart w:id="1528" w:name="__RefHeading__339_619021360"/>
      <w:bookmarkStart w:id="1529" w:name="_Toc435719489"/>
      <w:bookmarkStart w:id="1530" w:name="_Toc514228244"/>
      <w:bookmarkStart w:id="1531" w:name="_Toc525315494"/>
      <w:bookmarkStart w:id="1532" w:name="_Toc531612890"/>
      <w:bookmarkStart w:id="1533" w:name="_Toc8901487"/>
      <w:bookmarkStart w:id="1534" w:name="_Toc11064632"/>
      <w:bookmarkStart w:id="1535" w:name="_Toc120522234"/>
      <w:bookmarkStart w:id="1536" w:name="_Toc419270101"/>
      <w:bookmarkStart w:id="1537" w:name="_Toc416284218"/>
      <w:bookmarkStart w:id="1538" w:name="_Toc417891789"/>
      <w:bookmarkEnd w:id="1526"/>
      <w:bookmarkEnd w:id="1527"/>
      <w:bookmarkEnd w:id="1528"/>
      <w:r w:rsidRPr="00226782">
        <w:rPr>
          <w:rFonts w:ascii="Arial Narrow" w:hAnsi="Arial Narrow" w:cs="Calibri Light"/>
          <w:sz w:val="20"/>
          <w:szCs w:val="20"/>
        </w:rPr>
        <w:t>5.8 ACTUALIZACIÓN DE ESPECIFICACIONES EN EL CATÁLOGO</w:t>
      </w:r>
      <w:bookmarkEnd w:id="1529"/>
      <w:bookmarkEnd w:id="1530"/>
      <w:bookmarkEnd w:id="1531"/>
      <w:bookmarkEnd w:id="1532"/>
      <w:bookmarkEnd w:id="1533"/>
      <w:bookmarkEnd w:id="1534"/>
      <w:bookmarkEnd w:id="1535"/>
    </w:p>
    <w:p w:rsidR="001540C0" w:rsidRPr="00226782" w:rsidRDefault="001540C0" w:rsidP="00C742C8">
      <w:pPr>
        <w:spacing w:after="0" w:line="240" w:lineRule="auto"/>
        <w:rPr>
          <w:rFonts w:ascii="Arial Narrow" w:hAnsi="Arial Narrow" w:cs="Calibri Light"/>
          <w:sz w:val="20"/>
          <w:szCs w:val="20"/>
          <w:lang w:val="es-MX"/>
        </w:rPr>
      </w:pPr>
    </w:p>
    <w:p w:rsidR="001540C0" w:rsidRPr="00226782" w:rsidRDefault="001540C0" w:rsidP="00C742C8">
      <w:pPr>
        <w:spacing w:after="0" w:line="240" w:lineRule="auto"/>
        <w:rPr>
          <w:rFonts w:ascii="Arial Narrow" w:hAnsi="Arial Narrow" w:cs="Calibri Light"/>
          <w:sz w:val="20"/>
          <w:szCs w:val="20"/>
          <w:lang w:val="es-MX"/>
        </w:rPr>
      </w:pPr>
      <w:bookmarkStart w:id="1539" w:name="_Toc410584129"/>
      <w:bookmarkStart w:id="1540" w:name="_Toc419998007"/>
      <w:bookmarkStart w:id="1541" w:name="_Toc419270100"/>
      <w:bookmarkStart w:id="1542" w:name="_Toc427593204"/>
      <w:bookmarkStart w:id="1543" w:name="_Toc410584130"/>
      <w:bookmarkStart w:id="1544" w:name="_Toc418578418"/>
      <w:bookmarkStart w:id="1545" w:name="_Toc419998008"/>
      <w:bookmarkStart w:id="1546" w:name="_Toc429498850"/>
      <w:bookmarkStart w:id="1547" w:name="_Toc404324052"/>
      <w:bookmarkStart w:id="1548" w:name="_Toc414978930"/>
      <w:bookmarkStart w:id="1549" w:name="_Toc430706707"/>
      <w:bookmarkStart w:id="1550" w:name="_Toc427678377"/>
      <w:bookmarkEnd w:id="1525"/>
      <w:bookmarkEnd w:id="1539"/>
      <w:bookmarkEnd w:id="1540"/>
      <w:bookmarkEnd w:id="1541"/>
      <w:r w:rsidRPr="00226782">
        <w:rPr>
          <w:rFonts w:ascii="Arial Narrow" w:hAnsi="Arial Narrow" w:cs="Calibri Light"/>
          <w:sz w:val="20"/>
          <w:szCs w:val="20"/>
          <w:lang w:val="es-MX"/>
        </w:rPr>
        <w:t>Los proveedores podrán solicitar la actualización de las especificaciones técnicas, siempre y cuando no se incremente el precio referencial establecido por el SERCOP. Para lo cual adjuntará la documentación de respaldo de la actualización solicitada.</w:t>
      </w:r>
    </w:p>
    <w:p w:rsidR="001540C0" w:rsidRPr="00226782" w:rsidRDefault="001540C0" w:rsidP="00C742C8">
      <w:pPr>
        <w:spacing w:after="0" w:line="240" w:lineRule="auto"/>
        <w:rPr>
          <w:rFonts w:ascii="Arial Narrow" w:hAnsi="Arial Narrow" w:cs="Calibri Light"/>
          <w:sz w:val="20"/>
          <w:szCs w:val="20"/>
          <w:lang w:val="es-MX"/>
        </w:rPr>
      </w:pPr>
    </w:p>
    <w:p w:rsidR="001540C0" w:rsidRPr="00226782" w:rsidRDefault="001540C0" w:rsidP="00C742C8">
      <w:pPr>
        <w:spacing w:after="0" w:line="240" w:lineRule="auto"/>
        <w:rPr>
          <w:rFonts w:ascii="Arial Narrow" w:hAnsi="Arial Narrow" w:cs="Calibri Light"/>
          <w:sz w:val="20"/>
          <w:szCs w:val="20"/>
          <w:lang w:val="es-MX"/>
        </w:rPr>
      </w:pPr>
      <w:r w:rsidRPr="00226782">
        <w:rPr>
          <w:rFonts w:ascii="Arial Narrow" w:hAnsi="Arial Narrow" w:cs="Calibri Light"/>
          <w:sz w:val="20"/>
          <w:szCs w:val="20"/>
          <w:lang w:val="es-MX"/>
        </w:rPr>
        <w:t>El SERCOP analizará el pedido a fin de verificar que la solicitud cumple con las especificaciones y condiciones establecidas en los pliegos del procedimiento.</w:t>
      </w:r>
    </w:p>
    <w:p w:rsidR="001540C0" w:rsidRPr="00226782" w:rsidRDefault="001540C0" w:rsidP="00C742C8">
      <w:pPr>
        <w:spacing w:after="0" w:line="240" w:lineRule="auto"/>
        <w:rPr>
          <w:rFonts w:ascii="Arial Narrow" w:hAnsi="Arial Narrow" w:cs="Calibri Light"/>
          <w:sz w:val="20"/>
          <w:szCs w:val="20"/>
          <w:lang w:val="es-MX"/>
        </w:rPr>
      </w:pPr>
    </w:p>
    <w:p w:rsidR="001540C0" w:rsidRPr="00226782" w:rsidRDefault="001540C0" w:rsidP="00C742C8">
      <w:pPr>
        <w:spacing w:after="0" w:line="240" w:lineRule="auto"/>
        <w:rPr>
          <w:rFonts w:ascii="Arial Narrow" w:hAnsi="Arial Narrow" w:cs="Calibri Light"/>
          <w:sz w:val="20"/>
          <w:szCs w:val="20"/>
          <w:lang w:val="es-MX"/>
        </w:rPr>
      </w:pPr>
      <w:r w:rsidRPr="00226782">
        <w:rPr>
          <w:rFonts w:ascii="Arial Narrow" w:hAnsi="Arial Narrow" w:cs="Calibri Light"/>
          <w:sz w:val="20"/>
          <w:szCs w:val="20"/>
          <w:lang w:val="es-MX"/>
        </w:rPr>
        <w:t xml:space="preserve">El SERCOP podrá en cualquier momento revisar la ficha técnica de los bienes a fin de actualizar las condiciones de los mismos, para garantizar la calidad, innovación y las necesidades públicas. Esta actualización será notificada a los proveedores a través del </w:t>
      </w:r>
      <w:r w:rsidR="000B09F4" w:rsidRPr="00226782">
        <w:rPr>
          <w:rFonts w:ascii="Arial Narrow" w:hAnsi="Arial Narrow" w:cs="Calibri Light"/>
          <w:sz w:val="20"/>
          <w:szCs w:val="20"/>
          <w:lang w:val="es-MX"/>
        </w:rPr>
        <w:t>Sistema Oficial de Contratación del Estado - SOCE</w:t>
      </w:r>
    </w:p>
    <w:p w:rsidR="001540C0" w:rsidRPr="00226782" w:rsidRDefault="001540C0" w:rsidP="00C742C8">
      <w:pPr>
        <w:spacing w:after="0" w:line="240" w:lineRule="auto"/>
        <w:rPr>
          <w:rFonts w:ascii="Arial Narrow" w:hAnsi="Arial Narrow" w:cs="Calibri Light"/>
          <w:sz w:val="20"/>
          <w:szCs w:val="20"/>
          <w:lang w:val="es-MX"/>
        </w:rPr>
      </w:pPr>
    </w:p>
    <w:p w:rsidR="001540C0" w:rsidRPr="00226782" w:rsidRDefault="001540C0" w:rsidP="00C742C8">
      <w:pPr>
        <w:spacing w:after="0" w:line="240" w:lineRule="auto"/>
        <w:rPr>
          <w:rFonts w:ascii="Arial Narrow" w:hAnsi="Arial Narrow" w:cs="Calibri Light"/>
          <w:sz w:val="20"/>
          <w:szCs w:val="20"/>
          <w:lang w:val="es-MX"/>
        </w:rPr>
      </w:pPr>
      <w:r w:rsidRPr="00226782">
        <w:rPr>
          <w:rFonts w:ascii="Arial Narrow" w:hAnsi="Arial Narrow" w:cs="Calibri Light"/>
          <w:sz w:val="20"/>
          <w:szCs w:val="20"/>
          <w:lang w:val="es-MX"/>
        </w:rPr>
        <w:t>Los proveedores que puedan cumplir con la ficha técnica actualizada podrán continuar en el catálogo durante el plazo de vigencia, los demás deberán solicitar la suspensión del catálogo de manera temporal o definitiva.</w:t>
      </w:r>
    </w:p>
    <w:p w:rsidR="001540C0" w:rsidRPr="00226782" w:rsidRDefault="001540C0" w:rsidP="00C742C8">
      <w:pPr>
        <w:pStyle w:val="Ttulo3"/>
        <w:rPr>
          <w:rFonts w:ascii="Arial Narrow" w:hAnsi="Arial Narrow" w:cs="Calibri Light"/>
          <w:sz w:val="20"/>
          <w:szCs w:val="20"/>
        </w:rPr>
      </w:pPr>
      <w:bookmarkStart w:id="1551" w:name="_Toc525315495"/>
      <w:bookmarkStart w:id="1552" w:name="_Toc429405610"/>
      <w:bookmarkStart w:id="1553" w:name="_Toc430155069"/>
      <w:bookmarkStart w:id="1554" w:name="_Toc531612891"/>
      <w:bookmarkStart w:id="1555" w:name="_Toc8901488"/>
      <w:bookmarkStart w:id="1556" w:name="_Toc11064633"/>
      <w:bookmarkStart w:id="1557" w:name="_Toc120522235"/>
      <w:r w:rsidRPr="00226782">
        <w:rPr>
          <w:rFonts w:ascii="Arial Narrow" w:hAnsi="Arial Narrow" w:cs="Calibri Light"/>
          <w:sz w:val="20"/>
          <w:szCs w:val="20"/>
        </w:rPr>
        <w:t xml:space="preserve">5.9 EXCLUSIÓN O SUSPENSIÓN DE </w:t>
      </w:r>
      <w:bookmarkStart w:id="1558" w:name="Bookmark264"/>
      <w:bookmarkStart w:id="1559" w:name="Bookmark263"/>
      <w:bookmarkEnd w:id="1551"/>
      <w:bookmarkEnd w:id="1552"/>
      <w:bookmarkEnd w:id="1553"/>
      <w:bookmarkEnd w:id="1558"/>
      <w:bookmarkEnd w:id="1559"/>
      <w:r w:rsidRPr="00226782">
        <w:rPr>
          <w:rFonts w:ascii="Arial Narrow" w:hAnsi="Arial Narrow" w:cs="Calibri Light"/>
          <w:sz w:val="20"/>
          <w:szCs w:val="20"/>
        </w:rPr>
        <w:t>BIENES Y/O PROVEEDORES</w:t>
      </w:r>
      <w:bookmarkEnd w:id="1554"/>
      <w:bookmarkEnd w:id="1555"/>
      <w:bookmarkEnd w:id="1556"/>
      <w:bookmarkEnd w:id="1557"/>
    </w:p>
    <w:p w:rsidR="001540C0" w:rsidRPr="00226782" w:rsidRDefault="001540C0" w:rsidP="00C742C8">
      <w:pPr>
        <w:spacing w:after="0" w:line="240" w:lineRule="auto"/>
        <w:rPr>
          <w:rFonts w:ascii="Arial Narrow" w:hAnsi="Arial Narrow" w:cs="Calibri Light"/>
          <w:sz w:val="20"/>
          <w:szCs w:val="20"/>
        </w:rPr>
      </w:pPr>
      <w:bookmarkStart w:id="1560" w:name="Bookmark265"/>
      <w:bookmarkStart w:id="1561" w:name="Bookmark266"/>
      <w:bookmarkEnd w:id="1560"/>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El SERCOP en cualquier momento podrá revisar las categorías, subcategorías</w:t>
      </w:r>
      <w:r w:rsidRPr="00226782">
        <w:rPr>
          <w:rFonts w:ascii="Arial Narrow" w:hAnsi="Arial Narrow" w:cs="Calibri Light"/>
          <w:b/>
          <w:sz w:val="20"/>
          <w:szCs w:val="20"/>
        </w:rPr>
        <w:t xml:space="preserve"> y fichas técnicas correspondientes </w:t>
      </w:r>
      <w:r w:rsidRPr="00226782">
        <w:rPr>
          <w:rFonts w:ascii="Arial Narrow" w:hAnsi="Arial Narrow" w:cs="Calibri Light"/>
          <w:sz w:val="20"/>
          <w:szCs w:val="20"/>
        </w:rPr>
        <w:t>a los</w:t>
      </w:r>
      <w:r w:rsidRPr="00226782">
        <w:rPr>
          <w:rFonts w:ascii="Arial Narrow" w:hAnsi="Arial Narrow" w:cs="Calibri Light"/>
          <w:b/>
          <w:sz w:val="20"/>
          <w:szCs w:val="20"/>
        </w:rPr>
        <w:t xml:space="preserve"> </w:t>
      </w:r>
      <w:r w:rsidRPr="00226782">
        <w:rPr>
          <w:rFonts w:ascii="Arial Narrow" w:hAnsi="Arial Narrow" w:cs="Calibri Light"/>
          <w:sz w:val="20"/>
          <w:szCs w:val="20"/>
        </w:rPr>
        <w:t>bienes que se encuentran publicados y que correspondan al objeto de contratación del procedimiento de selección de proveedores para Convenio Marco para determinar la exclusión de dichos bienes.</w:t>
      </w:r>
    </w:p>
    <w:p w:rsidR="001540C0" w:rsidRPr="00226782" w:rsidRDefault="001540C0" w:rsidP="00C742C8">
      <w:pPr>
        <w:spacing w:after="0" w:line="240" w:lineRule="auto"/>
        <w:rPr>
          <w:rFonts w:ascii="Arial Narrow" w:hAnsi="Arial Narrow" w:cs="Calibri Light"/>
          <w:sz w:val="20"/>
          <w:szCs w:val="20"/>
          <w:lang w:val="es-MX"/>
        </w:rPr>
      </w:pPr>
    </w:p>
    <w:p w:rsidR="001540C0" w:rsidRPr="00226782" w:rsidRDefault="001540C0" w:rsidP="00C742C8">
      <w:pPr>
        <w:spacing w:after="0" w:line="240" w:lineRule="auto"/>
        <w:rPr>
          <w:rFonts w:ascii="Arial Narrow" w:hAnsi="Arial Narrow" w:cs="Calibri Light"/>
          <w:sz w:val="20"/>
          <w:szCs w:val="20"/>
          <w:lang w:val="es-MX"/>
        </w:rPr>
      </w:pPr>
      <w:r w:rsidRPr="00226782">
        <w:rPr>
          <w:rFonts w:ascii="Arial Narrow" w:hAnsi="Arial Narrow" w:cs="Calibri Light"/>
          <w:sz w:val="20"/>
          <w:szCs w:val="20"/>
          <w:lang w:val="es-MX"/>
        </w:rPr>
        <w:t xml:space="preserve">Si por razones de carácter técnico o económico, así como causas de fuerza mayor o caso fortuito, los proveedores catalogados no pudiesen cumplir con lo ofertado, deberán notificar de manera oportuna al SERCOP previo a que se generen órdenes de compra a su favor, a fin de que la provisión de dicho bien sea suspendida de manera temporal o definitiva en el catálogo electrónico. </w:t>
      </w:r>
    </w:p>
    <w:p w:rsidR="00CF450C" w:rsidRPr="00226782" w:rsidRDefault="00CF450C" w:rsidP="00C742C8">
      <w:pPr>
        <w:spacing w:after="0" w:line="240" w:lineRule="auto"/>
        <w:rPr>
          <w:rFonts w:ascii="Arial Narrow" w:hAnsi="Arial Narrow" w:cs="Calibri Light"/>
          <w:sz w:val="20"/>
          <w:szCs w:val="20"/>
          <w:lang w:val="es-MX"/>
        </w:rPr>
      </w:pPr>
    </w:p>
    <w:p w:rsidR="001540C0" w:rsidRPr="00226782" w:rsidRDefault="001540C0" w:rsidP="00C742C8">
      <w:pPr>
        <w:spacing w:after="0" w:line="240" w:lineRule="auto"/>
        <w:rPr>
          <w:rFonts w:ascii="Arial Narrow" w:hAnsi="Arial Narrow" w:cs="Calibri Light"/>
          <w:sz w:val="20"/>
          <w:szCs w:val="20"/>
          <w:lang w:val="es-MX"/>
        </w:rPr>
      </w:pPr>
      <w:r w:rsidRPr="00226782">
        <w:rPr>
          <w:rFonts w:ascii="Arial Narrow" w:hAnsi="Arial Narrow" w:cs="Calibri Light"/>
          <w:sz w:val="20"/>
          <w:szCs w:val="20"/>
          <w:lang w:val="es-MX"/>
        </w:rPr>
        <w:t xml:space="preserve">El Servicio Nacional de Contratación Pública podrá también suspender de manera temporal a proveedores, de manera motivada, para la verificación o corroboración de información presentada por el proveedor que, de no realizarse, inhabilitaría al proveedor para recibir órdenes de compra o ser parte del Catálogo Electrónico. </w:t>
      </w:r>
    </w:p>
    <w:p w:rsidR="001540C0" w:rsidRPr="00226782" w:rsidRDefault="001540C0" w:rsidP="00C742C8">
      <w:pPr>
        <w:spacing w:after="0" w:line="240" w:lineRule="auto"/>
        <w:rPr>
          <w:rFonts w:ascii="Arial Narrow" w:hAnsi="Arial Narrow" w:cs="Calibri Light"/>
          <w:sz w:val="20"/>
          <w:szCs w:val="20"/>
          <w:lang w:val="es-MX"/>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lang w:val="es-MX"/>
        </w:rPr>
        <w:t xml:space="preserve">Para la exclusión o suspensión de bienes o proveedores, se observarán los procedimientos establecidos en la </w:t>
      </w:r>
      <w:r w:rsidRPr="00226782">
        <w:rPr>
          <w:rFonts w:ascii="Arial Narrow" w:hAnsi="Arial Narrow" w:cs="Calibri Light"/>
          <w:sz w:val="20"/>
          <w:szCs w:val="20"/>
        </w:rPr>
        <w:t>Resolución Externa Nro. RE-SERCOP-2016-000072.</w:t>
      </w:r>
    </w:p>
    <w:p w:rsidR="00BF1376" w:rsidRPr="00226782" w:rsidRDefault="00BF1376" w:rsidP="00C742C8">
      <w:pPr>
        <w:spacing w:after="0" w:line="240" w:lineRule="auto"/>
        <w:rPr>
          <w:rFonts w:ascii="Arial Narrow" w:hAnsi="Arial Narrow" w:cs="Calibri Light"/>
          <w:sz w:val="20"/>
          <w:szCs w:val="20"/>
        </w:rPr>
      </w:pPr>
    </w:p>
    <w:p w:rsidR="001204F8" w:rsidRPr="001204F8" w:rsidRDefault="001204F8" w:rsidP="001204F8">
      <w:pPr>
        <w:pStyle w:val="Textoindependiente"/>
        <w:rPr>
          <w:rFonts w:ascii="Arial Narrow" w:hAnsi="Arial Narrow" w:cs="Calibri Light"/>
          <w:b/>
          <w:bCs/>
          <w:iCs/>
          <w:sz w:val="20"/>
          <w:szCs w:val="20"/>
        </w:rPr>
      </w:pPr>
      <w:bookmarkStart w:id="1562" w:name="__RefHeading__341_619021360"/>
      <w:bookmarkStart w:id="1563" w:name="Bookmark267"/>
      <w:bookmarkStart w:id="1564" w:name="_Toc419270102"/>
      <w:bookmarkStart w:id="1565" w:name="_Toc416284219"/>
      <w:bookmarkStart w:id="1566" w:name="_Toc410584131"/>
      <w:bookmarkStart w:id="1567" w:name="_Toc418578419"/>
      <w:bookmarkStart w:id="1568" w:name="_Toc419998009"/>
      <w:bookmarkStart w:id="1569" w:name="_Toc429498851"/>
      <w:bookmarkStart w:id="1570" w:name="_Toc414978931"/>
      <w:bookmarkStart w:id="1571" w:name="_Toc429405611"/>
      <w:bookmarkStart w:id="1572" w:name="_Toc430155070"/>
      <w:bookmarkStart w:id="1573" w:name="_Toc430706708"/>
      <w:bookmarkStart w:id="1574" w:name="_Toc427593205"/>
      <w:bookmarkStart w:id="1575" w:name="_Toc427678378"/>
      <w:bookmarkStart w:id="1576" w:name="_Toc525315496"/>
      <w:bookmarkStart w:id="1577" w:name="_Toc531612892"/>
      <w:bookmarkStart w:id="1578" w:name="_Toc8901489"/>
      <w:bookmarkStart w:id="1579" w:name="_Toc11064634"/>
      <w:bookmarkStart w:id="1580" w:name="_Toc115764327"/>
      <w:bookmarkStart w:id="1581" w:name="_Toc427593206"/>
      <w:bookmarkStart w:id="1582" w:name="Bookmark277"/>
      <w:bookmarkEnd w:id="1536"/>
      <w:bookmarkEnd w:id="1537"/>
      <w:bookmarkEnd w:id="1538"/>
      <w:bookmarkEnd w:id="1542"/>
      <w:bookmarkEnd w:id="1543"/>
      <w:bookmarkEnd w:id="1544"/>
      <w:bookmarkEnd w:id="1545"/>
      <w:bookmarkEnd w:id="1546"/>
      <w:bookmarkEnd w:id="1547"/>
      <w:bookmarkEnd w:id="1548"/>
      <w:bookmarkEnd w:id="1549"/>
      <w:bookmarkEnd w:id="1550"/>
      <w:bookmarkEnd w:id="1561"/>
      <w:bookmarkEnd w:id="1562"/>
      <w:r w:rsidRPr="001204F8">
        <w:rPr>
          <w:rFonts w:ascii="Arial Narrow" w:hAnsi="Arial Narrow" w:cs="Calibri Light"/>
          <w:b/>
          <w:bCs/>
          <w:iCs/>
          <w:sz w:val="20"/>
          <w:szCs w:val="20"/>
        </w:rPr>
        <w:t>5.</w:t>
      </w:r>
      <w:bookmarkEnd w:id="1563"/>
      <w:r w:rsidRPr="001204F8">
        <w:rPr>
          <w:rFonts w:ascii="Arial Narrow" w:hAnsi="Arial Narrow" w:cs="Calibri Light"/>
          <w:b/>
          <w:bCs/>
          <w:iCs/>
          <w:sz w:val="20"/>
          <w:szCs w:val="20"/>
        </w:rPr>
        <w:t xml:space="preserve">10 </w:t>
      </w:r>
      <w:bookmarkStart w:id="1583" w:name="_Toc417891790"/>
      <w:r w:rsidRPr="001204F8">
        <w:rPr>
          <w:rFonts w:ascii="Arial Narrow" w:hAnsi="Arial Narrow" w:cs="Calibri Light"/>
          <w:b/>
          <w:bCs/>
          <w:iCs/>
          <w:sz w:val="20"/>
          <w:szCs w:val="20"/>
        </w:rPr>
        <w:t>SANCIONES Y MULTAS</w:t>
      </w:r>
      <w:bookmarkStart w:id="1584" w:name="Bookmark270"/>
      <w:bookmarkStart w:id="1585" w:name="Bookmark269"/>
      <w:bookmarkStart w:id="1586" w:name="Bookmark268"/>
      <w:bookmarkStart w:id="1587" w:name="Bookmark271"/>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3"/>
      <w:bookmarkEnd w:id="1584"/>
      <w:bookmarkEnd w:id="1585"/>
      <w:bookmarkEnd w:id="1586"/>
    </w:p>
    <w:p w:rsidR="001204F8" w:rsidRPr="001204F8" w:rsidRDefault="001204F8" w:rsidP="001204F8">
      <w:pPr>
        <w:pStyle w:val="Textoindependiente"/>
        <w:rPr>
          <w:rFonts w:ascii="Arial Narrow" w:hAnsi="Arial Narrow" w:cs="Calibri Light"/>
          <w:b/>
          <w:bCs/>
          <w:sz w:val="20"/>
          <w:szCs w:val="20"/>
        </w:rPr>
      </w:pPr>
      <w:bookmarkStart w:id="1588" w:name="__RefHeading__343_619021360"/>
      <w:bookmarkStart w:id="1589" w:name="Bookmark272"/>
      <w:bookmarkStart w:id="1590" w:name="_Toc419270103"/>
      <w:bookmarkStart w:id="1591" w:name="_Toc416284220"/>
      <w:bookmarkStart w:id="1592" w:name="_Toc410396422"/>
      <w:bookmarkStart w:id="1593" w:name="_Toc410584132"/>
      <w:bookmarkStart w:id="1594" w:name="_Toc419998010"/>
      <w:bookmarkStart w:id="1595" w:name="_Toc426653394"/>
      <w:bookmarkStart w:id="1596" w:name="_Toc429498852"/>
      <w:bookmarkStart w:id="1597" w:name="_Toc429405612"/>
      <w:bookmarkStart w:id="1598" w:name="_Toc430155071"/>
      <w:bookmarkStart w:id="1599" w:name="_Toc430706709"/>
      <w:bookmarkStart w:id="1600" w:name="_Toc427678379"/>
      <w:bookmarkStart w:id="1601" w:name="_Toc525315497"/>
      <w:bookmarkStart w:id="1602" w:name="_Toc531612893"/>
      <w:bookmarkStart w:id="1603" w:name="_Toc8901490"/>
      <w:bookmarkStart w:id="1604" w:name="_Toc11064635"/>
      <w:bookmarkStart w:id="1605" w:name="_Toc115764328"/>
      <w:bookmarkEnd w:id="1587"/>
      <w:bookmarkEnd w:id="1588"/>
      <w:r w:rsidRPr="001204F8">
        <w:rPr>
          <w:rFonts w:ascii="Arial Narrow" w:hAnsi="Arial Narrow" w:cs="Calibri Light"/>
          <w:b/>
          <w:bCs/>
          <w:sz w:val="20"/>
          <w:szCs w:val="20"/>
        </w:rPr>
        <w:t xml:space="preserve">5.10.1 </w:t>
      </w:r>
      <w:bookmarkStart w:id="1606" w:name="_Toc417891791"/>
      <w:bookmarkEnd w:id="1589"/>
      <w:r w:rsidRPr="001204F8">
        <w:rPr>
          <w:rFonts w:ascii="Arial Narrow" w:hAnsi="Arial Narrow" w:cs="Calibri Light"/>
          <w:b/>
          <w:bCs/>
          <w:sz w:val="20"/>
          <w:szCs w:val="20"/>
        </w:rPr>
        <w:t>SANCIONES</w:t>
      </w:r>
      <w:bookmarkStart w:id="1607" w:name="Bookmark275"/>
      <w:bookmarkStart w:id="1608" w:name="Bookmark274"/>
      <w:bookmarkStart w:id="1609" w:name="Bookmark273"/>
      <w:bookmarkStart w:id="1610" w:name="Bookmark276"/>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bookmarkEnd w:id="1610"/>
    <w:p w:rsidR="001204F8" w:rsidRPr="001204F8" w:rsidRDefault="001204F8" w:rsidP="001204F8">
      <w:pPr>
        <w:pStyle w:val="Textoindependiente"/>
        <w:rPr>
          <w:rFonts w:ascii="Arial Narrow" w:hAnsi="Arial Narrow" w:cs="Calibri Light"/>
          <w:b/>
          <w:bCs/>
          <w:sz w:val="20"/>
          <w:szCs w:val="20"/>
        </w:rPr>
      </w:pPr>
      <w:r w:rsidRPr="001204F8">
        <w:rPr>
          <w:rFonts w:ascii="Arial Narrow" w:hAnsi="Arial Narrow" w:cs="Calibri Light"/>
          <w:b/>
          <w:bCs/>
          <w:sz w:val="20"/>
          <w:szCs w:val="20"/>
        </w:rPr>
        <w:t>5.10.1.1 Los proveedores podrán ser sancionados por el SERCOP en las siguientes circunstancias:</w:t>
      </w:r>
    </w:p>
    <w:p w:rsidR="001540C0" w:rsidRPr="001204F8" w:rsidRDefault="001204F8" w:rsidP="001204F8">
      <w:pPr>
        <w:pStyle w:val="Textoindependiente"/>
        <w:spacing w:line="240" w:lineRule="auto"/>
        <w:rPr>
          <w:rFonts w:ascii="Arial Narrow" w:hAnsi="Arial Narrow" w:cs="Calibri Light"/>
          <w:bCs/>
          <w:sz w:val="20"/>
          <w:szCs w:val="20"/>
        </w:rPr>
      </w:pPr>
      <w:r w:rsidRPr="001204F8">
        <w:rPr>
          <w:rFonts w:ascii="Arial Narrow" w:hAnsi="Arial Narrow" w:cs="Calibri Light"/>
          <w:bCs/>
          <w:sz w:val="20"/>
          <w:szCs w:val="20"/>
        </w:rPr>
        <w:t>El proveedor</w:t>
      </w:r>
      <w:r w:rsidRPr="001204F8">
        <w:rPr>
          <w:rFonts w:ascii="Arial Narrow" w:hAnsi="Arial Narrow" w:cs="Calibri Light"/>
          <w:b/>
          <w:bCs/>
          <w:sz w:val="20"/>
          <w:szCs w:val="20"/>
        </w:rPr>
        <w:t xml:space="preserve"> </w:t>
      </w:r>
      <w:r w:rsidRPr="001204F8">
        <w:rPr>
          <w:rFonts w:ascii="Arial Narrow" w:hAnsi="Arial Narrow" w:cs="Calibri Light"/>
          <w:bCs/>
          <w:sz w:val="20"/>
          <w:szCs w:val="20"/>
        </w:rPr>
        <w:t>no podrá volver a presentar su oferta para la catalogación en ningún producto perteneciente a la categoría respectiva mientras dure la vigencia de esta en el Catálogo Electrónico G</w:t>
      </w:r>
      <w:r>
        <w:rPr>
          <w:rFonts w:ascii="Arial Narrow" w:hAnsi="Arial Narrow" w:cs="Calibri Light"/>
          <w:bCs/>
          <w:sz w:val="20"/>
          <w:szCs w:val="20"/>
        </w:rPr>
        <w:t>eneral en los siguientes casos:</w:t>
      </w:r>
    </w:p>
    <w:p w:rsidR="001540C0" w:rsidRPr="001204F8" w:rsidRDefault="001540C0" w:rsidP="001204F8">
      <w:pPr>
        <w:pStyle w:val="Prrafodelista"/>
        <w:numPr>
          <w:ilvl w:val="0"/>
          <w:numId w:val="69"/>
        </w:numPr>
        <w:spacing w:line="240" w:lineRule="auto"/>
        <w:rPr>
          <w:rFonts w:ascii="Arial Narrow" w:hAnsi="Arial Narrow" w:cs="Calibri Light"/>
          <w:b/>
          <w:sz w:val="20"/>
          <w:szCs w:val="20"/>
        </w:rPr>
      </w:pPr>
      <w:r w:rsidRPr="001204F8">
        <w:rPr>
          <w:rFonts w:ascii="Arial Narrow" w:hAnsi="Arial Narrow" w:cs="Calibri Light"/>
          <w:sz w:val="20"/>
          <w:szCs w:val="20"/>
        </w:rPr>
        <w:t xml:space="preserve">Si no presenta las condiciones mínimas de participación en el término de cinco (5) días, o en el </w:t>
      </w:r>
      <w:bookmarkEnd w:id="1581"/>
      <w:r w:rsidRPr="001204F8">
        <w:rPr>
          <w:rFonts w:ascii="Arial Narrow" w:hAnsi="Arial Narrow" w:cs="Calibri Light"/>
          <w:sz w:val="20"/>
          <w:szCs w:val="20"/>
        </w:rPr>
        <w:t>caso que, habiendo presentado, estos sean incompletos, presenten inconsistencias, simulación o inexactitudes.</w:t>
      </w:r>
    </w:p>
    <w:p w:rsidR="001204F8" w:rsidRPr="001204F8" w:rsidRDefault="001540C0" w:rsidP="001204F8">
      <w:pPr>
        <w:pStyle w:val="Prrafodelista"/>
        <w:numPr>
          <w:ilvl w:val="0"/>
          <w:numId w:val="69"/>
        </w:numPr>
        <w:spacing w:line="240" w:lineRule="auto"/>
        <w:rPr>
          <w:rFonts w:ascii="Arial Narrow" w:hAnsi="Arial Narrow" w:cs="Calibri Light"/>
          <w:b/>
          <w:sz w:val="20"/>
          <w:szCs w:val="20"/>
        </w:rPr>
      </w:pPr>
      <w:r w:rsidRPr="001204F8">
        <w:rPr>
          <w:rFonts w:ascii="Arial Narrow" w:hAnsi="Arial Narrow" w:cs="Calibri Light"/>
          <w:sz w:val="20"/>
          <w:szCs w:val="20"/>
        </w:rPr>
        <w:lastRenderedPageBreak/>
        <w:t>El proveedor que no suscriba el Convenio Marco en el término de quince (15) días, o treinta (30) días para el caso de compromiso de asociación o consorcio, después de haber sido notificado con la resolución de adjudicación.</w:t>
      </w:r>
    </w:p>
    <w:p w:rsidR="001540C0" w:rsidRPr="001204F8" w:rsidRDefault="001540C0" w:rsidP="001204F8">
      <w:pPr>
        <w:pStyle w:val="Prrafodelista"/>
        <w:numPr>
          <w:ilvl w:val="0"/>
          <w:numId w:val="69"/>
        </w:numPr>
        <w:spacing w:line="240" w:lineRule="auto"/>
        <w:rPr>
          <w:rFonts w:ascii="Arial Narrow" w:hAnsi="Arial Narrow" w:cs="Calibri Light"/>
          <w:sz w:val="20"/>
          <w:szCs w:val="20"/>
        </w:rPr>
      </w:pPr>
      <w:r w:rsidRPr="001204F8">
        <w:rPr>
          <w:rFonts w:ascii="Arial Narrow" w:hAnsi="Arial Narrow" w:cs="Calibri Light"/>
          <w:color w:val="000000" w:themeColor="text1"/>
          <w:sz w:val="20"/>
          <w:szCs w:val="20"/>
        </w:rPr>
        <w:t>Terminación Unilateral del Convenio Marco, por incumplimiento de las obligaciones establecidas en dicho documento o en los pliegos del procedimiento.</w:t>
      </w:r>
    </w:p>
    <w:p w:rsidR="001540C0" w:rsidRPr="001204F8" w:rsidRDefault="001540C0" w:rsidP="001204F8">
      <w:pPr>
        <w:pStyle w:val="Ttulo5"/>
        <w:spacing w:line="240" w:lineRule="auto"/>
        <w:rPr>
          <w:rFonts w:ascii="Arial Narrow" w:hAnsi="Arial Narrow" w:cs="Calibri Light"/>
          <w:b/>
          <w:color w:val="000000" w:themeColor="text1"/>
          <w:szCs w:val="20"/>
        </w:rPr>
      </w:pPr>
      <w:r w:rsidRPr="001204F8">
        <w:rPr>
          <w:rFonts w:ascii="Arial Narrow" w:hAnsi="Arial Narrow" w:cs="Calibri Light"/>
          <w:b/>
          <w:color w:val="000000" w:themeColor="text1"/>
          <w:szCs w:val="20"/>
        </w:rPr>
        <w:t>5.10.1.2 Los proveedores catalogados podrán ser sancionados por la Entidad Contratante en las siguientes circunstancias:</w:t>
      </w:r>
    </w:p>
    <w:p w:rsidR="001204F8" w:rsidRPr="001204F8" w:rsidRDefault="001204F8" w:rsidP="001204F8">
      <w:pPr>
        <w:spacing w:after="0" w:line="240" w:lineRule="auto"/>
        <w:rPr>
          <w:rFonts w:ascii="Arial Narrow" w:hAnsi="Arial Narrow" w:cs="Calibri Light"/>
          <w:color w:val="000000" w:themeColor="text1"/>
          <w:sz w:val="20"/>
          <w:szCs w:val="20"/>
        </w:rPr>
      </w:pPr>
    </w:p>
    <w:p w:rsidR="001540C0" w:rsidRPr="001204F8" w:rsidRDefault="001540C0" w:rsidP="001204F8">
      <w:pPr>
        <w:spacing w:after="0" w:line="240" w:lineRule="auto"/>
        <w:rPr>
          <w:rFonts w:ascii="Arial Narrow" w:hAnsi="Arial Narrow" w:cs="Calibri Light"/>
          <w:b/>
          <w:color w:val="000000" w:themeColor="text1"/>
          <w:sz w:val="20"/>
          <w:szCs w:val="20"/>
        </w:rPr>
      </w:pPr>
      <w:r w:rsidRPr="001204F8">
        <w:rPr>
          <w:rFonts w:ascii="Arial Narrow" w:hAnsi="Arial Narrow" w:cs="Calibri Light"/>
          <w:color w:val="000000" w:themeColor="text1"/>
          <w:sz w:val="20"/>
          <w:szCs w:val="20"/>
        </w:rPr>
        <w:t>La entidad contratante podrá realizar la declaratoria de Contratista incumplido en los siguientes casos:</w:t>
      </w:r>
    </w:p>
    <w:p w:rsidR="001540C0" w:rsidRPr="001204F8" w:rsidRDefault="001540C0" w:rsidP="001204F8">
      <w:pPr>
        <w:spacing w:after="0" w:line="240" w:lineRule="auto"/>
        <w:rPr>
          <w:rFonts w:ascii="Arial Narrow" w:hAnsi="Arial Narrow" w:cs="Calibri Light"/>
          <w:b/>
          <w:color w:val="000000" w:themeColor="text1"/>
          <w:sz w:val="20"/>
          <w:szCs w:val="20"/>
        </w:rPr>
      </w:pPr>
    </w:p>
    <w:p w:rsidR="001540C0" w:rsidRPr="001204F8" w:rsidRDefault="001540C0" w:rsidP="001204F8">
      <w:pPr>
        <w:pStyle w:val="Prrafodelista1"/>
        <w:numPr>
          <w:ilvl w:val="0"/>
          <w:numId w:val="70"/>
        </w:numPr>
        <w:spacing w:line="240" w:lineRule="auto"/>
        <w:rPr>
          <w:rFonts w:ascii="Arial Narrow" w:hAnsi="Arial Narrow" w:cs="Calibri Light"/>
          <w:b/>
          <w:color w:val="000000" w:themeColor="text1"/>
          <w:sz w:val="20"/>
          <w:szCs w:val="20"/>
        </w:rPr>
      </w:pPr>
      <w:r w:rsidRPr="001204F8">
        <w:rPr>
          <w:rFonts w:ascii="Arial Narrow" w:hAnsi="Arial Narrow" w:cs="Calibri Light"/>
          <w:color w:val="000000" w:themeColor="text1"/>
          <w:sz w:val="20"/>
          <w:szCs w:val="20"/>
        </w:rPr>
        <w:t>Incumplimiento de las especificaciones técnicas o de calidad de los bienes entregados a las entidades contratantes y que se encuentran establecidos en el Convenio Marco.</w:t>
      </w:r>
    </w:p>
    <w:p w:rsidR="001540C0" w:rsidRPr="001204F8" w:rsidRDefault="001540C0" w:rsidP="001204F8">
      <w:pPr>
        <w:pStyle w:val="Prrafodelista1"/>
        <w:spacing w:line="240" w:lineRule="auto"/>
        <w:rPr>
          <w:rFonts w:ascii="Arial Narrow" w:hAnsi="Arial Narrow" w:cs="Calibri Light"/>
          <w:b/>
          <w:color w:val="000000" w:themeColor="text1"/>
          <w:sz w:val="20"/>
          <w:szCs w:val="20"/>
        </w:rPr>
      </w:pPr>
    </w:p>
    <w:p w:rsidR="001540C0" w:rsidRPr="001204F8" w:rsidRDefault="001540C0" w:rsidP="001204F8">
      <w:pPr>
        <w:pStyle w:val="Prrafodelista1"/>
        <w:numPr>
          <w:ilvl w:val="0"/>
          <w:numId w:val="70"/>
        </w:numPr>
        <w:spacing w:line="240" w:lineRule="auto"/>
        <w:rPr>
          <w:rFonts w:ascii="Arial Narrow" w:hAnsi="Arial Narrow" w:cs="Calibri Light"/>
          <w:b/>
          <w:color w:val="000000" w:themeColor="text1"/>
          <w:sz w:val="20"/>
          <w:szCs w:val="20"/>
        </w:rPr>
      </w:pPr>
      <w:r w:rsidRPr="001204F8">
        <w:rPr>
          <w:rFonts w:ascii="Arial Narrow" w:hAnsi="Arial Narrow" w:cs="Calibri Light"/>
          <w:color w:val="000000" w:themeColor="text1"/>
          <w:sz w:val="20"/>
          <w:szCs w:val="20"/>
        </w:rPr>
        <w:t>Incumplimiento de las obligaciones impuestas en el Convenio Marco y/o las órdenes de compra, por requerimiento fundamentado o motivado de las entidades contratantes (artículo 95 de la Ley Orgánica del Sistema Nacional de Contratación Pública), para ello la entidad contratante que no ha recibido a satisfacción los bienes deberá aplicar de forma motivada la declaratoria de contratista incumplido y a su vez solicitará al SERCOP su inclusión en el Registro de contratistas incumplidos a fin de que sea suspendido en el RUP durante cinco (5) años (artículo 19 de la Ley Orgánica del Sistema Nacional de Contratación Pública).</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4"/>
        <w:rPr>
          <w:rFonts w:ascii="Arial Narrow" w:hAnsi="Arial Narrow" w:cs="Calibri Light"/>
          <w:sz w:val="20"/>
          <w:szCs w:val="20"/>
        </w:rPr>
      </w:pPr>
      <w:bookmarkStart w:id="1611" w:name="__RefHeading__345_619021360"/>
      <w:bookmarkStart w:id="1612" w:name="Bookmark278"/>
      <w:bookmarkStart w:id="1613" w:name="_Toc419270104"/>
      <w:bookmarkStart w:id="1614" w:name="_Toc416284221"/>
      <w:bookmarkStart w:id="1615" w:name="_Toc410396423"/>
      <w:bookmarkStart w:id="1616" w:name="_Toc410584133"/>
      <w:bookmarkStart w:id="1617" w:name="_Toc414978933"/>
      <w:bookmarkStart w:id="1618" w:name="_Toc430155072"/>
      <w:bookmarkStart w:id="1619" w:name="_Toc427593207"/>
      <w:bookmarkStart w:id="1620" w:name="_Toc525315498"/>
      <w:bookmarkStart w:id="1621" w:name="_Toc531612894"/>
      <w:bookmarkStart w:id="1622" w:name="_Toc8901491"/>
      <w:bookmarkStart w:id="1623" w:name="_Toc11064636"/>
      <w:bookmarkEnd w:id="1582"/>
      <w:bookmarkEnd w:id="1611"/>
      <w:r w:rsidRPr="00226782">
        <w:rPr>
          <w:rFonts w:ascii="Arial Narrow" w:hAnsi="Arial Narrow" w:cs="Calibri Light"/>
          <w:sz w:val="20"/>
          <w:szCs w:val="20"/>
        </w:rPr>
        <w:t xml:space="preserve">5.10.2 </w:t>
      </w:r>
      <w:bookmarkStart w:id="1624" w:name="_Toc417891792"/>
      <w:bookmarkEnd w:id="1612"/>
      <w:r w:rsidRPr="00226782">
        <w:rPr>
          <w:rFonts w:ascii="Arial Narrow" w:hAnsi="Arial Narrow" w:cs="Calibri Light"/>
          <w:sz w:val="20"/>
          <w:szCs w:val="20"/>
        </w:rPr>
        <w:t>MULTAS</w:t>
      </w:r>
      <w:bookmarkStart w:id="1625" w:name="Bookmark280"/>
      <w:bookmarkStart w:id="1626" w:name="Bookmark279"/>
      <w:bookmarkStart w:id="1627" w:name="Bookmark281"/>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La entidad contratante aplicará de acuerdo con lo establecido en el artículo 71 de la Ley Orgánica de Sistema Nacional de Contratación Pública.</w:t>
      </w:r>
    </w:p>
    <w:p w:rsidR="001540C0" w:rsidRPr="001204F8" w:rsidRDefault="001540C0" w:rsidP="00C742C8">
      <w:pPr>
        <w:pStyle w:val="Ttulo5"/>
        <w:rPr>
          <w:rFonts w:ascii="Arial Narrow" w:hAnsi="Arial Narrow" w:cs="Calibri Light"/>
          <w:b/>
          <w:color w:val="000000" w:themeColor="text1"/>
          <w:szCs w:val="20"/>
        </w:rPr>
      </w:pPr>
      <w:r w:rsidRPr="001204F8">
        <w:rPr>
          <w:rFonts w:ascii="Arial Narrow" w:hAnsi="Arial Narrow" w:cs="Calibri Light"/>
          <w:b/>
          <w:color w:val="000000" w:themeColor="text1"/>
          <w:szCs w:val="20"/>
        </w:rPr>
        <w:t>5.10.2.1 Procedimiento para aplicación de cobro de multas.</w:t>
      </w: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 </w:t>
      </w:r>
    </w:p>
    <w:p w:rsidR="00EB61DD"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El valor de las multas será cancelado por el proveedor o descontado del pago que la entidad deba efectuar al mismo. El cobro de las multas se lo realizará acorde lo establecido por </w:t>
      </w:r>
      <w:r w:rsidR="00BB536B" w:rsidRPr="00226782">
        <w:rPr>
          <w:rFonts w:ascii="Arial Narrow" w:hAnsi="Arial Narrow" w:cs="Calibri Light"/>
          <w:sz w:val="20"/>
          <w:szCs w:val="20"/>
        </w:rPr>
        <w:t>la entidad contratante dueña</w:t>
      </w:r>
      <w:r w:rsidRPr="00226782">
        <w:rPr>
          <w:rFonts w:ascii="Arial Narrow" w:hAnsi="Arial Narrow" w:cs="Calibri Light"/>
          <w:sz w:val="20"/>
          <w:szCs w:val="20"/>
        </w:rPr>
        <w:t xml:space="preserve"> de la orden de compra Por cada día de retraso en la ejecución de cada una de las obligaciones contractuales, se aplicará una multa equivalente a la cantidad del </w:t>
      </w:r>
      <w:r w:rsidR="00E420F2" w:rsidRPr="00226782">
        <w:rPr>
          <w:rFonts w:ascii="Arial Narrow" w:hAnsi="Arial Narrow" w:cs="Calibri Light"/>
          <w:sz w:val="20"/>
          <w:szCs w:val="20"/>
        </w:rPr>
        <w:t>uno</w:t>
      </w:r>
      <w:r w:rsidRPr="00226782">
        <w:rPr>
          <w:rFonts w:ascii="Arial Narrow" w:hAnsi="Arial Narrow" w:cs="Calibri Light"/>
          <w:sz w:val="20"/>
          <w:szCs w:val="20"/>
        </w:rPr>
        <w:t xml:space="preserve"> por mil (</w:t>
      </w:r>
      <w:r w:rsidR="00E420F2" w:rsidRPr="00226782">
        <w:rPr>
          <w:rFonts w:ascii="Arial Narrow" w:hAnsi="Arial Narrow" w:cs="Calibri Light"/>
          <w:sz w:val="20"/>
          <w:szCs w:val="20"/>
        </w:rPr>
        <w:t>1</w:t>
      </w:r>
      <w:r w:rsidRPr="00226782">
        <w:rPr>
          <w:rFonts w:ascii="Arial Narrow" w:hAnsi="Arial Narrow" w:cs="Calibri Light"/>
          <w:sz w:val="20"/>
          <w:szCs w:val="20"/>
        </w:rPr>
        <w:t>/1000) sobre el valor de las obligaciones que se encuentran pendientes</w:t>
      </w:r>
      <w:r w:rsidR="00EB61DD" w:rsidRPr="00226782">
        <w:rPr>
          <w:rFonts w:ascii="Arial Narrow" w:hAnsi="Arial Narrow" w:cs="Calibri Light"/>
          <w:sz w:val="20"/>
          <w:szCs w:val="20"/>
        </w:rPr>
        <w:t xml:space="preserve"> de pago en la orden de compra.</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En el caso de que las multas superen el 5% del monto total de la orden de compra y que se hubiese extendido una garantía de fiel cumplimiento, la entidad contratante podrá efectivizar las multas impuestas al contratista a cargo de dicha garantía y proceder con la terminación de la orden de compra acorde el numeral 3 del artículo 94 y el artículo 95 de LOSNCP.</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En el caso de que las multas superen el 5% del monto total de la orden de compra,</w:t>
      </w:r>
      <w:r w:rsidR="00A007A2" w:rsidRPr="00226782">
        <w:rPr>
          <w:rFonts w:ascii="Arial Narrow" w:hAnsi="Arial Narrow" w:cs="Calibri Light"/>
          <w:sz w:val="20"/>
          <w:szCs w:val="20"/>
        </w:rPr>
        <w:t xml:space="preserve"> y </w:t>
      </w:r>
      <w:r w:rsidRPr="00226782">
        <w:rPr>
          <w:rFonts w:ascii="Arial Narrow" w:hAnsi="Arial Narrow" w:cs="Calibri Light"/>
          <w:sz w:val="20"/>
          <w:szCs w:val="20"/>
        </w:rPr>
        <w:t>de que NO se hubiese extendido una garantía de fiel cumplimiento y se llegase a liquidar la orden de compra, la entidad contratante podrá efectivizar las multas impuestas al contratista descontándolas de la liquidación total de la orden de compra.</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En el caso de que las multas superen el 5% del monto total de la orden de compra, de que NO se hubiese extendido una garantía de fiel cumplimiento y NO se llegase a suscribir el acta entrega recepción definitiva de la orden de compra, la entidad contratante podrá proceder con la terminación de la orden de compra acorde el numeral 1 del artículo 94 y el artículo 95 de LOSNCP.</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En todos los casos, las multas serán impuestas por la entidad contratante, la cual establecerá el incumplimiento, fechas y montos.</w:t>
      </w:r>
    </w:p>
    <w:p w:rsidR="00A26D20" w:rsidRPr="00226782" w:rsidRDefault="00A26D2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En los casos en los que el incumplimiento de entrega se origine por caso fortuito o fuerza mayor, en los términos establecidos en el artículo 30 del Código Civil debidamente comprobados por el administrador de la orden de compra, no dará lugar a la imposición de la multa por parte de la entidad contratante.</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1628" w:name="_Toc525315499"/>
      <w:bookmarkStart w:id="1629" w:name="_Toc531612895"/>
      <w:bookmarkStart w:id="1630" w:name="_Toc8901492"/>
      <w:bookmarkStart w:id="1631" w:name="_Toc11064637"/>
      <w:bookmarkStart w:id="1632" w:name="_Toc120522236"/>
      <w:bookmarkEnd w:id="1627"/>
      <w:r w:rsidRPr="00226782">
        <w:rPr>
          <w:rFonts w:ascii="Arial Narrow" w:hAnsi="Arial Narrow" w:cs="Calibri Light"/>
          <w:sz w:val="20"/>
          <w:szCs w:val="20"/>
        </w:rPr>
        <w:t>5.11 TERMINACIÓN DE LAS ÓRDENES DE COMPRA</w:t>
      </w:r>
      <w:bookmarkEnd w:id="1628"/>
      <w:bookmarkEnd w:id="1629"/>
      <w:bookmarkEnd w:id="1630"/>
      <w:bookmarkEnd w:id="1631"/>
      <w:bookmarkEnd w:id="1632"/>
    </w:p>
    <w:p w:rsidR="001540C0" w:rsidRPr="00226782" w:rsidRDefault="001540C0" w:rsidP="00C742C8">
      <w:pPr>
        <w:pStyle w:val="Lista"/>
        <w:spacing w:after="0" w:line="240" w:lineRule="auto"/>
        <w:rPr>
          <w:rFonts w:ascii="Arial Narrow" w:hAnsi="Arial Narrow" w:cs="Calibri Light"/>
          <w:sz w:val="20"/>
          <w:szCs w:val="20"/>
        </w:rPr>
      </w:pPr>
    </w:p>
    <w:p w:rsidR="001540C0" w:rsidRPr="00226782" w:rsidRDefault="001540C0" w:rsidP="00C742C8">
      <w:pPr>
        <w:pStyle w:val="Lista"/>
        <w:spacing w:after="0" w:line="240" w:lineRule="auto"/>
        <w:rPr>
          <w:rFonts w:ascii="Arial Narrow" w:hAnsi="Arial Narrow" w:cs="Calibri Light"/>
          <w:sz w:val="20"/>
          <w:szCs w:val="20"/>
          <w:shd w:val="clear" w:color="auto" w:fill="FFFFFF"/>
        </w:rPr>
      </w:pPr>
      <w:r w:rsidRPr="00226782">
        <w:rPr>
          <w:rFonts w:ascii="Arial Narrow" w:hAnsi="Arial Narrow" w:cs="Calibri Light"/>
          <w:sz w:val="20"/>
          <w:szCs w:val="20"/>
        </w:rPr>
        <w:t xml:space="preserve">Las órdenes de compra </w:t>
      </w:r>
      <w:r w:rsidRPr="00226782">
        <w:rPr>
          <w:rFonts w:ascii="Arial Narrow" w:hAnsi="Arial Narrow" w:cs="Calibri Light"/>
          <w:sz w:val="20"/>
          <w:szCs w:val="20"/>
          <w:shd w:val="clear" w:color="auto" w:fill="FFFFFF"/>
        </w:rPr>
        <w:t>terminan además de las causales establecidas en los artículos 92 y 93 de la LOSNCP, por las siguientes:</w:t>
      </w:r>
    </w:p>
    <w:p w:rsidR="001540C0" w:rsidRPr="00226782" w:rsidRDefault="001540C0" w:rsidP="00C742C8">
      <w:pPr>
        <w:pStyle w:val="Lista"/>
        <w:spacing w:after="0" w:line="240" w:lineRule="auto"/>
        <w:rPr>
          <w:rFonts w:ascii="Arial Narrow" w:hAnsi="Arial Narrow" w:cs="Calibri Light"/>
          <w:sz w:val="20"/>
          <w:szCs w:val="20"/>
        </w:rPr>
      </w:pPr>
    </w:p>
    <w:p w:rsidR="001540C0" w:rsidRPr="00226782" w:rsidRDefault="001540C0" w:rsidP="00C742C8">
      <w:pPr>
        <w:pStyle w:val="Prrafodelista"/>
        <w:numPr>
          <w:ilvl w:val="0"/>
          <w:numId w:val="60"/>
        </w:numPr>
        <w:tabs>
          <w:tab w:val="left" w:pos="284"/>
        </w:tabs>
        <w:spacing w:line="240" w:lineRule="auto"/>
        <w:rPr>
          <w:rFonts w:ascii="Arial Narrow" w:hAnsi="Arial Narrow" w:cs="Calibri Light"/>
          <w:sz w:val="20"/>
          <w:szCs w:val="20"/>
          <w:shd w:val="clear" w:color="auto" w:fill="FFFFFF"/>
        </w:rPr>
      </w:pPr>
      <w:r w:rsidRPr="00226782">
        <w:rPr>
          <w:rFonts w:ascii="Arial Narrow" w:hAnsi="Arial Narrow" w:cs="Calibri Light"/>
          <w:kern w:val="1"/>
          <w:sz w:val="20"/>
          <w:szCs w:val="20"/>
          <w:shd w:val="clear" w:color="auto" w:fill="FFFFFF"/>
        </w:rPr>
        <w:t xml:space="preserve">Por cabal cumplimiento de las obligaciones contractuales, en cuyo caso las entidades contratantes suscribirán el acta de entrega recepción por cumplimiento de las obligaciones, cuando hayan recibido los </w:t>
      </w:r>
      <w:r w:rsidRPr="00226782">
        <w:rPr>
          <w:rFonts w:ascii="Arial Narrow" w:hAnsi="Arial Narrow" w:cs="Calibri Light"/>
          <w:sz w:val="20"/>
          <w:szCs w:val="20"/>
          <w:shd w:val="clear" w:color="auto" w:fill="FFFFFF"/>
        </w:rPr>
        <w:t>bienes a entera satisfacción. Deberán hacer constar la liquidación económica de la orden de compra y cumplir con lo previsto en la LOSNCP y su reglamento general;</w:t>
      </w:r>
    </w:p>
    <w:p w:rsidR="001540C0" w:rsidRPr="00226782" w:rsidRDefault="001540C0" w:rsidP="00C742C8">
      <w:pPr>
        <w:pStyle w:val="Prrafodelista"/>
        <w:numPr>
          <w:ilvl w:val="0"/>
          <w:numId w:val="60"/>
        </w:numPr>
        <w:tabs>
          <w:tab w:val="left" w:pos="284"/>
        </w:tabs>
        <w:spacing w:line="240" w:lineRule="auto"/>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Cuando por mutuo acuerdo se dejare sin efecto la orden de compra;</w:t>
      </w:r>
    </w:p>
    <w:p w:rsidR="001540C0" w:rsidRPr="00226782" w:rsidRDefault="001540C0" w:rsidP="00C742C8">
      <w:pPr>
        <w:pStyle w:val="Prrafodelista"/>
        <w:numPr>
          <w:ilvl w:val="0"/>
          <w:numId w:val="60"/>
        </w:numPr>
        <w:tabs>
          <w:tab w:val="left" w:pos="284"/>
        </w:tabs>
        <w:spacing w:line="240" w:lineRule="auto"/>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Por sentencia o laudo ejecutoriados que declaren la nulidad de la orden de compra o la resolución de esta a pedido de la CONTRATISTA;</w:t>
      </w:r>
    </w:p>
    <w:p w:rsidR="001540C0" w:rsidRPr="00226782" w:rsidRDefault="001540C0" w:rsidP="00C742C8">
      <w:pPr>
        <w:pStyle w:val="Prrafodelista"/>
        <w:numPr>
          <w:ilvl w:val="0"/>
          <w:numId w:val="60"/>
        </w:numPr>
        <w:tabs>
          <w:tab w:val="left" w:pos="284"/>
        </w:tabs>
        <w:spacing w:line="240" w:lineRule="auto"/>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Por declaración unilateral del contratante, en caso de incumpliendo del contratista;</w:t>
      </w:r>
    </w:p>
    <w:p w:rsidR="001540C0" w:rsidRPr="00226782" w:rsidRDefault="001540C0" w:rsidP="00C742C8">
      <w:pPr>
        <w:pStyle w:val="Prrafodelista"/>
        <w:numPr>
          <w:ilvl w:val="0"/>
          <w:numId w:val="60"/>
        </w:numPr>
        <w:tabs>
          <w:tab w:val="left" w:pos="284"/>
        </w:tabs>
        <w:spacing w:line="240" w:lineRule="auto"/>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Muerte del CONTRATISTA (persona natural) o disolución de la CONTRATISTA que no se origine en decisión interna voluntaria de los órganos competentes de tal persona jurídica.</w:t>
      </w:r>
    </w:p>
    <w:p w:rsidR="001540C0" w:rsidRPr="00226782" w:rsidRDefault="001540C0" w:rsidP="00C742C8">
      <w:pPr>
        <w:pStyle w:val="Prrafodelista"/>
        <w:numPr>
          <w:ilvl w:val="0"/>
          <w:numId w:val="60"/>
        </w:numPr>
        <w:tabs>
          <w:tab w:val="left" w:pos="284"/>
        </w:tabs>
        <w:spacing w:line="240" w:lineRule="auto"/>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Cuando la entidad contratante no formalizare la orden de compra dentro de las primeras veinticuatro (24) horas de generada la misma.</w:t>
      </w:r>
    </w:p>
    <w:p w:rsidR="001540C0" w:rsidRPr="00226782" w:rsidRDefault="001540C0" w:rsidP="00C742C8">
      <w:pPr>
        <w:pStyle w:val="Prrafodelista"/>
        <w:numPr>
          <w:ilvl w:val="0"/>
          <w:numId w:val="60"/>
        </w:numPr>
        <w:tabs>
          <w:tab w:val="left" w:pos="284"/>
        </w:tabs>
        <w:spacing w:line="240" w:lineRule="auto"/>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Cuando por circunstancias imprevistas, técnicas o económicas, o causas de fuerza mayor o caso fortuito, no fuere posible o conveniente para los intereses de las partes, ejecutar total o parcialmente, el contrato, las partes podrán, por mutuo acuerdo, convenir en la extinción de todas o algunas de las obligaciones contractuales, en el estado en que se encuentren.</w:t>
      </w:r>
    </w:p>
    <w:p w:rsidR="001540C0" w:rsidRPr="00226782" w:rsidRDefault="001540C0" w:rsidP="00C742C8">
      <w:pPr>
        <w:pStyle w:val="Prrafodelista"/>
        <w:tabs>
          <w:tab w:val="left" w:pos="0"/>
        </w:tabs>
        <w:spacing w:line="240" w:lineRule="auto"/>
        <w:ind w:left="0"/>
        <w:rPr>
          <w:rFonts w:ascii="Arial Narrow" w:hAnsi="Arial Narrow" w:cs="Calibri Light"/>
          <w:sz w:val="20"/>
          <w:szCs w:val="20"/>
          <w:shd w:val="clear" w:color="auto" w:fill="FFFFFF"/>
        </w:rPr>
      </w:pPr>
    </w:p>
    <w:p w:rsidR="001540C0" w:rsidRPr="00226782" w:rsidRDefault="001540C0" w:rsidP="00C742C8">
      <w:pPr>
        <w:pStyle w:val="Prrafodelista"/>
        <w:tabs>
          <w:tab w:val="left" w:pos="0"/>
        </w:tabs>
        <w:spacing w:line="240" w:lineRule="auto"/>
        <w:ind w:left="0"/>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Las Entidades Contratantes de conformidad con el artículo 94 de la LOSNCP podrán declarar terminada anticipada y unilateralmente la orden de compra por los siguientes casos:</w:t>
      </w:r>
    </w:p>
    <w:p w:rsidR="001540C0" w:rsidRPr="00226782" w:rsidRDefault="001540C0" w:rsidP="00C742C8">
      <w:pPr>
        <w:pStyle w:val="Prrafodelista"/>
        <w:tabs>
          <w:tab w:val="left" w:pos="0"/>
        </w:tabs>
        <w:spacing w:line="240" w:lineRule="auto"/>
        <w:ind w:left="0"/>
        <w:rPr>
          <w:rFonts w:ascii="Arial Narrow" w:hAnsi="Arial Narrow" w:cs="Calibri Light"/>
          <w:sz w:val="20"/>
          <w:szCs w:val="20"/>
          <w:shd w:val="clear" w:color="auto" w:fill="FFFFFF"/>
        </w:rPr>
      </w:pPr>
    </w:p>
    <w:p w:rsidR="001540C0" w:rsidRPr="00226782" w:rsidRDefault="001540C0" w:rsidP="00C742C8">
      <w:pPr>
        <w:pStyle w:val="Prrafodelista"/>
        <w:numPr>
          <w:ilvl w:val="0"/>
          <w:numId w:val="76"/>
        </w:numPr>
        <w:tabs>
          <w:tab w:val="left" w:pos="360"/>
        </w:tabs>
        <w:spacing w:line="240" w:lineRule="auto"/>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Por incumplimiento del contratista:</w:t>
      </w:r>
    </w:p>
    <w:p w:rsidR="001540C0" w:rsidRPr="00226782" w:rsidRDefault="001540C0" w:rsidP="00C742C8">
      <w:pPr>
        <w:pStyle w:val="Prrafodelista"/>
        <w:numPr>
          <w:ilvl w:val="0"/>
          <w:numId w:val="76"/>
        </w:numPr>
        <w:tabs>
          <w:tab w:val="left" w:pos="0"/>
        </w:tabs>
        <w:spacing w:line="240" w:lineRule="auto"/>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Por quiebra o insolvencia</w:t>
      </w:r>
    </w:p>
    <w:p w:rsidR="001540C0" w:rsidRPr="00226782" w:rsidRDefault="001540C0" w:rsidP="00C742C8">
      <w:pPr>
        <w:pStyle w:val="Prrafodelista"/>
        <w:numPr>
          <w:ilvl w:val="0"/>
          <w:numId w:val="76"/>
        </w:numPr>
        <w:tabs>
          <w:tab w:val="left" w:pos="360"/>
        </w:tabs>
        <w:spacing w:line="240" w:lineRule="auto"/>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Si el valor de las multas supera el monto de la garantía de fiel cumplimiento del contrato;</w:t>
      </w:r>
    </w:p>
    <w:p w:rsidR="001540C0" w:rsidRPr="00226782" w:rsidRDefault="001540C0" w:rsidP="00C742C8">
      <w:pPr>
        <w:pStyle w:val="Prrafodelista"/>
        <w:numPr>
          <w:ilvl w:val="0"/>
          <w:numId w:val="76"/>
        </w:numPr>
        <w:tabs>
          <w:tab w:val="left" w:pos="0"/>
        </w:tabs>
        <w:spacing w:line="240" w:lineRule="auto"/>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Por suspensión de en la entrega de los bienes, por decisión del contratista, por más de sesenta (60) días, sin que medie fuerza mayor o caso fortuito;</w:t>
      </w:r>
    </w:p>
    <w:p w:rsidR="001540C0" w:rsidRPr="00226782" w:rsidRDefault="001540C0" w:rsidP="00C742C8">
      <w:pPr>
        <w:pStyle w:val="Prrafodelista"/>
        <w:numPr>
          <w:ilvl w:val="0"/>
          <w:numId w:val="76"/>
        </w:numPr>
        <w:tabs>
          <w:tab w:val="left" w:pos="360"/>
        </w:tabs>
        <w:spacing w:line="240" w:lineRule="auto"/>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Por haberse celebrado órdenes de compra contra expresa prohibición de la Ley;</w:t>
      </w:r>
    </w:p>
    <w:p w:rsidR="001540C0" w:rsidRPr="00226782" w:rsidRDefault="001540C0" w:rsidP="00C742C8">
      <w:pPr>
        <w:pStyle w:val="Prrafodelista"/>
        <w:numPr>
          <w:ilvl w:val="0"/>
          <w:numId w:val="76"/>
        </w:numPr>
        <w:tabs>
          <w:tab w:val="left" w:pos="0"/>
        </w:tabs>
        <w:spacing w:line="240" w:lineRule="auto"/>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En los demás casos estipulados en la orden de compra;</w:t>
      </w:r>
    </w:p>
    <w:p w:rsidR="001540C0" w:rsidRPr="00226782" w:rsidRDefault="001540C0" w:rsidP="00C742C8">
      <w:pPr>
        <w:pStyle w:val="Prrafodelista"/>
        <w:numPr>
          <w:ilvl w:val="0"/>
          <w:numId w:val="76"/>
        </w:numPr>
        <w:tabs>
          <w:tab w:val="left" w:pos="360"/>
        </w:tabs>
        <w:spacing w:line="240" w:lineRule="auto"/>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La Entidad Contratante también podrá declarar terminado anticipada y unilateralmente la orden de compra cuando, ante circunstancias técnicas o económicas imprevistas o de caso fortuito o fuerza mayor, debidamente comprobadas, el contratista no hubiere accedido a terminar de mutuo acuerdo el contrato. En este caso, no se ejecutará la garantía de fiel cumplimiento del contrato ni se inscribirá al contratista como incumplido.</w:t>
      </w:r>
    </w:p>
    <w:p w:rsidR="001540C0" w:rsidRPr="00226782" w:rsidRDefault="001540C0" w:rsidP="00C742C8">
      <w:pPr>
        <w:pStyle w:val="Prrafodelista"/>
        <w:tabs>
          <w:tab w:val="left" w:pos="0"/>
        </w:tabs>
        <w:spacing w:line="240" w:lineRule="auto"/>
        <w:ind w:left="0"/>
        <w:rPr>
          <w:rFonts w:ascii="Arial Narrow" w:hAnsi="Arial Narrow" w:cs="Calibri Light"/>
          <w:sz w:val="20"/>
          <w:szCs w:val="20"/>
          <w:shd w:val="clear" w:color="auto" w:fill="FFFFFF"/>
        </w:rPr>
      </w:pPr>
    </w:p>
    <w:p w:rsidR="001540C0" w:rsidRPr="00226782" w:rsidRDefault="001540C0" w:rsidP="00C742C8">
      <w:pPr>
        <w:pStyle w:val="Prrafodelista"/>
        <w:tabs>
          <w:tab w:val="left" w:pos="720"/>
        </w:tabs>
        <w:spacing w:line="240" w:lineRule="auto"/>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En este último caso, el contratista tiene la obligación de devolver el monto del anticipo no amortizado en el término de treinta (30) días de haberse notificado la terminación unilateral del contrato en la que constará la liquidación del anticipo, y en caso de no hacerlo en término señalado, la entidad procederá a la ejecución de la garantía de Buen Uso del Anticipo por el monto no devengado. El no pago de la liquidación en el término señalado, dará lugar al pago de intereses desde la fecha de notificación; intereses que se imputará a la garantía de fiel cumplimiento del contrato.</w:t>
      </w:r>
    </w:p>
    <w:p w:rsidR="001540C0" w:rsidRPr="00226782" w:rsidRDefault="001540C0" w:rsidP="00C742C8">
      <w:pPr>
        <w:pStyle w:val="Ttulo3"/>
        <w:rPr>
          <w:rFonts w:ascii="Arial Narrow" w:eastAsia="Arial" w:hAnsi="Arial Narrow" w:cs="Calibri Light"/>
          <w:sz w:val="20"/>
          <w:szCs w:val="20"/>
        </w:rPr>
      </w:pPr>
      <w:bookmarkStart w:id="1633" w:name="Bookmark235"/>
      <w:bookmarkStart w:id="1634" w:name="_Toc419270095"/>
      <w:bookmarkStart w:id="1635" w:name="_Toc416284212"/>
      <w:bookmarkStart w:id="1636" w:name="_Toc410584124"/>
      <w:bookmarkStart w:id="1637" w:name="_Toc418578412"/>
      <w:bookmarkStart w:id="1638" w:name="_Toc419998002"/>
      <w:bookmarkStart w:id="1639" w:name="_Toc429498845"/>
      <w:bookmarkStart w:id="1640" w:name="_Toc430155063"/>
      <w:bookmarkStart w:id="1641" w:name="_Toc430706702"/>
      <w:bookmarkStart w:id="1642" w:name="_Toc427593199"/>
      <w:bookmarkStart w:id="1643" w:name="_Toc427678371"/>
      <w:bookmarkStart w:id="1644" w:name="_Toc525315500"/>
      <w:bookmarkStart w:id="1645" w:name="_Toc531612896"/>
      <w:bookmarkStart w:id="1646" w:name="_Toc8901493"/>
      <w:bookmarkStart w:id="1647" w:name="_Toc11064638"/>
      <w:bookmarkStart w:id="1648" w:name="_Toc120522237"/>
      <w:bookmarkStart w:id="1649" w:name="_Toc419270105"/>
      <w:bookmarkStart w:id="1650" w:name="_Toc416284222"/>
      <w:bookmarkStart w:id="1651" w:name="_Toc410584134"/>
      <w:bookmarkStart w:id="1652" w:name="_Toc418578420"/>
      <w:bookmarkStart w:id="1653" w:name="_Toc414978934"/>
      <w:bookmarkStart w:id="1654" w:name="_Toc430155073"/>
      <w:bookmarkStart w:id="1655" w:name="_Toc427593208"/>
      <w:r w:rsidRPr="00226782">
        <w:rPr>
          <w:rFonts w:ascii="Arial Narrow" w:hAnsi="Arial Narrow" w:cs="Calibri Light"/>
          <w:sz w:val="20"/>
          <w:szCs w:val="20"/>
        </w:rPr>
        <w:t xml:space="preserve">5.12 </w:t>
      </w:r>
      <w:bookmarkStart w:id="1656" w:name="_Toc417891784"/>
      <w:bookmarkEnd w:id="1633"/>
      <w:r w:rsidRPr="00226782">
        <w:rPr>
          <w:rFonts w:ascii="Arial Narrow" w:hAnsi="Arial Narrow" w:cs="Calibri Light"/>
          <w:sz w:val="20"/>
          <w:szCs w:val="20"/>
        </w:rPr>
        <w:t>PROCEDIMIENTO PARA DEJAR SIN EFECTO ÓRDENES DE COMPRA</w:t>
      </w:r>
      <w:bookmarkStart w:id="1657" w:name="Bookmark238"/>
      <w:bookmarkStart w:id="1658" w:name="Bookmark237"/>
      <w:bookmarkStart w:id="1659" w:name="Bookmark236"/>
      <w:bookmarkStart w:id="1660" w:name="Bookmark239"/>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56"/>
      <w:bookmarkEnd w:id="1657"/>
      <w:bookmarkEnd w:id="1658"/>
      <w:bookmarkEnd w:id="1659"/>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 </w:t>
      </w: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La entidad contratante podrá dejar sin efecto la orden de compra dentro del término de 24 horas contadas a partir de su generación, mediante acto administrativo suscrito por la máxima autoridad o su delegado.</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En casos excepcionales, con acuerdo de las partes, se podrá dejar sin efecto una orden de compra luego del término señalado en el párrafo anterior. El acuerdo deberá ser suscrito por la máxima autoridad de la entidad contratante generadora de la orden de compra o su delegado y por el proveedor o representante legal del proveedor.</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Este procedimiento será notificado al SERCOP, independientemente de la obligación que tiene la entidad contratante, requirente o emisora de la orden de compra, de dejar evidencia de lo actuado en el expediente físico que se </w:t>
      </w:r>
      <w:proofErr w:type="spellStart"/>
      <w:r w:rsidRPr="00226782">
        <w:rPr>
          <w:rFonts w:ascii="Arial Narrow" w:hAnsi="Arial Narrow" w:cs="Calibri Light"/>
          <w:sz w:val="20"/>
          <w:szCs w:val="20"/>
        </w:rPr>
        <w:t>aperture</w:t>
      </w:r>
      <w:proofErr w:type="spellEnd"/>
      <w:r w:rsidRPr="00226782">
        <w:rPr>
          <w:rFonts w:ascii="Arial Narrow" w:hAnsi="Arial Narrow" w:cs="Calibri Light"/>
          <w:sz w:val="20"/>
          <w:szCs w:val="20"/>
        </w:rPr>
        <w:t xml:space="preserve"> de con</w:t>
      </w:r>
      <w:r w:rsidR="0063763B" w:rsidRPr="00226782">
        <w:rPr>
          <w:rFonts w:ascii="Arial Narrow" w:hAnsi="Arial Narrow" w:cs="Calibri Light"/>
          <w:sz w:val="20"/>
          <w:szCs w:val="20"/>
        </w:rPr>
        <w:t xml:space="preserve">formidad con lo previsto en el </w:t>
      </w:r>
      <w:r w:rsidR="006A2487" w:rsidRPr="00226782">
        <w:rPr>
          <w:rFonts w:ascii="Arial Narrow" w:hAnsi="Arial Narrow" w:cs="Calibri Light"/>
          <w:sz w:val="20"/>
          <w:szCs w:val="20"/>
        </w:rPr>
        <w:t>artículo</w:t>
      </w:r>
      <w:r w:rsidR="0063763B" w:rsidRPr="00226782">
        <w:rPr>
          <w:rFonts w:ascii="Arial Narrow" w:hAnsi="Arial Narrow" w:cs="Calibri Light"/>
          <w:sz w:val="20"/>
          <w:szCs w:val="20"/>
        </w:rPr>
        <w:t xml:space="preserve"> </w:t>
      </w:r>
      <w:r w:rsidRPr="00226782">
        <w:rPr>
          <w:rFonts w:ascii="Arial Narrow" w:hAnsi="Arial Narrow" w:cs="Calibri Light"/>
          <w:sz w:val="20"/>
          <w:szCs w:val="20"/>
        </w:rPr>
        <w:t xml:space="preserve">36 de la LOSNCP, </w:t>
      </w:r>
      <w:r w:rsidR="006A2487" w:rsidRPr="00226782">
        <w:rPr>
          <w:rFonts w:ascii="Arial Narrow" w:hAnsi="Arial Narrow" w:cs="Calibri Light"/>
          <w:sz w:val="20"/>
          <w:szCs w:val="20"/>
        </w:rPr>
        <w:t>artículo</w:t>
      </w:r>
      <w:r w:rsidR="0063763B" w:rsidRPr="00226782">
        <w:rPr>
          <w:rFonts w:ascii="Arial Narrow" w:hAnsi="Arial Narrow" w:cs="Calibri Light"/>
          <w:sz w:val="20"/>
          <w:szCs w:val="20"/>
        </w:rPr>
        <w:t xml:space="preserve"> 33</w:t>
      </w:r>
      <w:r w:rsidRPr="00226782">
        <w:rPr>
          <w:rFonts w:ascii="Arial Narrow" w:hAnsi="Arial Narrow" w:cs="Calibri Light"/>
          <w:sz w:val="20"/>
          <w:szCs w:val="20"/>
        </w:rPr>
        <w:t xml:space="preserve"> </w:t>
      </w:r>
      <w:r w:rsidR="0063763B" w:rsidRPr="00226782">
        <w:rPr>
          <w:rFonts w:ascii="Arial Narrow" w:hAnsi="Arial Narrow" w:cs="Calibri Light"/>
          <w:sz w:val="20"/>
          <w:szCs w:val="20"/>
        </w:rPr>
        <w:t>del RGLOSNCP</w:t>
      </w:r>
      <w:r w:rsidRPr="00226782">
        <w:rPr>
          <w:rFonts w:ascii="Arial Narrow" w:hAnsi="Arial Narrow" w:cs="Calibri Light"/>
          <w:sz w:val="20"/>
          <w:szCs w:val="20"/>
        </w:rPr>
        <w:t xml:space="preserve"> y lo establecido en la Resolución Externa RE-SERCOP-2016-0000072.</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1661" w:name="_Toc525315501"/>
      <w:bookmarkStart w:id="1662" w:name="_Toc531612897"/>
      <w:bookmarkStart w:id="1663" w:name="_Toc8901494"/>
      <w:bookmarkStart w:id="1664" w:name="_Toc11064639"/>
      <w:bookmarkStart w:id="1665" w:name="_Toc120522238"/>
      <w:bookmarkEnd w:id="1660"/>
      <w:r w:rsidRPr="00226782">
        <w:rPr>
          <w:rFonts w:ascii="Arial Narrow" w:hAnsi="Arial Narrow" w:cs="Calibri Light"/>
          <w:sz w:val="20"/>
          <w:szCs w:val="20"/>
        </w:rPr>
        <w:t>5.13</w:t>
      </w:r>
      <w:bookmarkStart w:id="1666" w:name="_Toc417891793"/>
      <w:r w:rsidRPr="00226782">
        <w:rPr>
          <w:rFonts w:ascii="Arial Narrow" w:hAnsi="Arial Narrow" w:cs="Calibri Light"/>
          <w:sz w:val="20"/>
          <w:szCs w:val="20"/>
        </w:rPr>
        <w:t xml:space="preserve"> TERMINACIÓN DEL CONVENIO MARCO</w:t>
      </w:r>
      <w:bookmarkStart w:id="1667" w:name="Bookmark283"/>
      <w:bookmarkStart w:id="1668" w:name="Bookmark282"/>
      <w:bookmarkStart w:id="1669" w:name="Bookmark284"/>
      <w:bookmarkEnd w:id="1649"/>
      <w:bookmarkEnd w:id="1650"/>
      <w:bookmarkEnd w:id="1651"/>
      <w:bookmarkEnd w:id="1652"/>
      <w:bookmarkEnd w:id="1653"/>
      <w:bookmarkEnd w:id="1654"/>
      <w:bookmarkEnd w:id="1655"/>
      <w:bookmarkEnd w:id="1661"/>
      <w:bookmarkEnd w:id="1662"/>
      <w:bookmarkEnd w:id="1663"/>
      <w:bookmarkEnd w:id="1664"/>
      <w:bookmarkEnd w:id="1665"/>
      <w:bookmarkEnd w:id="1666"/>
      <w:bookmarkEnd w:id="1667"/>
      <w:bookmarkEnd w:id="1668"/>
    </w:p>
    <w:p w:rsidR="001540C0" w:rsidRPr="00226782" w:rsidRDefault="001540C0" w:rsidP="00226782">
      <w:pPr>
        <w:spacing w:after="0" w:line="240" w:lineRule="auto"/>
        <w:rPr>
          <w:rFonts w:ascii="Arial Narrow" w:hAnsi="Arial Narrow" w:cs="Calibri Light"/>
          <w:b/>
          <w:sz w:val="20"/>
          <w:szCs w:val="20"/>
        </w:rPr>
      </w:pPr>
    </w:p>
    <w:p w:rsidR="001540C0" w:rsidRPr="00226782" w:rsidRDefault="001540C0" w:rsidP="00226782">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El Convenio Marco que se suscriba como consecuencia del presente procedimiento de selección de proveedores para la </w:t>
      </w:r>
      <w:r w:rsidRPr="00226782">
        <w:rPr>
          <w:rFonts w:ascii="Arial Narrow" w:hAnsi="Arial Narrow" w:cs="Calibri Light"/>
          <w:sz w:val="20"/>
          <w:szCs w:val="20"/>
        </w:rPr>
        <w:lastRenderedPageBreak/>
        <w:t>adquisición de “</w:t>
      </w:r>
      <w:r w:rsidR="00D12E55" w:rsidRPr="00226782">
        <w:rPr>
          <w:rFonts w:ascii="Arial Narrow" w:hAnsi="Arial Narrow" w:cs="Calibri Light"/>
          <w:sz w:val="20"/>
          <w:szCs w:val="20"/>
        </w:rPr>
        <w:t>MEDIDORES DE ENERGÍA ELÉCTRICA</w:t>
      </w:r>
      <w:r w:rsidRPr="00226782">
        <w:rPr>
          <w:rFonts w:ascii="Arial Narrow" w:hAnsi="Arial Narrow" w:cs="Calibri Light"/>
          <w:sz w:val="20"/>
          <w:szCs w:val="20"/>
        </w:rPr>
        <w:t>”, terminará una vez concluido su periodo de vigencia y en cualquier momento por mutuo acuerdo de las partes suscriptoras, según lo establecido y bajo las condiciones previstas en el artículo 93 de la LOSNCP.</w:t>
      </w:r>
    </w:p>
    <w:p w:rsidR="001540C0" w:rsidRPr="00226782" w:rsidRDefault="001540C0" w:rsidP="00226782">
      <w:pPr>
        <w:spacing w:after="0" w:line="240" w:lineRule="auto"/>
        <w:rPr>
          <w:rFonts w:ascii="Arial Narrow" w:hAnsi="Arial Narrow" w:cs="Calibri Light"/>
          <w:sz w:val="20"/>
          <w:szCs w:val="20"/>
        </w:rPr>
      </w:pPr>
    </w:p>
    <w:p w:rsidR="001540C0" w:rsidRPr="00226782" w:rsidRDefault="001540C0" w:rsidP="00226782">
      <w:pPr>
        <w:spacing w:after="0" w:line="240" w:lineRule="auto"/>
        <w:rPr>
          <w:rFonts w:ascii="Arial Narrow" w:hAnsi="Arial Narrow" w:cs="Calibri Light"/>
          <w:sz w:val="20"/>
          <w:szCs w:val="20"/>
        </w:rPr>
      </w:pPr>
      <w:r w:rsidRPr="00226782">
        <w:rPr>
          <w:rFonts w:ascii="Arial Narrow" w:hAnsi="Arial Narrow" w:cs="Calibri Light"/>
          <w:sz w:val="20"/>
          <w:szCs w:val="20"/>
        </w:rPr>
        <w:t>También podrá declararse terminado unilateral y anticipadamente el Convenio Marco en caso de incumplimiento de las obligaciones contraídas en las órdenes de compras que realicen las entidades contratantes con el proveedor adjudicado y catalogado, o a su vez por el incumplimiento de las cláusulas establecidas en el convenio marco, conforme las causales establecidas en el artículo 94 de la LOSNCP y siguiendo el procedimiento previsto en el artículo 95 del mismo cuerpo legal. La terminación unilateral del Convenio Marco que se genera motivo del incumplimiento con las órdenes de compra deberá ser posterior a la notificación del incumplimiento de la orden de compra al SERCOP por parte de la máxima autoridad de la entidad contratante, en los siguientes casos:</w:t>
      </w:r>
    </w:p>
    <w:p w:rsidR="001540C0" w:rsidRPr="00226782" w:rsidRDefault="001540C0" w:rsidP="00226782">
      <w:pPr>
        <w:spacing w:after="0" w:line="240" w:lineRule="auto"/>
        <w:rPr>
          <w:rFonts w:ascii="Arial Narrow" w:hAnsi="Arial Narrow" w:cs="Calibri Light"/>
          <w:sz w:val="20"/>
          <w:szCs w:val="20"/>
        </w:rPr>
      </w:pPr>
    </w:p>
    <w:p w:rsidR="00F6583E" w:rsidRPr="006C1796" w:rsidRDefault="00F6583E" w:rsidP="006C1796">
      <w:pPr>
        <w:pStyle w:val="Prrafodelista"/>
        <w:numPr>
          <w:ilvl w:val="0"/>
          <w:numId w:val="57"/>
        </w:numPr>
        <w:spacing w:line="240" w:lineRule="auto"/>
        <w:rPr>
          <w:rFonts w:ascii="Arial Narrow" w:hAnsi="Arial Narrow" w:cs="Calibri Light"/>
          <w:sz w:val="20"/>
          <w:szCs w:val="20"/>
        </w:rPr>
      </w:pPr>
      <w:r w:rsidRPr="00226782">
        <w:rPr>
          <w:rFonts w:ascii="Arial Narrow" w:hAnsi="Arial Narrow" w:cs="Calibri Light"/>
          <w:sz w:val="20"/>
          <w:szCs w:val="20"/>
        </w:rPr>
        <w:t>Por cumplimiento del plazo de vigencia.</w:t>
      </w:r>
    </w:p>
    <w:p w:rsidR="00F6583E" w:rsidRPr="006C1796" w:rsidRDefault="00F6583E" w:rsidP="006C1796">
      <w:pPr>
        <w:pStyle w:val="Prrafodelista"/>
        <w:numPr>
          <w:ilvl w:val="0"/>
          <w:numId w:val="57"/>
        </w:numPr>
        <w:spacing w:line="240" w:lineRule="auto"/>
        <w:rPr>
          <w:rFonts w:ascii="Arial Narrow" w:hAnsi="Arial Narrow" w:cs="Calibri Light"/>
          <w:sz w:val="20"/>
          <w:szCs w:val="20"/>
        </w:rPr>
      </w:pPr>
      <w:r w:rsidRPr="00226782">
        <w:rPr>
          <w:rFonts w:ascii="Arial Narrow" w:hAnsi="Arial Narrow" w:cs="Calibri Light"/>
          <w:sz w:val="20"/>
          <w:szCs w:val="20"/>
        </w:rPr>
        <w:t>Por exclusión de producto sea total o parcial según corresponda.</w:t>
      </w:r>
    </w:p>
    <w:p w:rsidR="00F6583E" w:rsidRPr="006C1796" w:rsidRDefault="00F6583E" w:rsidP="006C1796">
      <w:pPr>
        <w:pStyle w:val="Prrafodelista"/>
        <w:numPr>
          <w:ilvl w:val="0"/>
          <w:numId w:val="57"/>
        </w:numPr>
        <w:spacing w:line="240" w:lineRule="auto"/>
        <w:rPr>
          <w:rFonts w:ascii="Arial Narrow" w:hAnsi="Arial Narrow" w:cs="Calibri Light"/>
          <w:sz w:val="20"/>
          <w:szCs w:val="20"/>
        </w:rPr>
      </w:pPr>
      <w:r w:rsidRPr="00226782">
        <w:rPr>
          <w:rFonts w:ascii="Arial Narrow" w:hAnsi="Arial Narrow" w:cs="Calibri Light"/>
          <w:sz w:val="20"/>
          <w:szCs w:val="20"/>
        </w:rPr>
        <w:t>Por exclusión del proveedor en la totalidad de los bienes adjudicados.</w:t>
      </w:r>
    </w:p>
    <w:p w:rsidR="00F6583E" w:rsidRPr="006C1796" w:rsidRDefault="00F6583E" w:rsidP="006C1796">
      <w:pPr>
        <w:pStyle w:val="Prrafodelista"/>
        <w:numPr>
          <w:ilvl w:val="0"/>
          <w:numId w:val="57"/>
        </w:numPr>
        <w:spacing w:line="240" w:lineRule="auto"/>
        <w:rPr>
          <w:rFonts w:ascii="Arial Narrow" w:hAnsi="Arial Narrow" w:cs="Calibri Light"/>
          <w:sz w:val="20"/>
          <w:szCs w:val="20"/>
        </w:rPr>
      </w:pPr>
      <w:r w:rsidRPr="00226782">
        <w:rPr>
          <w:rFonts w:ascii="Arial Narrow" w:hAnsi="Arial Narrow" w:cs="Calibri Light"/>
          <w:sz w:val="20"/>
          <w:szCs w:val="20"/>
        </w:rPr>
        <w:t>Por finalizar un nuevo proceso de selección para la misma categoría de producto. Esta causal no aplicará cuando el periodo de vigencia original de la categoría ya existente se encuentre vigente, salvo que este periodo de vigencia no se encuentre determinado. El SERCOP invitará a todos los proveedores catalogados en esa categoría para que participen en el nuevo proceso de selección. Una vez suscritos los convenios marco del nuevo proceso de selección con cualquier proveedor, o que el nuevo proceso se declare desierto, los convenios marco anteriores quedarán finalizados, sin ser necesario trámite adicional alguno y sin que se genere ningún derecho o indemnización a favor de los proveedores.</w:t>
      </w:r>
    </w:p>
    <w:p w:rsidR="00F6583E" w:rsidRPr="006C1796" w:rsidRDefault="00F6583E" w:rsidP="006C1796">
      <w:pPr>
        <w:pStyle w:val="Prrafodelista"/>
        <w:numPr>
          <w:ilvl w:val="0"/>
          <w:numId w:val="57"/>
        </w:numPr>
        <w:spacing w:line="240" w:lineRule="auto"/>
        <w:rPr>
          <w:rFonts w:ascii="Arial Narrow" w:hAnsi="Arial Narrow" w:cs="Calibri Light"/>
          <w:sz w:val="20"/>
          <w:szCs w:val="20"/>
        </w:rPr>
      </w:pPr>
      <w:r w:rsidRPr="00226782">
        <w:rPr>
          <w:rFonts w:ascii="Arial Narrow" w:hAnsi="Arial Narrow" w:cs="Calibri Light"/>
          <w:sz w:val="20"/>
          <w:szCs w:val="20"/>
        </w:rPr>
        <w:t>Por las causales previstas en el artículo 92 de la Ley Orgánica del Sistema Nacional de Contratación Pública, en lo que fueren aplicables.</w:t>
      </w:r>
    </w:p>
    <w:p w:rsidR="00F6583E" w:rsidRPr="006C1796" w:rsidRDefault="00F6583E" w:rsidP="006C1796">
      <w:pPr>
        <w:pStyle w:val="Prrafodelista"/>
        <w:numPr>
          <w:ilvl w:val="0"/>
          <w:numId w:val="57"/>
        </w:numPr>
        <w:spacing w:line="240" w:lineRule="auto"/>
        <w:rPr>
          <w:rFonts w:ascii="Arial Narrow" w:hAnsi="Arial Narrow" w:cs="Calibri Light"/>
          <w:sz w:val="20"/>
          <w:szCs w:val="20"/>
        </w:rPr>
      </w:pPr>
      <w:r w:rsidRPr="00226782">
        <w:rPr>
          <w:rFonts w:ascii="Arial Narrow" w:hAnsi="Arial Narrow" w:cs="Calibri Light"/>
          <w:sz w:val="20"/>
          <w:szCs w:val="20"/>
        </w:rPr>
        <w:t>Por haberse detectado inconsistencia, simulación o inexactitud en la documentación presentada en la oferta o en las condiciones mínimas de participación, en cuyo caso se seguirá el procedimiento de terminación unilateral previsto en la Ley Orgánica del Sistema Nacional de Contratación Pública.</w:t>
      </w:r>
    </w:p>
    <w:p w:rsidR="00F6583E" w:rsidRPr="006C1796" w:rsidRDefault="00F6583E" w:rsidP="006C1796">
      <w:pPr>
        <w:pStyle w:val="Prrafodelista"/>
        <w:numPr>
          <w:ilvl w:val="0"/>
          <w:numId w:val="57"/>
        </w:numPr>
        <w:spacing w:line="240" w:lineRule="auto"/>
        <w:rPr>
          <w:rFonts w:ascii="Arial Narrow" w:hAnsi="Arial Narrow" w:cs="Calibri Light"/>
          <w:sz w:val="20"/>
          <w:szCs w:val="20"/>
        </w:rPr>
      </w:pPr>
      <w:r w:rsidRPr="00226782">
        <w:rPr>
          <w:rFonts w:ascii="Arial Narrow" w:hAnsi="Arial Narrow" w:cs="Calibri Light"/>
          <w:sz w:val="20"/>
          <w:szCs w:val="20"/>
        </w:rPr>
        <w:t>Por quiebra o insolvencia del proveedor catalogado.</w:t>
      </w:r>
    </w:p>
    <w:p w:rsidR="00F6583E" w:rsidRPr="00226782" w:rsidRDefault="00F6583E" w:rsidP="00226782">
      <w:pPr>
        <w:pStyle w:val="Prrafodelista"/>
        <w:numPr>
          <w:ilvl w:val="0"/>
          <w:numId w:val="57"/>
        </w:numPr>
        <w:spacing w:line="240" w:lineRule="auto"/>
        <w:rPr>
          <w:rFonts w:ascii="Arial Narrow" w:hAnsi="Arial Narrow" w:cs="Calibri Light"/>
          <w:sz w:val="20"/>
          <w:szCs w:val="20"/>
        </w:rPr>
      </w:pPr>
      <w:r w:rsidRPr="00226782">
        <w:rPr>
          <w:rFonts w:ascii="Arial Narrow" w:hAnsi="Arial Narrow" w:cs="Calibri Light"/>
          <w:sz w:val="20"/>
          <w:szCs w:val="20"/>
        </w:rPr>
        <w:t>Por haberse celebrado el convenio marco contra expresa prohibición de la Ley o normativa jurídica aplicable.</w:t>
      </w:r>
    </w:p>
    <w:p w:rsidR="00F6583E" w:rsidRPr="006C1796" w:rsidRDefault="006C1796" w:rsidP="006C1796">
      <w:pPr>
        <w:pStyle w:val="Prrafodelista"/>
        <w:numPr>
          <w:ilvl w:val="0"/>
          <w:numId w:val="57"/>
        </w:numPr>
        <w:spacing w:line="240" w:lineRule="auto"/>
        <w:rPr>
          <w:rFonts w:ascii="Arial Narrow" w:hAnsi="Arial Narrow" w:cs="Calibri Light"/>
          <w:sz w:val="20"/>
          <w:szCs w:val="20"/>
        </w:rPr>
      </w:pPr>
      <w:r w:rsidRPr="007B35AD">
        <w:rPr>
          <w:rFonts w:ascii="Arial Narrow" w:hAnsi="Arial Narrow" w:cs="Calibri Light"/>
          <w:sz w:val="20"/>
          <w:szCs w:val="20"/>
        </w:rPr>
        <w:t>Por mutuo acuerdo.</w:t>
      </w:r>
    </w:p>
    <w:p w:rsidR="00F6583E" w:rsidRPr="006C1796" w:rsidRDefault="00F6583E" w:rsidP="006C1796">
      <w:pPr>
        <w:pStyle w:val="Prrafodelista"/>
        <w:numPr>
          <w:ilvl w:val="0"/>
          <w:numId w:val="57"/>
        </w:numPr>
        <w:spacing w:line="240" w:lineRule="auto"/>
        <w:rPr>
          <w:rFonts w:ascii="Arial Narrow" w:hAnsi="Arial Narrow" w:cs="Calibri Light"/>
          <w:sz w:val="20"/>
          <w:szCs w:val="20"/>
        </w:rPr>
      </w:pPr>
      <w:r w:rsidRPr="00226782">
        <w:rPr>
          <w:rFonts w:ascii="Arial Narrow" w:hAnsi="Arial Narrow" w:cs="Calibri Light"/>
          <w:sz w:val="20"/>
          <w:szCs w:val="20"/>
        </w:rPr>
        <w:t>El SERCOP también podrá declarar terminado anticipada y unilateralmente el convenio marco cuando, ante circunstancias técnicas o económicas imprevistas o de caso fortuito o fuerza mayor, debidamente comprobadas, el proveedor catalogado no hubiere accedido a terminar de mutuo acuerdo el convenio marco.</w:t>
      </w:r>
    </w:p>
    <w:p w:rsidR="00F6583E" w:rsidRPr="006C1796" w:rsidRDefault="00F6583E" w:rsidP="006C1796">
      <w:pPr>
        <w:pStyle w:val="Prrafodelista"/>
        <w:numPr>
          <w:ilvl w:val="0"/>
          <w:numId w:val="57"/>
        </w:numPr>
        <w:spacing w:line="240" w:lineRule="auto"/>
        <w:rPr>
          <w:rFonts w:ascii="Arial Narrow" w:hAnsi="Arial Narrow" w:cs="Calibri Light"/>
          <w:sz w:val="20"/>
          <w:szCs w:val="20"/>
        </w:rPr>
      </w:pPr>
      <w:r w:rsidRPr="00226782">
        <w:rPr>
          <w:rFonts w:ascii="Arial Narrow" w:hAnsi="Arial Narrow" w:cs="Calibri Light"/>
          <w:sz w:val="20"/>
          <w:szCs w:val="20"/>
        </w:rPr>
        <w:t>En los demás casos estipulados en el convenio marco, de acuerdo con su naturaleza.</w:t>
      </w:r>
    </w:p>
    <w:p w:rsidR="00F6583E" w:rsidRPr="006C1796" w:rsidRDefault="00F6583E" w:rsidP="006C1796">
      <w:pPr>
        <w:pStyle w:val="Prrafodelista"/>
        <w:numPr>
          <w:ilvl w:val="0"/>
          <w:numId w:val="57"/>
        </w:numPr>
        <w:spacing w:line="240" w:lineRule="auto"/>
        <w:rPr>
          <w:rFonts w:ascii="Arial Narrow" w:hAnsi="Arial Narrow" w:cs="Calibri Light"/>
          <w:sz w:val="20"/>
          <w:szCs w:val="20"/>
        </w:rPr>
      </w:pPr>
      <w:r w:rsidRPr="00226782">
        <w:rPr>
          <w:rFonts w:ascii="Arial Narrow" w:hAnsi="Arial Narrow" w:cs="Calibri Light"/>
          <w:sz w:val="20"/>
          <w:szCs w:val="20"/>
        </w:rPr>
        <w:t xml:space="preserve">Disolución, liquidación y/o cancelación del proveedor seleccionado, según lo establece el artículo 361 y siguientes de la Ley de Compañías </w:t>
      </w:r>
      <w:r w:rsidRPr="00226782">
        <w:rPr>
          <w:rFonts w:ascii="Arial Narrow" w:hAnsi="Arial Narrow" w:cs="Calibri Light"/>
          <w:color w:val="000000"/>
          <w:sz w:val="20"/>
          <w:szCs w:val="20"/>
        </w:rPr>
        <w:t>(en caso de que el proveedor seleccionado sea persona jurídica).</w:t>
      </w:r>
    </w:p>
    <w:p w:rsidR="00F6583E" w:rsidRPr="001204F8" w:rsidRDefault="00F6583E" w:rsidP="001204F8">
      <w:pPr>
        <w:pStyle w:val="Prrafodelista"/>
        <w:numPr>
          <w:ilvl w:val="0"/>
          <w:numId w:val="57"/>
        </w:numPr>
        <w:spacing w:line="240" w:lineRule="auto"/>
        <w:rPr>
          <w:rFonts w:ascii="Arial Narrow" w:hAnsi="Arial Narrow" w:cs="Calibri Light"/>
          <w:sz w:val="20"/>
          <w:szCs w:val="20"/>
        </w:rPr>
      </w:pPr>
      <w:r w:rsidRPr="00226782">
        <w:rPr>
          <w:rFonts w:ascii="Arial Narrow" w:hAnsi="Arial Narrow" w:cs="Calibri Light"/>
          <w:sz w:val="20"/>
          <w:szCs w:val="20"/>
        </w:rPr>
        <w:t>Si los representantes o el personal dependiente del proveedor seleccionado no hubieren observado los más altos niveles éticos o hubieren cometido actos de fraude, soborno, extorsión, coerción y/o colusiones dictaminadas mediante sentencia ejecutoriada.</w:t>
      </w:r>
    </w:p>
    <w:p w:rsidR="00F6583E" w:rsidRPr="006C1796" w:rsidRDefault="00F6583E" w:rsidP="006C1796">
      <w:pPr>
        <w:pStyle w:val="Prrafodelista"/>
        <w:numPr>
          <w:ilvl w:val="0"/>
          <w:numId w:val="57"/>
        </w:numPr>
        <w:spacing w:line="240" w:lineRule="auto"/>
        <w:rPr>
          <w:rFonts w:ascii="Arial Narrow" w:hAnsi="Arial Narrow" w:cs="Calibri Light"/>
          <w:sz w:val="20"/>
          <w:szCs w:val="20"/>
        </w:rPr>
      </w:pPr>
      <w:r w:rsidRPr="00226782">
        <w:rPr>
          <w:rFonts w:ascii="Arial Narrow" w:hAnsi="Arial Narrow" w:cs="Calibri Light"/>
          <w:sz w:val="20"/>
          <w:szCs w:val="20"/>
        </w:rPr>
        <w:t>Si se comprobare que los precios del mercado o garantías ofrecidas por el proveedor difieren de los que en forma normal el proveedor seleccionado ofrece a sus clientes del sector privado, y que por ende afecte a los recursos al Estado Ecuatoriano.</w:t>
      </w:r>
    </w:p>
    <w:p w:rsidR="00F6583E" w:rsidRPr="00226782" w:rsidRDefault="00F6583E" w:rsidP="00226782">
      <w:pPr>
        <w:pStyle w:val="Prrafodelista"/>
        <w:numPr>
          <w:ilvl w:val="0"/>
          <w:numId w:val="57"/>
        </w:numPr>
        <w:spacing w:line="240" w:lineRule="auto"/>
        <w:rPr>
          <w:rFonts w:ascii="Arial Narrow" w:hAnsi="Arial Narrow" w:cs="Calibri Light"/>
          <w:sz w:val="20"/>
          <w:szCs w:val="20"/>
        </w:rPr>
      </w:pPr>
      <w:r w:rsidRPr="00226782">
        <w:rPr>
          <w:rFonts w:ascii="Arial Narrow" w:hAnsi="Arial Narrow" w:cs="Calibri Light"/>
          <w:sz w:val="20"/>
          <w:szCs w:val="20"/>
        </w:rPr>
        <w:t>Por muerte del proveedor catalogado.</w:t>
      </w:r>
    </w:p>
    <w:p w:rsidR="001540C0" w:rsidRPr="00226782" w:rsidRDefault="001540C0" w:rsidP="00226782">
      <w:pPr>
        <w:spacing w:after="0" w:line="240" w:lineRule="auto"/>
        <w:rPr>
          <w:rFonts w:ascii="Arial Narrow" w:hAnsi="Arial Narrow" w:cs="Calibri Light"/>
          <w:sz w:val="20"/>
          <w:szCs w:val="20"/>
        </w:rPr>
      </w:pPr>
    </w:p>
    <w:p w:rsidR="001540C0" w:rsidRPr="00226782" w:rsidRDefault="001540C0" w:rsidP="00226782">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En caso de terminación anticipada, los proveedores deberán satisfacer íntegramente las órdenes de compra recibidas por parte de las entidades contratantes previamente generadas a la notificación respectiva., sin perjuicio del procedimiento de terminación del convenio marco iniciado por el SERCOP. </w:t>
      </w:r>
    </w:p>
    <w:p w:rsidR="001540C0" w:rsidRPr="00226782" w:rsidRDefault="001540C0" w:rsidP="00226782">
      <w:pPr>
        <w:spacing w:after="0" w:line="240" w:lineRule="auto"/>
        <w:rPr>
          <w:rFonts w:ascii="Arial Narrow" w:hAnsi="Arial Narrow" w:cs="Calibri Light"/>
          <w:sz w:val="20"/>
          <w:szCs w:val="20"/>
        </w:rPr>
      </w:pPr>
    </w:p>
    <w:p w:rsidR="001540C0" w:rsidRPr="00226782" w:rsidRDefault="001540C0" w:rsidP="00226782">
      <w:pPr>
        <w:spacing w:after="0" w:line="240" w:lineRule="auto"/>
        <w:rPr>
          <w:rFonts w:ascii="Arial Narrow" w:hAnsi="Arial Narrow" w:cs="Calibri Light"/>
          <w:sz w:val="20"/>
          <w:szCs w:val="20"/>
        </w:rPr>
      </w:pPr>
      <w:r w:rsidRPr="00226782">
        <w:rPr>
          <w:rFonts w:ascii="Arial Narrow" w:hAnsi="Arial Narrow" w:cs="Calibri Light"/>
          <w:sz w:val="20"/>
          <w:szCs w:val="20"/>
        </w:rPr>
        <w:t>Las entidades contratantes que efectúen la terminación unilateral y anticipada de la orden de compra, prevista en el presente documento, deberán notificar al SERCOP de conformidad con lo establecido en la LOSNCP. De ser pertinente, el SERCOP previa verificación y comprobación, realizará el trámite pertinente a fin de dar por terminado unilateral y anticipadamente el Convenio Marco.</w:t>
      </w:r>
    </w:p>
    <w:p w:rsidR="001540C0" w:rsidRPr="00226782" w:rsidRDefault="001540C0" w:rsidP="00226782">
      <w:pPr>
        <w:spacing w:after="0" w:line="240" w:lineRule="auto"/>
        <w:rPr>
          <w:rFonts w:ascii="Arial Narrow" w:hAnsi="Arial Narrow" w:cs="Calibri Light"/>
          <w:sz w:val="20"/>
          <w:szCs w:val="20"/>
        </w:rPr>
      </w:pPr>
    </w:p>
    <w:p w:rsidR="001540C0" w:rsidRPr="00226782" w:rsidRDefault="001540C0" w:rsidP="00226782">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La terminación unilateral del Convenio Marco que se genera motivo del incumplimiento con las órdenes de compra deberá ser posterior a la notificación del incumplimiento de la orden de compra al SERCOP por parte de la máxima autoridad de la entidad contratante. </w:t>
      </w:r>
    </w:p>
    <w:p w:rsidR="001540C0" w:rsidRPr="00226782" w:rsidRDefault="001540C0" w:rsidP="00226782">
      <w:pPr>
        <w:spacing w:after="0" w:line="240" w:lineRule="auto"/>
        <w:rPr>
          <w:rFonts w:ascii="Arial Narrow" w:hAnsi="Arial Narrow" w:cs="Calibri Light"/>
          <w:sz w:val="20"/>
          <w:szCs w:val="20"/>
        </w:rPr>
      </w:pPr>
    </w:p>
    <w:p w:rsidR="001540C0" w:rsidRPr="00226782" w:rsidRDefault="001540C0" w:rsidP="00226782">
      <w:pPr>
        <w:spacing w:after="0" w:line="240" w:lineRule="auto"/>
        <w:rPr>
          <w:rFonts w:ascii="Arial Narrow" w:hAnsi="Arial Narrow" w:cs="Calibri Light"/>
          <w:sz w:val="20"/>
          <w:szCs w:val="20"/>
        </w:rPr>
      </w:pPr>
      <w:r w:rsidRPr="00226782">
        <w:rPr>
          <w:rFonts w:ascii="Arial Narrow" w:hAnsi="Arial Narrow" w:cs="Calibri Light"/>
          <w:sz w:val="20"/>
          <w:szCs w:val="20"/>
        </w:rPr>
        <w:t>En este último caso, el proveedor seleccionado y con quien se ha suscrito el Convenio Marco tiene la obligación de devolver a la entidad contratante los anticipos no devengados en el término de treinta (30) días de haberse notificado la terminación unilateral del convenio. Dicha notificación también se efectuará a la entidad contratante a fin de que efectúe la respectiva liquidación de los anticipos y se informe sobre este particular a las partes suscriptoras del Convenio Marco. En caso de que no se proceda a la devolución de los anticipos en el término señalado, la entidad procederá a la ejecución de las garantías de buen uso del anticipo por el monto no devengado.</w:t>
      </w:r>
    </w:p>
    <w:p w:rsidR="001540C0" w:rsidRPr="00226782" w:rsidRDefault="001540C0" w:rsidP="00226782">
      <w:pPr>
        <w:pStyle w:val="Textoindependiente"/>
        <w:spacing w:after="0" w:line="240" w:lineRule="auto"/>
        <w:rPr>
          <w:rFonts w:ascii="Arial Narrow" w:hAnsi="Arial Narrow" w:cs="Calibri Light"/>
          <w:sz w:val="20"/>
          <w:szCs w:val="20"/>
        </w:rPr>
      </w:pPr>
    </w:p>
    <w:p w:rsidR="001540C0" w:rsidRPr="00226782" w:rsidRDefault="001540C0" w:rsidP="00226782">
      <w:pPr>
        <w:pStyle w:val="Lista"/>
        <w:spacing w:after="0" w:line="240" w:lineRule="auto"/>
        <w:rPr>
          <w:rFonts w:ascii="Arial Narrow" w:hAnsi="Arial Narrow" w:cs="Calibri Light"/>
          <w:sz w:val="20"/>
          <w:szCs w:val="20"/>
        </w:rPr>
      </w:pPr>
      <w:r w:rsidRPr="00226782">
        <w:rPr>
          <w:rFonts w:ascii="Arial Narrow" w:hAnsi="Arial Narrow" w:cs="Calibri Light"/>
          <w:sz w:val="20"/>
          <w:szCs w:val="20"/>
        </w:rPr>
        <w:t>Las entidades contratantes que siguiendo el trámite de terminación unilateral y anticipada de la orden de compra previsto en el presente documento, deberán notificar al SERCOP cuando el proveedor seleccionado haya incurrido en las causales de terminación expresadas en esta cláusula, de conformidad con lo establecido en el artículo 95 de la LOSNCP, para que éste previa verificación y comprobación, realice el trámite pertinente a fin de dar por terminado unilateral y anticipadamente el Convenio Marco, para que se registre e inhabilite en el Registro Único de Proveedores del portal institucional conforme lo dispone la Ley; con la consecuencia de que no podrá suscribir convenio marco alguno con el SERCOP mientras mantenga su estado como contratista incumplido.</w:t>
      </w:r>
    </w:p>
    <w:p w:rsidR="001540C0" w:rsidRPr="00226782" w:rsidRDefault="001540C0" w:rsidP="00226782">
      <w:pPr>
        <w:widowControl/>
        <w:suppressAutoHyphens w:val="0"/>
        <w:spacing w:after="0" w:line="240" w:lineRule="auto"/>
        <w:jc w:val="left"/>
        <w:rPr>
          <w:rFonts w:ascii="Arial Narrow" w:hAnsi="Arial Narrow" w:cs="Calibri Light"/>
          <w:b/>
          <w:sz w:val="20"/>
          <w:szCs w:val="20"/>
        </w:rPr>
      </w:pPr>
      <w:bookmarkStart w:id="1670" w:name="__RefHeading__103_592828197"/>
      <w:bookmarkStart w:id="1671" w:name="__RefHeading__102_1544254657"/>
      <w:bookmarkStart w:id="1672" w:name="__RefHeading__659_93288579"/>
      <w:bookmarkStart w:id="1673" w:name="__RefHeading__175_462006160"/>
      <w:bookmarkStart w:id="1674" w:name="__RefHeading__347_619021360"/>
      <w:bookmarkStart w:id="1675" w:name="__RefHeading__91_12668570"/>
      <w:bookmarkStart w:id="1676" w:name="__RefHeading__269_1813613449"/>
      <w:bookmarkStart w:id="1677" w:name="Bookmark292"/>
      <w:bookmarkStart w:id="1678" w:name="Bookmark291"/>
      <w:bookmarkStart w:id="1679" w:name="Bookmark290"/>
      <w:bookmarkStart w:id="1680" w:name="Bookmark289"/>
      <w:bookmarkStart w:id="1681" w:name="Bookmark288"/>
      <w:bookmarkStart w:id="1682" w:name="Bookmark287"/>
      <w:bookmarkStart w:id="1683" w:name="Bookmark286"/>
      <w:bookmarkStart w:id="1684" w:name="Bookmark285"/>
      <w:bookmarkStart w:id="1685" w:name="_Toc419998013"/>
      <w:bookmarkStart w:id="1686" w:name="_Toc425329096"/>
      <w:bookmarkStart w:id="1687" w:name="_Toc430155074"/>
      <w:bookmarkStart w:id="1688" w:name="_Toc430706710"/>
      <w:bookmarkStart w:id="1689" w:name="_Toc427593209"/>
      <w:bookmarkStart w:id="1690" w:name="_Toc427678380"/>
      <w:bookmarkStart w:id="1691" w:name="_Toc419270106"/>
      <w:bookmarkStart w:id="1692" w:name="_Toc416284223"/>
      <w:bookmarkStart w:id="1693" w:name="_Toc417891794"/>
      <w:bookmarkStart w:id="1694" w:name="_Toc404318916"/>
      <w:bookmarkStart w:id="1695" w:name="_Toc404319229"/>
      <w:bookmarkStart w:id="1696" w:name="_Toc405287109"/>
      <w:bookmarkStart w:id="1697" w:name="_Toc405287260"/>
      <w:bookmarkStart w:id="1698" w:name="_Toc410584136"/>
      <w:bookmarkStart w:id="1699" w:name="_Toc418578422"/>
      <w:bookmarkStart w:id="1700" w:name="_Toc429498854"/>
      <w:bookmarkStart w:id="1701" w:name="_Toc414978935"/>
      <w:bookmarkStart w:id="1702" w:name="__RefHeading__2071_675929516"/>
      <w:bookmarkStart w:id="1703" w:name="__RefHeading__243_828514749"/>
      <w:bookmarkStart w:id="1704" w:name="__RefHeading__8101_828514749"/>
      <w:bookmarkEnd w:id="27"/>
      <w:bookmarkEnd w:id="28"/>
      <w:bookmarkEnd w:id="29"/>
      <w:bookmarkEnd w:id="102"/>
      <w:bookmarkEnd w:id="103"/>
      <w:bookmarkEnd w:id="104"/>
      <w:bookmarkEnd w:id="189"/>
      <w:bookmarkEnd w:id="190"/>
      <w:bookmarkEnd w:id="191"/>
      <w:bookmarkEnd w:id="192"/>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r w:rsidRPr="00226782">
        <w:rPr>
          <w:rFonts w:ascii="Arial Narrow" w:hAnsi="Arial Narrow" w:cs="Calibri Light"/>
          <w:sz w:val="20"/>
          <w:szCs w:val="20"/>
        </w:rPr>
        <w:br w:type="page"/>
      </w:r>
    </w:p>
    <w:p w:rsidR="001540C0" w:rsidRPr="00226782" w:rsidRDefault="001540C0" w:rsidP="00226782">
      <w:pPr>
        <w:pStyle w:val="Ttulo1"/>
        <w:tabs>
          <w:tab w:val="clear" w:pos="0"/>
        </w:tabs>
        <w:spacing w:before="0" w:after="0" w:line="240" w:lineRule="auto"/>
        <w:ind w:left="0" w:firstLine="0"/>
        <w:rPr>
          <w:rFonts w:ascii="Arial Narrow" w:hAnsi="Arial Narrow" w:cs="Calibri Light"/>
          <w:szCs w:val="20"/>
        </w:rPr>
      </w:pPr>
      <w:bookmarkStart w:id="1705" w:name="_Toc525315502"/>
      <w:bookmarkStart w:id="1706" w:name="_Toc531612898"/>
      <w:bookmarkStart w:id="1707" w:name="_Toc8901495"/>
      <w:bookmarkStart w:id="1708" w:name="_Toc11064640"/>
      <w:bookmarkStart w:id="1709" w:name="_Toc120522239"/>
      <w:r w:rsidRPr="00226782">
        <w:rPr>
          <w:rFonts w:ascii="Arial Narrow" w:hAnsi="Arial Narrow" w:cs="Calibri Light"/>
          <w:szCs w:val="20"/>
        </w:rPr>
        <w:lastRenderedPageBreak/>
        <w:t>SECCIÓN VI</w:t>
      </w:r>
      <w:bookmarkStart w:id="1710" w:name="_Toc430155075"/>
      <w:bookmarkEnd w:id="1685"/>
      <w:bookmarkEnd w:id="1686"/>
      <w:bookmarkEnd w:id="1687"/>
      <w:bookmarkEnd w:id="1688"/>
      <w:bookmarkEnd w:id="1689"/>
      <w:bookmarkEnd w:id="1690"/>
      <w:bookmarkEnd w:id="1705"/>
      <w:bookmarkEnd w:id="1706"/>
      <w:bookmarkEnd w:id="1707"/>
      <w:bookmarkEnd w:id="1708"/>
      <w:bookmarkEnd w:id="1709"/>
    </w:p>
    <w:p w:rsidR="00517FB1" w:rsidRPr="00C742C8" w:rsidRDefault="00517FB1" w:rsidP="0036759D">
      <w:pPr>
        <w:pStyle w:val="Ttulo2"/>
        <w:jc w:val="center"/>
        <w:rPr>
          <w:rFonts w:ascii="Arial Narrow" w:hAnsi="Arial Narrow" w:cs="Calibri Light"/>
          <w:sz w:val="20"/>
          <w:szCs w:val="20"/>
        </w:rPr>
      </w:pPr>
      <w:bookmarkStart w:id="1711" w:name="_Toc419998014"/>
      <w:bookmarkStart w:id="1712" w:name="_Toc425329097"/>
      <w:bookmarkStart w:id="1713" w:name="_Toc429405615"/>
      <w:bookmarkStart w:id="1714" w:name="_Toc430706711"/>
      <w:bookmarkStart w:id="1715" w:name="_Toc427593210"/>
      <w:bookmarkStart w:id="1716" w:name="_Toc427678381"/>
      <w:bookmarkStart w:id="1717" w:name="_Toc525315503"/>
      <w:bookmarkStart w:id="1718" w:name="_Toc531612899"/>
      <w:bookmarkStart w:id="1719" w:name="_Toc8901496"/>
      <w:bookmarkStart w:id="1720" w:name="_Toc11064641"/>
      <w:bookmarkStart w:id="1721" w:name="_Toc120522240"/>
      <w:r w:rsidRPr="00C742C8">
        <w:rPr>
          <w:rFonts w:ascii="Arial Narrow" w:hAnsi="Arial Narrow" w:cs="Calibri Light"/>
          <w:sz w:val="20"/>
          <w:szCs w:val="20"/>
        </w:rPr>
        <w:t>DOCUMENTACIÓN DEL PROCEDIMIENTO DE SELECCIÓN</w:t>
      </w:r>
      <w:bookmarkStart w:id="1722" w:name="__RefHeading__349_619021360"/>
      <w:bookmarkStart w:id="1723" w:name="Bookmark299"/>
      <w:bookmarkStart w:id="1724" w:name="Bookmark298"/>
      <w:bookmarkStart w:id="1725" w:name="Bookmark297"/>
      <w:bookmarkStart w:id="1726" w:name="Bookmark296"/>
      <w:bookmarkStart w:id="1727" w:name="Bookmark295"/>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p>
    <w:p w:rsidR="003A59BF" w:rsidRPr="00226782" w:rsidRDefault="003A59BF" w:rsidP="00C742C8">
      <w:pPr>
        <w:pStyle w:val="Textoindependiente"/>
        <w:spacing w:after="0" w:line="240" w:lineRule="auto"/>
        <w:rPr>
          <w:rFonts w:ascii="Arial Narrow" w:hAnsi="Arial Narrow" w:cs="Calibri Light"/>
          <w:sz w:val="20"/>
          <w:szCs w:val="20"/>
        </w:rPr>
      </w:pPr>
    </w:p>
    <w:p w:rsidR="003A59BF" w:rsidRPr="00226782" w:rsidRDefault="003A59BF" w:rsidP="00C742C8">
      <w:pPr>
        <w:pStyle w:val="Ttulo3"/>
        <w:rPr>
          <w:rFonts w:ascii="Arial Narrow" w:hAnsi="Arial Narrow" w:cs="Calibri Light"/>
          <w:sz w:val="20"/>
          <w:szCs w:val="20"/>
        </w:rPr>
      </w:pPr>
      <w:bookmarkStart w:id="1728" w:name="Bookmark301"/>
      <w:bookmarkStart w:id="1729" w:name="_Toc429498855"/>
      <w:bookmarkStart w:id="1730" w:name="_Toc414978936"/>
      <w:bookmarkStart w:id="1731" w:name="_Toc429405616"/>
      <w:bookmarkStart w:id="1732" w:name="_Toc430155076"/>
      <w:bookmarkStart w:id="1733" w:name="_Toc430706712"/>
      <w:bookmarkStart w:id="1734" w:name="_Toc427593211"/>
      <w:bookmarkStart w:id="1735" w:name="_Toc427678382"/>
      <w:bookmarkStart w:id="1736" w:name="_Toc525315504"/>
      <w:bookmarkStart w:id="1737" w:name="_Toc531612900"/>
      <w:bookmarkStart w:id="1738" w:name="_Toc8901497"/>
      <w:bookmarkStart w:id="1739" w:name="_Toc11064642"/>
      <w:bookmarkStart w:id="1740" w:name="_Toc120522241"/>
      <w:r w:rsidRPr="00226782">
        <w:rPr>
          <w:rFonts w:ascii="Arial Narrow" w:hAnsi="Arial Narrow" w:cs="Calibri Light"/>
          <w:sz w:val="20"/>
          <w:szCs w:val="20"/>
        </w:rPr>
        <w:t>6.1</w:t>
      </w:r>
      <w:bookmarkStart w:id="1741" w:name="_Toc417891795"/>
      <w:bookmarkEnd w:id="1728"/>
      <w:r w:rsidRPr="00226782">
        <w:rPr>
          <w:rFonts w:ascii="Arial Narrow" w:hAnsi="Arial Narrow" w:cs="Calibri Light"/>
          <w:sz w:val="20"/>
          <w:szCs w:val="20"/>
        </w:rPr>
        <w:t xml:space="preserve"> DOCUMENTACIÓN DE LA OFERTA</w:t>
      </w:r>
      <w:bookmarkStart w:id="1742" w:name="Bookmark304"/>
      <w:bookmarkStart w:id="1743" w:name="Bookmark303"/>
      <w:bookmarkStart w:id="1744" w:name="Bookmark302"/>
      <w:bookmarkStart w:id="1745" w:name="Bookmark305"/>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p>
    <w:p w:rsidR="003A59BF" w:rsidRPr="00226782" w:rsidRDefault="003A59BF" w:rsidP="00C742C8">
      <w:pPr>
        <w:spacing w:after="0" w:line="240" w:lineRule="auto"/>
        <w:rPr>
          <w:rFonts w:ascii="Arial Narrow" w:hAnsi="Arial Narrow" w:cs="Calibri Light"/>
          <w:sz w:val="20"/>
          <w:szCs w:val="20"/>
        </w:rPr>
      </w:pPr>
    </w:p>
    <w:p w:rsidR="00517FB1" w:rsidRPr="00226782" w:rsidRDefault="00517FB1"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La siguiente documentación (original, apostillado y traducido al español de ser el caso) se deberá presentar como parte de la oferta:</w:t>
      </w:r>
    </w:p>
    <w:p w:rsidR="003A59BF" w:rsidRPr="00226782" w:rsidRDefault="003A59BF" w:rsidP="00C742C8">
      <w:pPr>
        <w:spacing w:after="0" w:line="240" w:lineRule="auto"/>
        <w:rPr>
          <w:rFonts w:ascii="Arial Narrow" w:hAnsi="Arial Narrow" w:cs="Calibri Light"/>
          <w:b/>
          <w:sz w:val="20"/>
          <w:szCs w:val="20"/>
        </w:rPr>
      </w:pPr>
    </w:p>
    <w:p w:rsidR="00517FB1" w:rsidRPr="00226782" w:rsidRDefault="00517FB1" w:rsidP="00C742C8">
      <w:pPr>
        <w:spacing w:after="0" w:line="240" w:lineRule="auto"/>
        <w:rPr>
          <w:rFonts w:ascii="Arial Narrow" w:hAnsi="Arial Narrow" w:cs="Calibri Light"/>
          <w:b/>
          <w:sz w:val="20"/>
          <w:szCs w:val="20"/>
        </w:rPr>
      </w:pPr>
      <w:r w:rsidRPr="00226782">
        <w:rPr>
          <w:rFonts w:ascii="Arial Narrow" w:hAnsi="Arial Narrow" w:cs="Calibri Light"/>
          <w:b/>
          <w:sz w:val="20"/>
          <w:szCs w:val="20"/>
        </w:rPr>
        <w:t xml:space="preserve">Formulario y documentos de la Oferta </w:t>
      </w:r>
    </w:p>
    <w:p w:rsidR="00AC111A" w:rsidRPr="00226782" w:rsidRDefault="00AC111A" w:rsidP="00C742C8">
      <w:pPr>
        <w:spacing w:after="0" w:line="240" w:lineRule="auto"/>
        <w:rPr>
          <w:rFonts w:ascii="Arial Narrow" w:hAnsi="Arial Narrow" w:cs="Calibri Light"/>
          <w:b/>
          <w:sz w:val="20"/>
          <w:szCs w:val="20"/>
        </w:rPr>
      </w:pPr>
    </w:p>
    <w:p w:rsidR="00AC111A" w:rsidRPr="00226782" w:rsidRDefault="00AC111A"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1.1 Carta de Presentación y Compromiso;</w:t>
      </w:r>
    </w:p>
    <w:p w:rsidR="00AC111A" w:rsidRPr="00226782" w:rsidRDefault="00AC111A"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1.2 Nómina de socios, accionistas o partícipes mayoritarios de personas jurídicas y disposiciones específicas para personas naturales, oferentes:</w:t>
      </w:r>
    </w:p>
    <w:p w:rsidR="00AC111A" w:rsidRPr="00226782" w:rsidRDefault="00AC111A"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1.3 Experiencia en el mercado;</w:t>
      </w:r>
    </w:p>
    <w:p w:rsidR="00AC111A" w:rsidRPr="00226782" w:rsidRDefault="00AC111A"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1.4 Mecanismos de aseguramiento de la calidad;</w:t>
      </w:r>
    </w:p>
    <w:p w:rsidR="00AC111A" w:rsidRDefault="00AC111A"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1.5 Certificado de distribución autorizada;</w:t>
      </w:r>
    </w:p>
    <w:p w:rsidR="00651825" w:rsidRPr="00226782" w:rsidRDefault="00651825" w:rsidP="00C742C8">
      <w:pPr>
        <w:spacing w:after="0" w:line="240" w:lineRule="auto"/>
        <w:rPr>
          <w:rFonts w:ascii="Arial Narrow" w:hAnsi="Arial Narrow" w:cs="Calibri Light"/>
          <w:sz w:val="20"/>
          <w:szCs w:val="20"/>
        </w:rPr>
      </w:pPr>
      <w:r w:rsidRPr="006C18B8">
        <w:rPr>
          <w:rFonts w:ascii="Arial Narrow" w:hAnsi="Arial Narrow" w:cs="Calibri Light"/>
          <w:sz w:val="20"/>
          <w:szCs w:val="20"/>
        </w:rPr>
        <w:t>1.6 Entrega de muestras;</w:t>
      </w:r>
    </w:p>
    <w:p w:rsidR="00AC111A" w:rsidRPr="00226782" w:rsidRDefault="00651825" w:rsidP="00C742C8">
      <w:pPr>
        <w:spacing w:after="0" w:line="240" w:lineRule="auto"/>
        <w:rPr>
          <w:rFonts w:ascii="Arial Narrow" w:hAnsi="Arial Narrow" w:cs="Calibri Light"/>
          <w:sz w:val="20"/>
          <w:szCs w:val="20"/>
        </w:rPr>
      </w:pPr>
      <w:r>
        <w:rPr>
          <w:rFonts w:ascii="Arial Narrow" w:hAnsi="Arial Narrow" w:cs="Calibri Light"/>
          <w:sz w:val="20"/>
          <w:szCs w:val="20"/>
        </w:rPr>
        <w:t>1.7</w:t>
      </w:r>
      <w:r w:rsidR="00AC111A" w:rsidRPr="00226782">
        <w:rPr>
          <w:rFonts w:ascii="Arial Narrow" w:hAnsi="Arial Narrow" w:cs="Calibri Light"/>
          <w:sz w:val="20"/>
          <w:szCs w:val="20"/>
        </w:rPr>
        <w:t xml:space="preserve"> Impresión de la oferta enviada a través del Sistema Oficial de Contratación del Estado - SOCE, firmada por el representante legal o Formulario de manifestación de interés cuando;</w:t>
      </w:r>
    </w:p>
    <w:p w:rsidR="003A59BF" w:rsidRPr="00226782" w:rsidRDefault="00AC111A"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Formulario de compromiso de asociación o consorcio (cuando aplique).</w:t>
      </w:r>
    </w:p>
    <w:p w:rsidR="003A59BF" w:rsidRPr="00226782" w:rsidRDefault="003A59BF" w:rsidP="00C742C8">
      <w:pPr>
        <w:tabs>
          <w:tab w:val="left" w:pos="426"/>
        </w:tabs>
        <w:spacing w:after="0" w:line="240" w:lineRule="auto"/>
        <w:jc w:val="left"/>
        <w:rPr>
          <w:rFonts w:ascii="Arial Narrow" w:hAnsi="Arial Narrow" w:cs="Calibri Light"/>
          <w:sz w:val="20"/>
          <w:szCs w:val="20"/>
        </w:rPr>
      </w:pPr>
    </w:p>
    <w:p w:rsidR="00F27B77" w:rsidRPr="00C742C8" w:rsidRDefault="00EA4F5F" w:rsidP="00584636">
      <w:pPr>
        <w:pStyle w:val="Ttulo4"/>
        <w:jc w:val="center"/>
        <w:rPr>
          <w:rFonts w:ascii="Arial Narrow" w:hAnsi="Arial Narrow" w:cs="Calibri Light"/>
          <w:sz w:val="20"/>
          <w:szCs w:val="20"/>
        </w:rPr>
      </w:pPr>
      <w:r w:rsidRPr="00226782">
        <w:rPr>
          <w:rFonts w:ascii="Arial Narrow" w:hAnsi="Arial Narrow" w:cs="Calibri Light"/>
          <w:sz w:val="20"/>
          <w:szCs w:val="20"/>
        </w:rPr>
        <w:br w:type="page"/>
      </w:r>
      <w:bookmarkStart w:id="1746" w:name="_Toc419270107"/>
      <w:bookmarkStart w:id="1747" w:name="_Toc416284224"/>
      <w:bookmarkStart w:id="1748" w:name="_Toc410584137"/>
      <w:bookmarkStart w:id="1749" w:name="_Toc418578423"/>
      <w:bookmarkStart w:id="1750" w:name="_Toc419998015"/>
      <w:bookmarkStart w:id="1751" w:name="Bookmark300"/>
      <w:bookmarkEnd w:id="1137"/>
      <w:bookmarkEnd w:id="1691"/>
      <w:bookmarkEnd w:id="1692"/>
      <w:bookmarkEnd w:id="1693"/>
      <w:bookmarkEnd w:id="1694"/>
      <w:bookmarkEnd w:id="1695"/>
      <w:bookmarkEnd w:id="1696"/>
      <w:bookmarkEnd w:id="1697"/>
      <w:bookmarkEnd w:id="1698"/>
      <w:bookmarkEnd w:id="1699"/>
      <w:bookmarkEnd w:id="1700"/>
      <w:bookmarkEnd w:id="1701"/>
      <w:bookmarkEnd w:id="1710"/>
      <w:bookmarkEnd w:id="1745"/>
      <w:r w:rsidR="00517FB1" w:rsidRPr="00C742C8">
        <w:rPr>
          <w:rFonts w:ascii="Arial Narrow" w:hAnsi="Arial Narrow" w:cs="Calibri Light"/>
          <w:sz w:val="20"/>
          <w:szCs w:val="20"/>
        </w:rPr>
        <w:lastRenderedPageBreak/>
        <w:t xml:space="preserve">1.1 </w:t>
      </w:r>
      <w:r w:rsidR="008D6055" w:rsidRPr="00C742C8">
        <w:rPr>
          <w:rFonts w:ascii="Arial Narrow" w:hAnsi="Arial Narrow" w:cs="Calibri Light"/>
          <w:sz w:val="20"/>
          <w:szCs w:val="20"/>
        </w:rPr>
        <w:t xml:space="preserve">CARTA </w:t>
      </w:r>
      <w:r w:rsidR="002D3401" w:rsidRPr="00C742C8">
        <w:rPr>
          <w:rFonts w:ascii="Arial Narrow" w:hAnsi="Arial Narrow" w:cs="Calibri Light"/>
          <w:sz w:val="20"/>
          <w:szCs w:val="20"/>
        </w:rPr>
        <w:t>PRESENTACIÓN Y COMPROMISO</w:t>
      </w:r>
    </w:p>
    <w:p w:rsidR="00517FB1" w:rsidRPr="00226782" w:rsidRDefault="00517FB1" w:rsidP="00C742C8">
      <w:pPr>
        <w:pStyle w:val="Textoindependiente"/>
        <w:spacing w:after="0"/>
        <w:rPr>
          <w:rFonts w:ascii="Arial Narrow" w:hAnsi="Arial Narrow"/>
        </w:rPr>
      </w:pPr>
    </w:p>
    <w:p w:rsidR="00517FB1" w:rsidRPr="00226782" w:rsidRDefault="00D12E55" w:rsidP="00C742C8">
      <w:pPr>
        <w:spacing w:after="0" w:line="240" w:lineRule="auto"/>
        <w:rPr>
          <w:rFonts w:ascii="Arial Narrow" w:hAnsi="Arial Narrow" w:cs="Calibri Light"/>
          <w:b/>
          <w:sz w:val="20"/>
          <w:szCs w:val="20"/>
        </w:rPr>
      </w:pPr>
      <w:r w:rsidRPr="00226782">
        <w:rPr>
          <w:rFonts w:ascii="Arial Narrow" w:hAnsi="Arial Narrow" w:cs="Calibri Light"/>
          <w:b/>
          <w:sz w:val="20"/>
          <w:szCs w:val="20"/>
        </w:rPr>
        <w:t>SERCOP-SELPROV-005-2022</w:t>
      </w:r>
    </w:p>
    <w:p w:rsidR="00F27B77" w:rsidRPr="00226782" w:rsidRDefault="00F27B77" w:rsidP="00C742C8">
      <w:pPr>
        <w:spacing w:after="0"/>
        <w:ind w:right="45"/>
        <w:rPr>
          <w:rFonts w:ascii="Arial Narrow" w:hAnsi="Arial Narrow" w:cs="Calibri Light"/>
          <w:sz w:val="20"/>
          <w:szCs w:val="20"/>
        </w:rPr>
      </w:pPr>
    </w:p>
    <w:p w:rsidR="002D3401" w:rsidRPr="00226782" w:rsidRDefault="002D3401" w:rsidP="00C742C8">
      <w:pPr>
        <w:spacing w:after="0" w:line="240" w:lineRule="auto"/>
        <w:ind w:left="15" w:right="45"/>
        <w:rPr>
          <w:rFonts w:ascii="Arial Narrow" w:hAnsi="Arial Narrow" w:cs="Calibri Light"/>
          <w:sz w:val="20"/>
          <w:szCs w:val="20"/>
        </w:rPr>
      </w:pPr>
      <w:r w:rsidRPr="00226782">
        <w:rPr>
          <w:rFonts w:ascii="Arial Narrow" w:hAnsi="Arial Narrow" w:cs="Calibri Light"/>
          <w:sz w:val="20"/>
          <w:szCs w:val="20"/>
        </w:rPr>
        <w:t xml:space="preserve">El que suscribe, en atención a la convocatoria efectuada por (nombre de la entidad contratante) para la ejecución de (detalle de los bienes o servicios), luego de examinar el pliego del presente procedimiento, al presentar esta oferta por (sus propios derechos, si es persona natural) / (representante legal o apoderado </w:t>
      </w:r>
      <w:proofErr w:type="gramStart"/>
      <w:r w:rsidRPr="00226782">
        <w:rPr>
          <w:rFonts w:ascii="Arial Narrow" w:hAnsi="Arial Narrow" w:cs="Calibri Light"/>
          <w:sz w:val="20"/>
          <w:szCs w:val="20"/>
        </w:rPr>
        <w:t>de .......</w:t>
      </w:r>
      <w:proofErr w:type="gramEnd"/>
      <w:r w:rsidRPr="00226782">
        <w:rPr>
          <w:rFonts w:ascii="Arial Narrow" w:hAnsi="Arial Narrow" w:cs="Calibri Light"/>
          <w:sz w:val="20"/>
          <w:szCs w:val="20"/>
        </w:rPr>
        <w:t xml:space="preserve"> si es persona jurídica), (procurador común de…, si se trata de asociación o consorcio) declara que:</w:t>
      </w:r>
    </w:p>
    <w:p w:rsidR="002D3401" w:rsidRPr="00226782" w:rsidRDefault="002D3401" w:rsidP="00C742C8">
      <w:pPr>
        <w:spacing w:after="0" w:line="240" w:lineRule="auto"/>
        <w:ind w:left="15" w:right="45"/>
        <w:rPr>
          <w:rFonts w:ascii="Arial Narrow" w:hAnsi="Arial Narrow" w:cs="Calibri Light"/>
          <w:sz w:val="20"/>
          <w:szCs w:val="20"/>
        </w:rPr>
      </w:pPr>
    </w:p>
    <w:p w:rsidR="002D3401" w:rsidRPr="00226782" w:rsidRDefault="002D3401" w:rsidP="00C742C8">
      <w:pPr>
        <w:widowControl/>
        <w:numPr>
          <w:ilvl w:val="0"/>
          <w:numId w:val="88"/>
        </w:numPr>
        <w:tabs>
          <w:tab w:val="left" w:pos="0"/>
          <w:tab w:val="num" w:pos="720"/>
          <w:tab w:val="left" w:pos="2205"/>
          <w:tab w:val="left" w:pos="3929"/>
        </w:tabs>
        <w:spacing w:after="0" w:line="240" w:lineRule="auto"/>
        <w:rPr>
          <w:rFonts w:ascii="Arial Narrow" w:hAnsi="Arial Narrow" w:cs="Calibri Light"/>
          <w:sz w:val="20"/>
          <w:szCs w:val="20"/>
        </w:rPr>
      </w:pPr>
      <w:r w:rsidRPr="00226782">
        <w:rPr>
          <w:rFonts w:ascii="Arial Narrow" w:hAnsi="Arial Narrow" w:cs="Calibri Light"/>
          <w:sz w:val="20"/>
          <w:szCs w:val="20"/>
        </w:rPr>
        <w:t>El oferente es  proveedor elegible de conformidad con las disposiciones de la Ley Orgánica del Sistema Nacional de Contratación Pública, LOSNCP, su Reglamento General, y demás normativa expedida por el Servicio Nacional de Contratación Pública.</w:t>
      </w:r>
    </w:p>
    <w:p w:rsidR="002D3401" w:rsidRPr="00226782" w:rsidRDefault="002D3401" w:rsidP="00C742C8">
      <w:pPr>
        <w:tabs>
          <w:tab w:val="left" w:pos="0"/>
          <w:tab w:val="left" w:pos="2205"/>
          <w:tab w:val="left" w:pos="3929"/>
        </w:tabs>
        <w:spacing w:after="0" w:line="240" w:lineRule="auto"/>
        <w:rPr>
          <w:rFonts w:ascii="Arial Narrow" w:hAnsi="Arial Narrow" w:cs="Calibri Light"/>
          <w:sz w:val="20"/>
          <w:szCs w:val="20"/>
        </w:rPr>
      </w:pPr>
    </w:p>
    <w:p w:rsidR="002D3401" w:rsidRPr="00226782" w:rsidRDefault="002D3401" w:rsidP="00C742C8">
      <w:pPr>
        <w:widowControl/>
        <w:numPr>
          <w:ilvl w:val="0"/>
          <w:numId w:val="88"/>
        </w:numPr>
        <w:tabs>
          <w:tab w:val="left" w:pos="0"/>
          <w:tab w:val="num" w:pos="720"/>
          <w:tab w:val="left" w:pos="2205"/>
          <w:tab w:val="left" w:pos="3929"/>
        </w:tabs>
        <w:spacing w:after="0" w:line="240" w:lineRule="auto"/>
        <w:rPr>
          <w:rFonts w:ascii="Arial Narrow" w:hAnsi="Arial Narrow" w:cs="Calibri Light"/>
          <w:sz w:val="20"/>
          <w:szCs w:val="20"/>
        </w:rPr>
      </w:pPr>
      <w:r w:rsidRPr="00226782">
        <w:rPr>
          <w:rFonts w:ascii="Arial Narrow" w:hAnsi="Arial Narrow" w:cs="Calibri Light"/>
          <w:sz w:val="20"/>
          <w:szCs w:val="20"/>
        </w:rPr>
        <w:t>La única persona o personas interesadas en esta oferta está o están nombradas en ella, sin que incurra en actos de ocultamiento o simulación con el fin de que no aparezcan sujetos inhabilitados para contratar con el Estado.</w:t>
      </w:r>
    </w:p>
    <w:p w:rsidR="002D3401" w:rsidRPr="00226782" w:rsidRDefault="002D3401" w:rsidP="00C742C8">
      <w:pPr>
        <w:tabs>
          <w:tab w:val="left" w:pos="0"/>
          <w:tab w:val="left" w:pos="2205"/>
          <w:tab w:val="left" w:pos="3929"/>
        </w:tabs>
        <w:spacing w:after="0" w:line="240" w:lineRule="auto"/>
        <w:rPr>
          <w:rFonts w:ascii="Arial Narrow" w:hAnsi="Arial Narrow" w:cs="Calibri Light"/>
          <w:sz w:val="20"/>
          <w:szCs w:val="20"/>
        </w:rPr>
      </w:pPr>
    </w:p>
    <w:p w:rsidR="002D3401" w:rsidRPr="00226782" w:rsidRDefault="002D3401" w:rsidP="00C742C8">
      <w:pPr>
        <w:widowControl/>
        <w:numPr>
          <w:ilvl w:val="0"/>
          <w:numId w:val="88"/>
        </w:numPr>
        <w:tabs>
          <w:tab w:val="left" w:pos="0"/>
          <w:tab w:val="num" w:pos="720"/>
          <w:tab w:val="left" w:pos="2205"/>
          <w:tab w:val="left" w:pos="3929"/>
        </w:tabs>
        <w:spacing w:after="0" w:line="240" w:lineRule="auto"/>
        <w:rPr>
          <w:rFonts w:ascii="Arial Narrow" w:hAnsi="Arial Narrow" w:cs="Calibri Light"/>
          <w:sz w:val="20"/>
          <w:szCs w:val="20"/>
        </w:rPr>
      </w:pPr>
      <w:r w:rsidRPr="00226782">
        <w:rPr>
          <w:rFonts w:ascii="Arial Narrow" w:hAnsi="Arial Narrow" w:cs="Calibri Light"/>
          <w:sz w:val="20"/>
          <w:szCs w:val="20"/>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2D3401" w:rsidRPr="00226782" w:rsidRDefault="002D3401" w:rsidP="00C742C8">
      <w:pPr>
        <w:spacing w:after="0" w:line="240" w:lineRule="auto"/>
        <w:rPr>
          <w:rFonts w:ascii="Arial Narrow" w:hAnsi="Arial Narrow" w:cs="Calibri Light"/>
          <w:sz w:val="20"/>
          <w:szCs w:val="20"/>
        </w:rPr>
      </w:pPr>
    </w:p>
    <w:p w:rsidR="002D3401" w:rsidRPr="00226782" w:rsidRDefault="002D3401" w:rsidP="00C742C8">
      <w:pPr>
        <w:widowControl/>
        <w:numPr>
          <w:ilvl w:val="0"/>
          <w:numId w:val="88"/>
        </w:numPr>
        <w:tabs>
          <w:tab w:val="left" w:pos="0"/>
          <w:tab w:val="num" w:pos="720"/>
          <w:tab w:val="left" w:pos="2205"/>
          <w:tab w:val="left" w:pos="3929"/>
        </w:tabs>
        <w:spacing w:after="0" w:line="240" w:lineRule="auto"/>
        <w:rPr>
          <w:rFonts w:ascii="Arial Narrow" w:hAnsi="Arial Narrow" w:cs="Calibri Light"/>
          <w:sz w:val="20"/>
          <w:szCs w:val="20"/>
        </w:rPr>
      </w:pPr>
      <w:r w:rsidRPr="00226782">
        <w:rPr>
          <w:rFonts w:ascii="Arial Narrow" w:hAnsi="Arial Narrow" w:cs="Calibri Light"/>
          <w:sz w:val="20"/>
          <w:szCs w:val="20"/>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2D3401" w:rsidRPr="00226782" w:rsidRDefault="002D3401" w:rsidP="00C742C8">
      <w:pPr>
        <w:tabs>
          <w:tab w:val="left" w:pos="0"/>
          <w:tab w:val="left" w:pos="2205"/>
          <w:tab w:val="left" w:pos="3929"/>
        </w:tabs>
        <w:spacing w:after="0" w:line="240" w:lineRule="auto"/>
        <w:rPr>
          <w:rFonts w:ascii="Arial Narrow" w:hAnsi="Arial Narrow" w:cs="Calibri Light"/>
          <w:sz w:val="20"/>
          <w:szCs w:val="20"/>
        </w:rPr>
      </w:pPr>
    </w:p>
    <w:p w:rsidR="002D3401" w:rsidRPr="00226782" w:rsidRDefault="002D3401" w:rsidP="00C742C8">
      <w:pPr>
        <w:widowControl/>
        <w:numPr>
          <w:ilvl w:val="0"/>
          <w:numId w:val="88"/>
        </w:numPr>
        <w:tabs>
          <w:tab w:val="left" w:pos="0"/>
          <w:tab w:val="num" w:pos="720"/>
          <w:tab w:val="left" w:pos="2205"/>
          <w:tab w:val="left" w:pos="3929"/>
        </w:tabs>
        <w:spacing w:after="0" w:line="240" w:lineRule="auto"/>
        <w:rPr>
          <w:rFonts w:ascii="Arial Narrow" w:hAnsi="Arial Narrow" w:cs="Calibri Light"/>
          <w:sz w:val="20"/>
          <w:szCs w:val="20"/>
        </w:rPr>
      </w:pPr>
      <w:r w:rsidRPr="00226782">
        <w:rPr>
          <w:rFonts w:ascii="Arial Narrow" w:hAnsi="Arial Narrow" w:cs="Calibri Light"/>
          <w:sz w:val="20"/>
          <w:szCs w:val="20"/>
        </w:rPr>
        <w:t>Suministrará la mano de obra, equipos y materiales requeridos para el cumplimiento de sus obligaciones, de acuerdo con el pliego; suministrará todos los bienes ofertados, nuevos de fábrica, completos, listos para su uso inmediato, de conformidad con las características detalladas en esta oferta y las especificaciones técnicas solicitadas (bienes) prestará los servicios, de acuerdo con los pliegos, especificaciones técnicas, términos de referencia e instrucciones (servicios); en el plazo y por los precios indicados en el Formulario Único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2D3401" w:rsidRPr="00226782" w:rsidRDefault="002D3401" w:rsidP="00C742C8">
      <w:pPr>
        <w:tabs>
          <w:tab w:val="left" w:pos="0"/>
          <w:tab w:val="left" w:pos="2205"/>
          <w:tab w:val="left" w:pos="3929"/>
        </w:tabs>
        <w:spacing w:after="0" w:line="240" w:lineRule="auto"/>
        <w:rPr>
          <w:rFonts w:ascii="Arial Narrow" w:hAnsi="Arial Narrow" w:cs="Calibri Light"/>
          <w:sz w:val="20"/>
          <w:szCs w:val="20"/>
        </w:rPr>
      </w:pPr>
    </w:p>
    <w:p w:rsidR="002D3401" w:rsidRPr="00226782" w:rsidRDefault="002D3401" w:rsidP="00C742C8">
      <w:pPr>
        <w:widowControl/>
        <w:numPr>
          <w:ilvl w:val="0"/>
          <w:numId w:val="88"/>
        </w:numPr>
        <w:tabs>
          <w:tab w:val="left" w:pos="0"/>
          <w:tab w:val="num" w:pos="720"/>
          <w:tab w:val="left" w:pos="2205"/>
          <w:tab w:val="left" w:pos="3929"/>
        </w:tabs>
        <w:spacing w:after="0" w:line="240" w:lineRule="auto"/>
        <w:rPr>
          <w:rFonts w:ascii="Arial Narrow" w:hAnsi="Arial Narrow" w:cs="Calibri Light"/>
          <w:sz w:val="20"/>
          <w:szCs w:val="20"/>
        </w:rPr>
      </w:pPr>
      <w:r w:rsidRPr="00226782">
        <w:rPr>
          <w:rFonts w:ascii="Arial Narrow" w:hAnsi="Arial Narrow" w:cs="Calibri Light"/>
          <w:sz w:val="20"/>
          <w:szCs w:val="20"/>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2D3401" w:rsidRPr="00226782" w:rsidRDefault="002D3401" w:rsidP="00C742C8">
      <w:pPr>
        <w:tabs>
          <w:tab w:val="left" w:pos="0"/>
          <w:tab w:val="left" w:pos="2205"/>
          <w:tab w:val="left" w:pos="3929"/>
        </w:tabs>
        <w:spacing w:after="0" w:line="240" w:lineRule="auto"/>
        <w:rPr>
          <w:rFonts w:ascii="Arial Narrow" w:hAnsi="Arial Narrow" w:cs="Calibri Light"/>
          <w:sz w:val="20"/>
          <w:szCs w:val="20"/>
        </w:rPr>
      </w:pPr>
    </w:p>
    <w:p w:rsidR="002D3401" w:rsidRPr="00226782" w:rsidRDefault="002D3401" w:rsidP="00C742C8">
      <w:pPr>
        <w:widowControl/>
        <w:numPr>
          <w:ilvl w:val="0"/>
          <w:numId w:val="88"/>
        </w:numPr>
        <w:tabs>
          <w:tab w:val="left" w:pos="0"/>
          <w:tab w:val="num" w:pos="720"/>
          <w:tab w:val="left" w:pos="2205"/>
          <w:tab w:val="left" w:pos="3929"/>
        </w:tabs>
        <w:spacing w:after="0" w:line="240" w:lineRule="auto"/>
        <w:rPr>
          <w:rFonts w:ascii="Arial Narrow" w:hAnsi="Arial Narrow" w:cs="Calibri Light"/>
          <w:sz w:val="20"/>
          <w:szCs w:val="20"/>
        </w:rPr>
      </w:pPr>
      <w:r w:rsidRPr="00226782">
        <w:rPr>
          <w:rFonts w:ascii="Arial Narrow" w:hAnsi="Arial Narrow" w:cs="Calibri Light"/>
          <w:sz w:val="20"/>
          <w:szCs w:val="20"/>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rsidR="002D3401" w:rsidRPr="00226782" w:rsidRDefault="002D3401" w:rsidP="00C742C8">
      <w:pPr>
        <w:pStyle w:val="Prrafodelista"/>
        <w:spacing w:line="240" w:lineRule="auto"/>
        <w:rPr>
          <w:rFonts w:ascii="Arial Narrow" w:eastAsia="Lucida Sans Unicode" w:hAnsi="Arial Narrow" w:cs="Calibri Light"/>
          <w:kern w:val="1"/>
          <w:sz w:val="20"/>
          <w:szCs w:val="20"/>
        </w:rPr>
      </w:pPr>
    </w:p>
    <w:p w:rsidR="002D3401" w:rsidRPr="00226782" w:rsidRDefault="002D3401" w:rsidP="00C742C8">
      <w:pPr>
        <w:widowControl/>
        <w:numPr>
          <w:ilvl w:val="0"/>
          <w:numId w:val="88"/>
        </w:numPr>
        <w:tabs>
          <w:tab w:val="left" w:pos="0"/>
          <w:tab w:val="num" w:pos="720"/>
          <w:tab w:val="left" w:pos="2205"/>
          <w:tab w:val="left" w:pos="3929"/>
        </w:tabs>
        <w:spacing w:after="0" w:line="240" w:lineRule="auto"/>
        <w:rPr>
          <w:rFonts w:ascii="Arial Narrow" w:hAnsi="Arial Narrow" w:cs="Calibri Light"/>
          <w:sz w:val="20"/>
          <w:szCs w:val="20"/>
        </w:rPr>
      </w:pPr>
      <w:r w:rsidRPr="00226782">
        <w:rPr>
          <w:rFonts w:ascii="Arial Narrow" w:hAnsi="Arial Narrow" w:cs="Calibri Light"/>
          <w:sz w:val="20"/>
          <w:szCs w:val="20"/>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rsidR="002D3401" w:rsidRPr="00226782" w:rsidRDefault="002D3401" w:rsidP="00C742C8">
      <w:pPr>
        <w:tabs>
          <w:tab w:val="left" w:pos="0"/>
          <w:tab w:val="left" w:pos="2205"/>
          <w:tab w:val="left" w:pos="3929"/>
        </w:tabs>
        <w:spacing w:after="0" w:line="240" w:lineRule="auto"/>
        <w:rPr>
          <w:rFonts w:ascii="Arial Narrow" w:hAnsi="Arial Narrow" w:cs="Calibri Light"/>
          <w:sz w:val="20"/>
          <w:szCs w:val="20"/>
        </w:rPr>
      </w:pPr>
    </w:p>
    <w:p w:rsidR="002D3401" w:rsidRPr="00226782" w:rsidRDefault="002D3401" w:rsidP="00C742C8">
      <w:pPr>
        <w:widowControl/>
        <w:numPr>
          <w:ilvl w:val="0"/>
          <w:numId w:val="88"/>
        </w:numPr>
        <w:tabs>
          <w:tab w:val="left" w:pos="0"/>
          <w:tab w:val="num" w:pos="720"/>
          <w:tab w:val="left" w:pos="2205"/>
          <w:tab w:val="left" w:pos="3929"/>
        </w:tabs>
        <w:spacing w:after="0" w:line="240" w:lineRule="auto"/>
        <w:rPr>
          <w:rFonts w:ascii="Arial Narrow" w:hAnsi="Arial Narrow" w:cs="Calibri Light"/>
          <w:sz w:val="20"/>
          <w:szCs w:val="20"/>
        </w:rPr>
      </w:pPr>
      <w:r w:rsidRPr="00226782">
        <w:rPr>
          <w:rFonts w:ascii="Arial Narrow" w:hAnsi="Arial Narrow" w:cs="Calibri Light"/>
          <w:sz w:val="20"/>
          <w:szCs w:val="20"/>
        </w:rPr>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rsidR="002D3401" w:rsidRPr="00226782" w:rsidRDefault="002D3401" w:rsidP="00C742C8">
      <w:pPr>
        <w:tabs>
          <w:tab w:val="left" w:pos="0"/>
          <w:tab w:val="left" w:pos="2205"/>
          <w:tab w:val="left" w:pos="3929"/>
        </w:tabs>
        <w:spacing w:after="0" w:line="240" w:lineRule="auto"/>
        <w:rPr>
          <w:rFonts w:ascii="Arial Narrow" w:hAnsi="Arial Narrow" w:cs="Calibri Light"/>
          <w:sz w:val="20"/>
          <w:szCs w:val="20"/>
        </w:rPr>
      </w:pPr>
    </w:p>
    <w:p w:rsidR="002D3401" w:rsidRPr="00226782" w:rsidRDefault="002D3401" w:rsidP="00C742C8">
      <w:pPr>
        <w:widowControl/>
        <w:numPr>
          <w:ilvl w:val="0"/>
          <w:numId w:val="88"/>
        </w:numPr>
        <w:tabs>
          <w:tab w:val="left" w:pos="0"/>
          <w:tab w:val="num" w:pos="720"/>
          <w:tab w:val="left" w:pos="2205"/>
          <w:tab w:val="left" w:pos="3929"/>
        </w:tabs>
        <w:spacing w:after="0" w:line="240" w:lineRule="auto"/>
        <w:rPr>
          <w:rFonts w:ascii="Arial Narrow" w:hAnsi="Arial Narrow" w:cs="Calibri Light"/>
          <w:sz w:val="20"/>
          <w:szCs w:val="20"/>
        </w:rPr>
      </w:pPr>
      <w:r w:rsidRPr="00226782">
        <w:rPr>
          <w:rFonts w:ascii="Arial Narrow" w:hAnsi="Arial Narrow" w:cs="Calibri Light"/>
          <w:sz w:val="20"/>
          <w:szCs w:val="20"/>
        </w:rPr>
        <w:t>Entiende que las cantidades indicadas en el Formulario de Oferta para esta contratación son exactas y, por tanto no podrán variar por ningún concepto.</w:t>
      </w:r>
    </w:p>
    <w:p w:rsidR="002D3401" w:rsidRPr="00226782" w:rsidRDefault="002D3401" w:rsidP="00C742C8">
      <w:pPr>
        <w:pStyle w:val="Prrafodelista"/>
        <w:spacing w:line="240" w:lineRule="auto"/>
        <w:rPr>
          <w:rFonts w:ascii="Arial Narrow" w:eastAsia="Lucida Sans Unicode" w:hAnsi="Arial Narrow" w:cs="Calibri Light"/>
          <w:kern w:val="1"/>
          <w:sz w:val="20"/>
          <w:szCs w:val="20"/>
        </w:rPr>
      </w:pPr>
    </w:p>
    <w:p w:rsidR="002D3401" w:rsidRPr="00226782" w:rsidRDefault="002D3401" w:rsidP="00C742C8">
      <w:pPr>
        <w:widowControl/>
        <w:numPr>
          <w:ilvl w:val="0"/>
          <w:numId w:val="88"/>
        </w:numPr>
        <w:tabs>
          <w:tab w:val="left" w:pos="0"/>
          <w:tab w:val="num" w:pos="720"/>
          <w:tab w:val="left" w:pos="2205"/>
          <w:tab w:val="left" w:pos="3929"/>
        </w:tabs>
        <w:spacing w:after="0" w:line="240" w:lineRule="auto"/>
        <w:rPr>
          <w:rFonts w:ascii="Arial Narrow" w:hAnsi="Arial Narrow" w:cs="Calibri Light"/>
          <w:sz w:val="20"/>
          <w:szCs w:val="20"/>
        </w:rPr>
      </w:pPr>
      <w:r w:rsidRPr="00226782">
        <w:rPr>
          <w:rFonts w:ascii="Arial Narrow" w:hAnsi="Arial Narrow" w:cs="Calibri Light"/>
          <w:sz w:val="20"/>
          <w:szCs w:val="20"/>
        </w:rPr>
        <w:t xml:space="preserve"> De resultar adjudicatario, manifiesta que suscribirá el contrato comprometiéndose a ejecutar el suministro o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rsidR="002D3401" w:rsidRPr="00226782" w:rsidRDefault="002D3401" w:rsidP="00C742C8">
      <w:pPr>
        <w:tabs>
          <w:tab w:val="left" w:pos="0"/>
          <w:tab w:val="left" w:pos="2205"/>
          <w:tab w:val="left" w:pos="3929"/>
        </w:tabs>
        <w:spacing w:after="0" w:line="240" w:lineRule="auto"/>
        <w:rPr>
          <w:rFonts w:ascii="Arial Narrow" w:hAnsi="Arial Narrow" w:cs="Calibri Light"/>
          <w:sz w:val="20"/>
          <w:szCs w:val="20"/>
        </w:rPr>
      </w:pPr>
    </w:p>
    <w:p w:rsidR="002D3401" w:rsidRPr="00226782" w:rsidRDefault="002D3401" w:rsidP="00C742C8">
      <w:pPr>
        <w:widowControl/>
        <w:numPr>
          <w:ilvl w:val="0"/>
          <w:numId w:val="88"/>
        </w:numPr>
        <w:tabs>
          <w:tab w:val="left" w:pos="0"/>
          <w:tab w:val="num" w:pos="720"/>
          <w:tab w:val="left" w:pos="2205"/>
          <w:tab w:val="left" w:pos="3929"/>
        </w:tabs>
        <w:spacing w:after="0" w:line="240" w:lineRule="auto"/>
        <w:rPr>
          <w:rFonts w:ascii="Arial Narrow" w:hAnsi="Arial Narrow" w:cs="Calibri Light"/>
          <w:sz w:val="20"/>
          <w:szCs w:val="20"/>
        </w:rPr>
      </w:pPr>
      <w:r w:rsidRPr="00226782">
        <w:rPr>
          <w:rFonts w:ascii="Arial Narrow" w:hAnsi="Arial Narrow" w:cs="Calibri Light"/>
          <w:sz w:val="20"/>
          <w:szCs w:val="20"/>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2D3401" w:rsidRPr="00226782" w:rsidRDefault="002D3401" w:rsidP="00C742C8">
      <w:pPr>
        <w:tabs>
          <w:tab w:val="left" w:pos="0"/>
          <w:tab w:val="left" w:pos="2205"/>
          <w:tab w:val="left" w:pos="3929"/>
        </w:tabs>
        <w:spacing w:after="0" w:line="240" w:lineRule="auto"/>
        <w:rPr>
          <w:rFonts w:ascii="Arial Narrow" w:hAnsi="Arial Narrow" w:cs="Calibri Light"/>
          <w:sz w:val="20"/>
          <w:szCs w:val="20"/>
        </w:rPr>
      </w:pPr>
    </w:p>
    <w:p w:rsidR="002D3401" w:rsidRPr="00226782" w:rsidRDefault="002D3401" w:rsidP="00C742C8">
      <w:pPr>
        <w:widowControl/>
        <w:numPr>
          <w:ilvl w:val="0"/>
          <w:numId w:val="88"/>
        </w:numPr>
        <w:tabs>
          <w:tab w:val="left" w:pos="0"/>
          <w:tab w:val="num" w:pos="720"/>
          <w:tab w:val="left" w:pos="2205"/>
          <w:tab w:val="left" w:pos="3929"/>
        </w:tabs>
        <w:spacing w:after="0" w:line="240" w:lineRule="auto"/>
        <w:rPr>
          <w:rFonts w:ascii="Arial Narrow" w:hAnsi="Arial Narrow" w:cs="Calibri Light"/>
          <w:sz w:val="20"/>
          <w:szCs w:val="20"/>
        </w:rPr>
      </w:pPr>
      <w:r w:rsidRPr="00226782">
        <w:rPr>
          <w:rFonts w:ascii="Arial Narrow" w:hAnsi="Arial Narrow" w:cs="Calibri Light"/>
          <w:sz w:val="20"/>
          <w:szCs w:val="20"/>
        </w:rPr>
        <w:t xml:space="preserve">Se somete a las disposiciones de la Ley Orgánica del Sistema Nacional de Contratación Pública, de su Reglamento General, de la normativa que expida el Servicio Nacional de Contratación Pública y demás normativa que le sea aplicable. </w:t>
      </w:r>
    </w:p>
    <w:p w:rsidR="002D3401" w:rsidRPr="00226782" w:rsidRDefault="002D3401" w:rsidP="00C742C8">
      <w:pPr>
        <w:tabs>
          <w:tab w:val="left" w:pos="0"/>
          <w:tab w:val="left" w:pos="2205"/>
          <w:tab w:val="left" w:pos="3929"/>
        </w:tabs>
        <w:spacing w:after="0" w:line="240" w:lineRule="auto"/>
        <w:ind w:left="720"/>
        <w:rPr>
          <w:rFonts w:ascii="Arial Narrow" w:hAnsi="Arial Narrow" w:cs="Calibri Light"/>
          <w:sz w:val="20"/>
          <w:szCs w:val="20"/>
        </w:rPr>
      </w:pPr>
    </w:p>
    <w:p w:rsidR="002D3401" w:rsidRPr="00226782" w:rsidRDefault="002D3401" w:rsidP="00C742C8">
      <w:pPr>
        <w:widowControl/>
        <w:numPr>
          <w:ilvl w:val="0"/>
          <w:numId w:val="88"/>
        </w:numPr>
        <w:tabs>
          <w:tab w:val="left" w:pos="0"/>
          <w:tab w:val="num" w:pos="720"/>
          <w:tab w:val="left" w:pos="2205"/>
          <w:tab w:val="left" w:pos="3929"/>
        </w:tabs>
        <w:spacing w:after="0" w:line="240" w:lineRule="auto"/>
        <w:rPr>
          <w:rFonts w:ascii="Arial Narrow" w:hAnsi="Arial Narrow" w:cs="Calibri Light"/>
          <w:sz w:val="20"/>
          <w:szCs w:val="20"/>
        </w:rPr>
      </w:pPr>
      <w:r w:rsidRPr="00226782">
        <w:rPr>
          <w:rFonts w:ascii="Arial Narrow" w:hAnsi="Arial Narrow" w:cs="Calibri Light"/>
          <w:sz w:val="20"/>
          <w:szCs w:val="20"/>
        </w:rPr>
        <w:t>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De igual forma garantiza la veracidad y exactitud de la información que como proveedor consta en el Registro Único de Proveedores, al tiempo que autoriza al Servicio Nacional de Contratación Pública y a la entidad contratante a efectuar averiguaciones para comprobar u obtener aclaraciones e información adicional sobre las condiciones técnicas, económicas y legales del oferente. Acepta que, en caso de que la entidad contratante o el Servicio Nacional de Contratación Pública comprobaren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rsidR="002D3401" w:rsidRPr="00226782" w:rsidRDefault="002D3401" w:rsidP="00C742C8">
      <w:pPr>
        <w:spacing w:after="0" w:line="240" w:lineRule="auto"/>
        <w:ind w:left="720"/>
        <w:rPr>
          <w:rFonts w:ascii="Arial Narrow" w:hAnsi="Arial Narrow" w:cs="Calibri Light"/>
          <w:sz w:val="20"/>
          <w:szCs w:val="20"/>
        </w:rPr>
      </w:pPr>
    </w:p>
    <w:p w:rsidR="002D3401" w:rsidRPr="00226782" w:rsidRDefault="002D3401" w:rsidP="00C742C8">
      <w:pPr>
        <w:widowControl/>
        <w:numPr>
          <w:ilvl w:val="0"/>
          <w:numId w:val="88"/>
        </w:numPr>
        <w:tabs>
          <w:tab w:val="num" w:pos="-709"/>
          <w:tab w:val="left" w:pos="709"/>
          <w:tab w:val="left" w:pos="2205"/>
          <w:tab w:val="left" w:pos="3929"/>
        </w:tabs>
        <w:spacing w:after="0" w:line="240" w:lineRule="auto"/>
        <w:ind w:left="709" w:hanging="425"/>
        <w:rPr>
          <w:rFonts w:ascii="Arial Narrow" w:hAnsi="Arial Narrow" w:cs="Calibri Light"/>
          <w:sz w:val="20"/>
          <w:szCs w:val="20"/>
        </w:rPr>
      </w:pPr>
      <w:r w:rsidRPr="00226782">
        <w:rPr>
          <w:rFonts w:ascii="Arial Narrow" w:hAnsi="Arial Narrow" w:cs="Calibri Light"/>
          <w:sz w:val="20"/>
          <w:szCs w:val="20"/>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2D3401" w:rsidRPr="00226782" w:rsidRDefault="002D3401" w:rsidP="00C742C8">
      <w:pPr>
        <w:pStyle w:val="Prrafodelista"/>
        <w:spacing w:line="240" w:lineRule="auto"/>
        <w:rPr>
          <w:rFonts w:ascii="Arial Narrow" w:eastAsia="Lucida Sans Unicode" w:hAnsi="Arial Narrow" w:cs="Calibri Light"/>
          <w:kern w:val="1"/>
          <w:sz w:val="20"/>
          <w:szCs w:val="20"/>
        </w:rPr>
      </w:pPr>
    </w:p>
    <w:p w:rsidR="002D3401" w:rsidRPr="00226782" w:rsidRDefault="002D3401" w:rsidP="00C742C8">
      <w:pPr>
        <w:widowControl/>
        <w:numPr>
          <w:ilvl w:val="0"/>
          <w:numId w:val="88"/>
        </w:numPr>
        <w:tabs>
          <w:tab w:val="num" w:pos="-709"/>
          <w:tab w:val="left" w:pos="709"/>
          <w:tab w:val="left" w:pos="2205"/>
          <w:tab w:val="left" w:pos="3929"/>
        </w:tabs>
        <w:spacing w:after="0" w:line="240" w:lineRule="auto"/>
        <w:ind w:left="709" w:hanging="425"/>
        <w:rPr>
          <w:rFonts w:ascii="Arial Narrow" w:hAnsi="Arial Narrow" w:cs="Calibri Light"/>
          <w:sz w:val="20"/>
          <w:szCs w:val="20"/>
        </w:rPr>
      </w:pPr>
      <w:r w:rsidRPr="00226782">
        <w:rPr>
          <w:rFonts w:ascii="Arial Narrow" w:hAnsi="Arial Narrow" w:cs="Calibri Light"/>
          <w:sz w:val="20"/>
          <w:szCs w:val="20"/>
        </w:rPr>
        <w:t xml:space="preserve">Declaro que en calidad de oferente, no me encuentro incurso en las inhabilidades generales y especiales para contratar, establecidas en los artículos 62 y 63 de la LOSNCP y en los artículos </w:t>
      </w:r>
      <w:r w:rsidR="00294D50" w:rsidRPr="00226782">
        <w:rPr>
          <w:rFonts w:ascii="Arial Narrow" w:hAnsi="Arial Narrow" w:cs="Calibri Light"/>
          <w:sz w:val="20"/>
          <w:szCs w:val="20"/>
        </w:rPr>
        <w:t>250</w:t>
      </w:r>
      <w:r w:rsidR="003A6DD5" w:rsidRPr="00226782">
        <w:rPr>
          <w:rFonts w:ascii="Arial Narrow" w:hAnsi="Arial Narrow" w:cs="Calibri Light"/>
          <w:sz w:val="20"/>
          <w:szCs w:val="20"/>
        </w:rPr>
        <w:t xml:space="preserve"> </w:t>
      </w:r>
      <w:r w:rsidRPr="00226782">
        <w:rPr>
          <w:rFonts w:ascii="Arial Narrow" w:hAnsi="Arial Narrow" w:cs="Calibri Light"/>
          <w:sz w:val="20"/>
          <w:szCs w:val="20"/>
        </w:rPr>
        <w:t xml:space="preserve">y </w:t>
      </w:r>
      <w:r w:rsidR="00294D50" w:rsidRPr="00226782">
        <w:rPr>
          <w:rFonts w:ascii="Arial Narrow" w:hAnsi="Arial Narrow" w:cs="Calibri Light"/>
          <w:sz w:val="20"/>
          <w:szCs w:val="20"/>
        </w:rPr>
        <w:t>25</w:t>
      </w:r>
      <w:r w:rsidR="003A6DD5" w:rsidRPr="00226782">
        <w:rPr>
          <w:rFonts w:ascii="Arial Narrow" w:hAnsi="Arial Narrow" w:cs="Calibri Light"/>
          <w:sz w:val="20"/>
          <w:szCs w:val="20"/>
        </w:rPr>
        <w:t>2</w:t>
      </w:r>
      <w:r w:rsidRPr="00226782">
        <w:rPr>
          <w:rFonts w:ascii="Arial Narrow" w:hAnsi="Arial Narrow" w:cs="Calibri Light"/>
          <w:sz w:val="20"/>
          <w:szCs w:val="20"/>
        </w:rPr>
        <w:t xml:space="preserve"> de su Reglamento General y demás normativa aplicable. </w:t>
      </w:r>
    </w:p>
    <w:p w:rsidR="002D3401" w:rsidRPr="00226782" w:rsidRDefault="002D3401" w:rsidP="00C742C8">
      <w:pPr>
        <w:pStyle w:val="Prrafodelista"/>
        <w:spacing w:line="240" w:lineRule="auto"/>
        <w:rPr>
          <w:rFonts w:ascii="Arial Narrow" w:eastAsia="Lucida Sans Unicode" w:hAnsi="Arial Narrow" w:cs="Calibri Light"/>
          <w:kern w:val="1"/>
          <w:sz w:val="20"/>
          <w:szCs w:val="20"/>
        </w:rPr>
      </w:pPr>
    </w:p>
    <w:p w:rsidR="002D3401" w:rsidRPr="00226782" w:rsidRDefault="002D3401" w:rsidP="00C742C8">
      <w:pPr>
        <w:pStyle w:val="Prrafodelista"/>
        <w:spacing w:line="240" w:lineRule="auto"/>
        <w:rPr>
          <w:rFonts w:ascii="Arial Narrow" w:eastAsia="Lucida Sans Unicode" w:hAnsi="Arial Narrow" w:cs="Calibri Light"/>
          <w:kern w:val="1"/>
          <w:sz w:val="20"/>
          <w:szCs w:val="20"/>
        </w:rPr>
      </w:pPr>
      <w:r w:rsidRPr="00226782">
        <w:rPr>
          <w:rFonts w:ascii="Arial Narrow" w:eastAsia="Lucida Sans Unicode" w:hAnsi="Arial Narrow" w:cs="Calibri Light"/>
          <w:kern w:val="1"/>
          <w:sz w:val="20"/>
          <w:szCs w:val="20"/>
        </w:rPr>
        <w:t>Además de lo anterior, tratándose de una persona jurídica, declaro que los socios, accionistas o partícipes mayoritarios de la persona jurídica a la que represento, es decir, quienes posean el 5% o más de acciones o participaciones, no se encuentran incursos en las inhabilidades mencionadas.</w:t>
      </w:r>
    </w:p>
    <w:p w:rsidR="002D3401" w:rsidRPr="00226782" w:rsidRDefault="002D3401" w:rsidP="00C742C8">
      <w:pPr>
        <w:pStyle w:val="Prrafodelista"/>
        <w:spacing w:line="240" w:lineRule="auto"/>
        <w:rPr>
          <w:rFonts w:ascii="Arial Narrow" w:eastAsia="Lucida Sans Unicode" w:hAnsi="Arial Narrow" w:cs="Calibri Light"/>
          <w:kern w:val="1"/>
          <w:sz w:val="20"/>
          <w:szCs w:val="20"/>
        </w:rPr>
      </w:pPr>
    </w:p>
    <w:p w:rsidR="002D3401" w:rsidRPr="00226782" w:rsidRDefault="002D3401" w:rsidP="00C742C8">
      <w:pPr>
        <w:widowControl/>
        <w:numPr>
          <w:ilvl w:val="0"/>
          <w:numId w:val="88"/>
        </w:numPr>
        <w:tabs>
          <w:tab w:val="left" w:pos="0"/>
          <w:tab w:val="num" w:pos="720"/>
          <w:tab w:val="left" w:pos="3929"/>
        </w:tabs>
        <w:spacing w:after="0" w:line="240" w:lineRule="auto"/>
        <w:rPr>
          <w:rFonts w:ascii="Arial Narrow" w:hAnsi="Arial Narrow" w:cs="Calibri Light"/>
          <w:sz w:val="20"/>
          <w:szCs w:val="20"/>
        </w:rPr>
      </w:pPr>
      <w:r w:rsidRPr="00226782">
        <w:rPr>
          <w:rFonts w:ascii="Arial Narrow" w:hAnsi="Arial Narrow" w:cs="Calibri Light"/>
          <w:sz w:val="20"/>
          <w:szCs w:val="20"/>
        </w:rPr>
        <w:t>Autoriza a la entidad contratante y/o al Servicio Nacional de Contratación Pública, el  levantamiento  del  sigilo  de  las  cuentas  bancarias  que  se  encuentran  a  nombre del oferente y a nombre de las personas naturales o jurídicas a las que representa, durante las fases de ejecución del contrato y de evaluación del mismo, dentro del procedimiento en el que participa con su oferta y mientras sea proveedor del Estado.</w:t>
      </w:r>
    </w:p>
    <w:p w:rsidR="002D3401" w:rsidRPr="00226782" w:rsidRDefault="002D3401" w:rsidP="00C742C8">
      <w:pPr>
        <w:tabs>
          <w:tab w:val="left" w:pos="0"/>
          <w:tab w:val="left" w:pos="3929"/>
        </w:tabs>
        <w:spacing w:after="0" w:line="240" w:lineRule="auto"/>
        <w:ind w:left="360"/>
        <w:rPr>
          <w:rFonts w:ascii="Arial Narrow" w:hAnsi="Arial Narrow" w:cs="Calibri Light"/>
          <w:sz w:val="20"/>
          <w:szCs w:val="20"/>
        </w:rPr>
      </w:pPr>
    </w:p>
    <w:p w:rsidR="002D3401" w:rsidRPr="00226782" w:rsidRDefault="002D3401" w:rsidP="00C742C8">
      <w:pPr>
        <w:tabs>
          <w:tab w:val="left" w:pos="0"/>
          <w:tab w:val="left" w:pos="3929"/>
        </w:tabs>
        <w:spacing w:after="0" w:line="240" w:lineRule="auto"/>
        <w:ind w:left="708"/>
        <w:rPr>
          <w:rFonts w:ascii="Arial Narrow" w:hAnsi="Arial Narrow" w:cs="Calibri Light"/>
          <w:sz w:val="20"/>
          <w:szCs w:val="20"/>
        </w:rPr>
      </w:pPr>
      <w:r w:rsidRPr="00226782">
        <w:rPr>
          <w:rFonts w:ascii="Arial Narrow" w:hAnsi="Arial Narrow" w:cs="Calibri Light"/>
          <w:sz w:val="20"/>
          <w:szCs w:val="20"/>
        </w:rPr>
        <w:t>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p>
    <w:p w:rsidR="002D3401" w:rsidRPr="00226782" w:rsidRDefault="002D3401" w:rsidP="00C742C8">
      <w:pPr>
        <w:tabs>
          <w:tab w:val="left" w:pos="0"/>
          <w:tab w:val="left" w:pos="3929"/>
        </w:tabs>
        <w:spacing w:after="0" w:line="240" w:lineRule="auto"/>
        <w:ind w:left="360"/>
        <w:rPr>
          <w:rFonts w:ascii="Arial Narrow" w:hAnsi="Arial Narrow" w:cs="Calibri Light"/>
          <w:sz w:val="20"/>
          <w:szCs w:val="20"/>
        </w:rPr>
      </w:pPr>
    </w:p>
    <w:p w:rsidR="002D3401" w:rsidRPr="00226782" w:rsidRDefault="002D3401" w:rsidP="00C742C8">
      <w:pPr>
        <w:tabs>
          <w:tab w:val="left" w:pos="0"/>
          <w:tab w:val="left" w:pos="3929"/>
        </w:tabs>
        <w:spacing w:after="0" w:line="240" w:lineRule="auto"/>
        <w:ind w:left="708"/>
        <w:rPr>
          <w:rFonts w:ascii="Arial Narrow" w:hAnsi="Arial Narrow" w:cs="Calibri Light"/>
          <w:sz w:val="20"/>
          <w:szCs w:val="20"/>
        </w:rPr>
      </w:pPr>
      <w:r w:rsidRPr="00226782">
        <w:rPr>
          <w:rFonts w:ascii="Arial Narrow" w:hAnsi="Arial Narrow" w:cs="Calibri Light"/>
          <w:sz w:val="20"/>
          <w:szCs w:val="20"/>
        </w:rPr>
        <w:t>En consecuencia, los representantes legales de las personas jurídicas contratistas o subcontratistas del Estado, así como el procurador común de los compromisos de asociación o consorcio o de las asociaciones o consorcios constituidos, declararán la identidad de la persona natural que será el beneficiario final de los recursos públicos y/o quien ejerza el control de las cuentas bancarias relacionadas o inmersas en el flujo de los recursos públicos obtenidos como consecuencia del contrato respectivo.</w:t>
      </w:r>
    </w:p>
    <w:p w:rsidR="002D3401" w:rsidRPr="00226782" w:rsidRDefault="002D3401" w:rsidP="00C742C8">
      <w:pPr>
        <w:spacing w:after="0" w:line="240" w:lineRule="auto"/>
        <w:rPr>
          <w:rFonts w:ascii="Arial Narrow" w:hAnsi="Arial Narrow" w:cs="Calibri Light"/>
          <w:sz w:val="20"/>
          <w:szCs w:val="20"/>
        </w:rPr>
      </w:pPr>
    </w:p>
    <w:p w:rsidR="002D3401" w:rsidRPr="00226782" w:rsidRDefault="002D3401" w:rsidP="00C742C8">
      <w:pPr>
        <w:widowControl/>
        <w:numPr>
          <w:ilvl w:val="0"/>
          <w:numId w:val="88"/>
        </w:numPr>
        <w:tabs>
          <w:tab w:val="left" w:pos="709"/>
          <w:tab w:val="left" w:pos="2205"/>
          <w:tab w:val="left" w:pos="3929"/>
        </w:tabs>
        <w:spacing w:after="0" w:line="240" w:lineRule="auto"/>
        <w:rPr>
          <w:rFonts w:ascii="Arial Narrow" w:hAnsi="Arial Narrow" w:cs="Calibri Light"/>
          <w:sz w:val="20"/>
          <w:szCs w:val="20"/>
        </w:rPr>
      </w:pPr>
      <w:r w:rsidRPr="00226782">
        <w:rPr>
          <w:rFonts w:ascii="Arial Narrow" w:hAnsi="Arial Narrow" w:cs="Calibri Light"/>
          <w:sz w:val="20"/>
          <w:szCs w:val="20"/>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2D3401" w:rsidRPr="00226782" w:rsidRDefault="002D3401" w:rsidP="00C742C8">
      <w:pPr>
        <w:tabs>
          <w:tab w:val="left" w:pos="709"/>
          <w:tab w:val="left" w:pos="2205"/>
          <w:tab w:val="left" w:pos="3929"/>
        </w:tabs>
        <w:spacing w:after="0" w:line="240" w:lineRule="auto"/>
        <w:ind w:left="720"/>
        <w:rPr>
          <w:rFonts w:ascii="Arial Narrow" w:hAnsi="Arial Narrow" w:cs="Calibri Light"/>
          <w:sz w:val="20"/>
          <w:szCs w:val="20"/>
        </w:rPr>
      </w:pPr>
    </w:p>
    <w:p w:rsidR="002D3401" w:rsidRPr="00226782" w:rsidRDefault="002D3401" w:rsidP="00C742C8">
      <w:pPr>
        <w:tabs>
          <w:tab w:val="left" w:pos="709"/>
          <w:tab w:val="left" w:pos="2205"/>
          <w:tab w:val="left" w:pos="3929"/>
        </w:tabs>
        <w:spacing w:after="0" w:line="240" w:lineRule="auto"/>
        <w:ind w:left="720"/>
        <w:rPr>
          <w:rFonts w:ascii="Arial Narrow" w:hAnsi="Arial Narrow" w:cs="Calibri Light"/>
          <w:sz w:val="20"/>
          <w:szCs w:val="20"/>
        </w:rPr>
      </w:pPr>
      <w:r w:rsidRPr="00226782">
        <w:rPr>
          <w:rFonts w:ascii="Arial Narrow" w:hAnsi="Arial Narrow" w:cs="Calibri Light"/>
          <w:sz w:val="20"/>
          <w:szCs w:val="20"/>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2D3401" w:rsidRPr="00226782" w:rsidRDefault="002D3401" w:rsidP="00C742C8">
      <w:pPr>
        <w:tabs>
          <w:tab w:val="left" w:pos="0"/>
          <w:tab w:val="left" w:pos="2205"/>
          <w:tab w:val="left" w:pos="3929"/>
        </w:tabs>
        <w:spacing w:after="0" w:line="240" w:lineRule="auto"/>
        <w:rPr>
          <w:rFonts w:ascii="Arial Narrow" w:hAnsi="Arial Narrow" w:cs="Calibri Light"/>
          <w:sz w:val="20"/>
          <w:szCs w:val="20"/>
        </w:rPr>
      </w:pPr>
    </w:p>
    <w:p w:rsidR="002D3401" w:rsidRPr="00226782" w:rsidRDefault="002D3401" w:rsidP="00C742C8">
      <w:pPr>
        <w:widowControl/>
        <w:numPr>
          <w:ilvl w:val="0"/>
          <w:numId w:val="88"/>
        </w:numPr>
        <w:tabs>
          <w:tab w:val="left" w:pos="0"/>
          <w:tab w:val="num" w:pos="720"/>
          <w:tab w:val="left" w:pos="2205"/>
          <w:tab w:val="left" w:pos="3929"/>
        </w:tabs>
        <w:spacing w:after="0" w:line="240" w:lineRule="auto"/>
        <w:rPr>
          <w:rFonts w:ascii="Arial Narrow" w:hAnsi="Arial Narrow" w:cs="Calibri Light"/>
          <w:sz w:val="20"/>
          <w:szCs w:val="20"/>
        </w:rPr>
      </w:pPr>
      <w:r w:rsidRPr="00226782">
        <w:rPr>
          <w:rFonts w:ascii="Arial Narrow" w:hAnsi="Arial Narrow" w:cs="Calibri Light"/>
          <w:sz w:val="20"/>
          <w:szCs w:val="20"/>
        </w:rPr>
        <w:t xml:space="preserve">Declaro libre y voluntariamente que la procedencia de los fondos y recursos utilizados para el presente procedimiento de contratación pública son de origen lícito; para lo cual, proporcionaré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 contratante, al Servicio Nacional de Contratación Pública y a los organismos de control competentes, verificar que el oferente se encuentra debidamente habilitado para participar del presente procedimiento de contratación pública. </w:t>
      </w:r>
    </w:p>
    <w:p w:rsidR="002D3401" w:rsidRPr="00226782" w:rsidRDefault="002D3401" w:rsidP="00C742C8">
      <w:pPr>
        <w:tabs>
          <w:tab w:val="left" w:pos="0"/>
          <w:tab w:val="left" w:pos="2205"/>
          <w:tab w:val="left" w:pos="3929"/>
        </w:tabs>
        <w:spacing w:after="0" w:line="240" w:lineRule="auto"/>
        <w:ind w:left="720"/>
        <w:rPr>
          <w:rFonts w:ascii="Arial Narrow" w:hAnsi="Arial Narrow" w:cs="Calibri Light"/>
          <w:sz w:val="20"/>
          <w:szCs w:val="20"/>
        </w:rPr>
      </w:pPr>
    </w:p>
    <w:p w:rsidR="002D3401" w:rsidRPr="00226782" w:rsidRDefault="002D3401" w:rsidP="00C742C8">
      <w:pPr>
        <w:tabs>
          <w:tab w:val="left" w:pos="0"/>
          <w:tab w:val="left" w:pos="2205"/>
          <w:tab w:val="left" w:pos="3929"/>
        </w:tabs>
        <w:spacing w:after="0" w:line="240" w:lineRule="auto"/>
        <w:ind w:left="720"/>
        <w:rPr>
          <w:rFonts w:ascii="Arial Narrow" w:hAnsi="Arial Narrow" w:cs="Calibri Light"/>
          <w:sz w:val="20"/>
          <w:szCs w:val="20"/>
        </w:rPr>
      </w:pPr>
      <w:r w:rsidRPr="00226782">
        <w:rPr>
          <w:rFonts w:ascii="Arial Narrow" w:hAnsi="Arial Narrow" w:cs="Calibri Light"/>
          <w:sz w:val="20"/>
          <w:szCs w:val="20"/>
        </w:rPr>
        <w:t>Así también,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 de conformidad con lo dispuesto en la Disposición General Décima de la Ley Orgánica del Sistema Nacional de Contratación Pública, en concordancia con el artículo 61 de la Codificación y Actualización de Resoluciones emitidas por el SERCOP.</w:t>
      </w:r>
    </w:p>
    <w:p w:rsidR="002D3401" w:rsidRPr="00226782" w:rsidRDefault="002D3401" w:rsidP="00C742C8">
      <w:pPr>
        <w:pStyle w:val="Prrafodelista"/>
        <w:spacing w:line="240" w:lineRule="auto"/>
        <w:rPr>
          <w:rFonts w:ascii="Arial Narrow" w:eastAsia="Lucida Sans Unicode" w:hAnsi="Arial Narrow" w:cs="Calibri Light"/>
          <w:kern w:val="1"/>
          <w:sz w:val="20"/>
          <w:szCs w:val="20"/>
        </w:rPr>
      </w:pPr>
    </w:p>
    <w:p w:rsidR="002D3401" w:rsidRPr="00226782" w:rsidRDefault="002D3401" w:rsidP="00C742C8">
      <w:pPr>
        <w:widowControl/>
        <w:numPr>
          <w:ilvl w:val="0"/>
          <w:numId w:val="88"/>
        </w:numPr>
        <w:tabs>
          <w:tab w:val="left" w:pos="0"/>
          <w:tab w:val="num" w:pos="720"/>
          <w:tab w:val="left" w:pos="2205"/>
          <w:tab w:val="left" w:pos="3929"/>
        </w:tabs>
        <w:spacing w:after="0" w:line="240" w:lineRule="auto"/>
        <w:rPr>
          <w:rFonts w:ascii="Arial Narrow" w:hAnsi="Arial Narrow" w:cs="Calibri Light"/>
          <w:sz w:val="20"/>
          <w:szCs w:val="20"/>
        </w:rPr>
      </w:pPr>
      <w:r w:rsidRPr="00226782">
        <w:rPr>
          <w:rFonts w:ascii="Arial Narrow" w:hAnsi="Arial Narrow" w:cs="Calibri Light"/>
          <w:sz w:val="20"/>
          <w:szCs w:val="20"/>
        </w:rPr>
        <w:t xml:space="preserve">Para la presentación de la oferta registraré en el Registro Único de Proveedores RUP todos los subcontratistas o </w:t>
      </w:r>
      <w:proofErr w:type="spellStart"/>
      <w:r w:rsidRPr="00226782">
        <w:rPr>
          <w:rFonts w:ascii="Arial Narrow" w:hAnsi="Arial Narrow" w:cs="Calibri Light"/>
          <w:sz w:val="20"/>
          <w:szCs w:val="20"/>
        </w:rPr>
        <w:t>subproveedores</w:t>
      </w:r>
      <w:proofErr w:type="spellEnd"/>
      <w:r w:rsidRPr="00226782">
        <w:rPr>
          <w:rFonts w:ascii="Arial Narrow" w:hAnsi="Arial Narrow" w:cs="Calibri Light"/>
          <w:sz w:val="20"/>
          <w:szCs w:val="20"/>
        </w:rPr>
        <w:t xml:space="preserve"> que emplearé para la ejecución del contrato en caso de resultar adjudicado. Adicionalmente me comprometo a realizar todas las gestiones necesarias a fin que estos subcontratistas o </w:t>
      </w:r>
      <w:proofErr w:type="spellStart"/>
      <w:r w:rsidRPr="00226782">
        <w:rPr>
          <w:rFonts w:ascii="Arial Narrow" w:hAnsi="Arial Narrow" w:cs="Calibri Light"/>
          <w:sz w:val="20"/>
          <w:szCs w:val="20"/>
        </w:rPr>
        <w:t>subproveedores</w:t>
      </w:r>
      <w:proofErr w:type="spellEnd"/>
      <w:r w:rsidRPr="00226782">
        <w:rPr>
          <w:rFonts w:ascii="Arial Narrow" w:hAnsi="Arial Narrow" w:cs="Calibri Light"/>
          <w:sz w:val="20"/>
          <w:szCs w:val="20"/>
        </w:rPr>
        <w:t xml:space="preserve"> obtengan su inscripción en el Registro Único de Proveedores RUP administrado por el Servicio Nacional de Contratación Pública. En caso de no presentar documentación comprobable de las gestiones realizadas, autorizo a la entidad contratante para que descalifique mi oferta.</w:t>
      </w:r>
    </w:p>
    <w:p w:rsidR="002D3401" w:rsidRPr="00226782" w:rsidRDefault="002D3401" w:rsidP="00C742C8">
      <w:pPr>
        <w:pStyle w:val="Prrafodelista"/>
        <w:spacing w:line="240" w:lineRule="auto"/>
        <w:rPr>
          <w:rFonts w:ascii="Arial Narrow" w:eastAsia="Lucida Sans Unicode" w:hAnsi="Arial Narrow" w:cs="Calibri Light"/>
          <w:kern w:val="1"/>
          <w:sz w:val="20"/>
          <w:szCs w:val="20"/>
        </w:rPr>
      </w:pPr>
    </w:p>
    <w:p w:rsidR="002D3401" w:rsidRPr="00226782" w:rsidRDefault="002D3401" w:rsidP="00C742C8">
      <w:pPr>
        <w:pStyle w:val="Prrafodelista"/>
        <w:numPr>
          <w:ilvl w:val="0"/>
          <w:numId w:val="88"/>
        </w:numPr>
        <w:tabs>
          <w:tab w:val="num" w:pos="720"/>
        </w:tabs>
        <w:spacing w:line="240" w:lineRule="auto"/>
        <w:rPr>
          <w:rFonts w:ascii="Arial Narrow" w:eastAsia="Lucida Sans Unicode" w:hAnsi="Arial Narrow" w:cs="Calibri Light"/>
          <w:kern w:val="1"/>
          <w:sz w:val="20"/>
          <w:szCs w:val="20"/>
        </w:rPr>
      </w:pPr>
      <w:r w:rsidRPr="00226782">
        <w:rPr>
          <w:rFonts w:ascii="Arial Narrow" w:eastAsia="Lucida Sans Unicode" w:hAnsi="Arial Narrow" w:cs="Calibri Light"/>
          <w:kern w:val="1"/>
          <w:sz w:val="20"/>
          <w:szCs w:val="20"/>
        </w:rPr>
        <w:t xml:space="preserve">El oferente, de resultar adjudicado, declara que cumplirá con las obligaciones de pago que se deriven del cumplimiento del contrato a sus subcontratistas o </w:t>
      </w:r>
      <w:proofErr w:type="spellStart"/>
      <w:r w:rsidRPr="00226782">
        <w:rPr>
          <w:rFonts w:ascii="Arial Narrow" w:eastAsia="Lucida Sans Unicode" w:hAnsi="Arial Narrow" w:cs="Calibri Light"/>
          <w:kern w:val="1"/>
          <w:sz w:val="20"/>
          <w:szCs w:val="20"/>
        </w:rPr>
        <w:t>subproveedores</w:t>
      </w:r>
      <w:proofErr w:type="spellEnd"/>
      <w:r w:rsidRPr="00226782">
        <w:rPr>
          <w:rFonts w:ascii="Arial Narrow" w:eastAsia="Lucida Sans Unicode" w:hAnsi="Arial Narrow" w:cs="Calibri Light"/>
          <w:kern w:val="1"/>
          <w:sz w:val="20"/>
          <w:szCs w:val="20"/>
        </w:rPr>
        <w:t xml:space="preserve">. En caso de que el Servicio Nacional de Contratación Pública identifique el incumplimiento de dichas obligaciones, aplicará el procedimiento de sanción establecido en los artículos 107 y 108 de la Ley Orgánica del Sistema Nacional de Contratación Pública, por haber </w:t>
      </w:r>
      <w:r w:rsidRPr="00226782">
        <w:rPr>
          <w:rFonts w:ascii="Arial Narrow" w:eastAsia="Lucida Sans Unicode" w:hAnsi="Arial Narrow" w:cs="Calibri Light"/>
          <w:kern w:val="1"/>
          <w:sz w:val="20"/>
          <w:szCs w:val="20"/>
        </w:rPr>
        <w:lastRenderedPageBreak/>
        <w:t>incurrido en lo establecido en el literal c) del artículo 106 de la referida Ley, al considerarse una declaración errónea por parte del proveedor.</w:t>
      </w:r>
    </w:p>
    <w:p w:rsidR="002D3401" w:rsidRPr="00226782" w:rsidRDefault="002D3401" w:rsidP="00C742C8">
      <w:pPr>
        <w:pStyle w:val="Prrafodelista"/>
        <w:spacing w:line="240" w:lineRule="auto"/>
        <w:rPr>
          <w:rFonts w:ascii="Arial Narrow" w:eastAsia="Lucida Sans Unicode" w:hAnsi="Arial Narrow" w:cs="Calibri Light"/>
          <w:kern w:val="1"/>
          <w:sz w:val="20"/>
          <w:szCs w:val="20"/>
        </w:rPr>
      </w:pPr>
    </w:p>
    <w:p w:rsidR="002D3401" w:rsidRPr="00226782" w:rsidRDefault="002D3401" w:rsidP="00C742C8">
      <w:pPr>
        <w:widowControl/>
        <w:numPr>
          <w:ilvl w:val="0"/>
          <w:numId w:val="88"/>
        </w:numPr>
        <w:tabs>
          <w:tab w:val="left" w:pos="0"/>
          <w:tab w:val="num" w:pos="720"/>
          <w:tab w:val="left" w:pos="2205"/>
          <w:tab w:val="left" w:pos="3929"/>
        </w:tabs>
        <w:spacing w:after="0" w:line="240" w:lineRule="auto"/>
        <w:rPr>
          <w:rFonts w:ascii="Arial Narrow" w:hAnsi="Arial Narrow" w:cs="Calibri Light"/>
          <w:sz w:val="20"/>
          <w:szCs w:val="20"/>
        </w:rPr>
      </w:pPr>
      <w:r w:rsidRPr="00226782">
        <w:rPr>
          <w:rFonts w:ascii="Arial Narrow" w:hAnsi="Arial Narrow" w:cs="Calibri Light"/>
          <w:sz w:val="20"/>
          <w:szCs w:val="20"/>
        </w:rPr>
        <w:t>En caso de que sea adjudicatario, conviene en:</w:t>
      </w:r>
    </w:p>
    <w:p w:rsidR="002D3401" w:rsidRPr="00226782" w:rsidRDefault="002D3401" w:rsidP="00C742C8">
      <w:pPr>
        <w:spacing w:after="0" w:line="240" w:lineRule="auto"/>
        <w:ind w:left="15" w:right="45"/>
        <w:rPr>
          <w:rFonts w:ascii="Arial Narrow" w:hAnsi="Arial Narrow" w:cs="Calibri Light"/>
          <w:sz w:val="20"/>
          <w:szCs w:val="20"/>
        </w:rPr>
      </w:pPr>
    </w:p>
    <w:p w:rsidR="002D3401" w:rsidRPr="00226782" w:rsidRDefault="002D3401" w:rsidP="00C742C8">
      <w:pPr>
        <w:pStyle w:val="Prrafodelista"/>
        <w:numPr>
          <w:ilvl w:val="0"/>
          <w:numId w:val="89"/>
        </w:numPr>
        <w:tabs>
          <w:tab w:val="left" w:pos="709"/>
        </w:tabs>
        <w:spacing w:line="240" w:lineRule="auto"/>
        <w:rPr>
          <w:rFonts w:ascii="Arial Narrow" w:eastAsia="Lucida Sans Unicode" w:hAnsi="Arial Narrow" w:cs="Calibri Light"/>
          <w:kern w:val="1"/>
          <w:sz w:val="20"/>
          <w:szCs w:val="20"/>
        </w:rPr>
      </w:pPr>
      <w:r w:rsidRPr="00226782">
        <w:rPr>
          <w:rFonts w:ascii="Arial Narrow" w:eastAsia="Lucida Sans Unicode" w:hAnsi="Arial Narrow" w:cs="Calibri Light"/>
          <w:kern w:val="1"/>
          <w:sz w:val="20"/>
          <w:szCs w:val="20"/>
        </w:rPr>
        <w:t>Firmar el contrato dentro del término de quince (15) días desde la notificación con la resolución de adjudicación. Como requisito indispensable previo a la suscripción del contrato presentará las garantías correspondientes. (Para el caso de Consorcio se tendrá un término no mayor de treinta días)</w:t>
      </w:r>
    </w:p>
    <w:p w:rsidR="002D3401" w:rsidRPr="00226782" w:rsidRDefault="002D3401" w:rsidP="00C742C8">
      <w:pPr>
        <w:pStyle w:val="Prrafodelista"/>
        <w:tabs>
          <w:tab w:val="left" w:pos="709"/>
        </w:tabs>
        <w:spacing w:line="240" w:lineRule="auto"/>
        <w:rPr>
          <w:rFonts w:ascii="Arial Narrow" w:eastAsia="Lucida Sans Unicode" w:hAnsi="Arial Narrow" w:cs="Calibri Light"/>
          <w:kern w:val="1"/>
          <w:sz w:val="20"/>
          <w:szCs w:val="20"/>
        </w:rPr>
      </w:pPr>
    </w:p>
    <w:p w:rsidR="002D3401" w:rsidRPr="00226782" w:rsidRDefault="002D3401" w:rsidP="00C742C8">
      <w:pPr>
        <w:pStyle w:val="Prrafodelista"/>
        <w:numPr>
          <w:ilvl w:val="0"/>
          <w:numId w:val="89"/>
        </w:numPr>
        <w:tabs>
          <w:tab w:val="left" w:pos="709"/>
        </w:tabs>
        <w:spacing w:line="240" w:lineRule="auto"/>
        <w:rPr>
          <w:rFonts w:ascii="Arial Narrow" w:eastAsia="Lucida Sans Unicode" w:hAnsi="Arial Narrow" w:cs="Calibri Light"/>
          <w:kern w:val="1"/>
          <w:sz w:val="20"/>
          <w:szCs w:val="20"/>
        </w:rPr>
      </w:pPr>
      <w:r w:rsidRPr="00226782">
        <w:rPr>
          <w:rFonts w:ascii="Arial Narrow" w:eastAsia="Lucida Sans Unicode" w:hAnsi="Arial Narrow" w:cs="Calibri Light"/>
          <w:kern w:val="1"/>
          <w:sz w:val="20"/>
          <w:szCs w:val="20"/>
        </w:rPr>
        <w:t>Aceptar que, en caso de negarse a suscribir el respectivo contrato dentro del término señalado, se aplicará la sanción indicada en los artículos 35 y 69 de la Ley Orgánica del Sistema Nacional de Contratación Pública.</w:t>
      </w:r>
    </w:p>
    <w:p w:rsidR="002D3401" w:rsidRPr="00226782" w:rsidRDefault="002D3401" w:rsidP="00C742C8">
      <w:pPr>
        <w:pStyle w:val="Prrafodelista"/>
        <w:spacing w:line="240" w:lineRule="auto"/>
        <w:rPr>
          <w:rFonts w:ascii="Arial Narrow" w:eastAsia="Lucida Sans Unicode" w:hAnsi="Arial Narrow" w:cs="Calibri Light"/>
          <w:kern w:val="1"/>
          <w:sz w:val="20"/>
          <w:szCs w:val="20"/>
        </w:rPr>
      </w:pPr>
    </w:p>
    <w:p w:rsidR="002D3401" w:rsidRPr="00226782" w:rsidRDefault="002D3401" w:rsidP="00C742C8">
      <w:pPr>
        <w:pStyle w:val="Prrafodelista"/>
        <w:numPr>
          <w:ilvl w:val="0"/>
          <w:numId w:val="89"/>
        </w:numPr>
        <w:tabs>
          <w:tab w:val="left" w:pos="709"/>
        </w:tabs>
        <w:spacing w:line="240" w:lineRule="auto"/>
        <w:rPr>
          <w:rFonts w:ascii="Arial Narrow" w:eastAsia="Lucida Sans Unicode" w:hAnsi="Arial Narrow" w:cs="Calibri Light"/>
          <w:kern w:val="1"/>
          <w:sz w:val="20"/>
          <w:szCs w:val="20"/>
        </w:rPr>
      </w:pPr>
      <w:r w:rsidRPr="00226782">
        <w:rPr>
          <w:rFonts w:ascii="Arial Narrow" w:eastAsia="Lucida Sans Unicode" w:hAnsi="Arial Narrow" w:cs="Calibri Light"/>
          <w:kern w:val="1"/>
          <w:sz w:val="20"/>
          <w:szCs w:val="20"/>
        </w:rPr>
        <w:t>Garantizar todo el trabajo que efectuará de conformidad con los documentos del contrato.</w:t>
      </w:r>
    </w:p>
    <w:p w:rsidR="002D3401" w:rsidRPr="00226782" w:rsidRDefault="002D3401" w:rsidP="00C742C8">
      <w:pPr>
        <w:pStyle w:val="Prrafodelista"/>
        <w:tabs>
          <w:tab w:val="left" w:pos="709"/>
        </w:tabs>
        <w:spacing w:line="240" w:lineRule="auto"/>
        <w:ind w:left="0"/>
        <w:rPr>
          <w:rFonts w:ascii="Arial Narrow" w:eastAsia="Lucida Sans Unicode" w:hAnsi="Arial Narrow" w:cs="Calibri Light"/>
          <w:kern w:val="1"/>
          <w:sz w:val="20"/>
          <w:szCs w:val="20"/>
        </w:rPr>
      </w:pPr>
    </w:p>
    <w:p w:rsidR="002D3401" w:rsidRPr="00226782" w:rsidRDefault="002D3401" w:rsidP="00C742C8">
      <w:pPr>
        <w:pStyle w:val="Prrafodelista"/>
        <w:numPr>
          <w:ilvl w:val="0"/>
          <w:numId w:val="89"/>
        </w:numPr>
        <w:tabs>
          <w:tab w:val="left" w:pos="709"/>
        </w:tabs>
        <w:spacing w:line="240" w:lineRule="auto"/>
        <w:rPr>
          <w:rFonts w:ascii="Arial Narrow" w:eastAsia="Lucida Sans Unicode" w:hAnsi="Arial Narrow" w:cs="Calibri Light"/>
          <w:kern w:val="1"/>
          <w:sz w:val="20"/>
          <w:szCs w:val="20"/>
        </w:rPr>
      </w:pPr>
      <w:r w:rsidRPr="00226782">
        <w:rPr>
          <w:rFonts w:ascii="Arial Narrow" w:eastAsia="Lucida Sans Unicode" w:hAnsi="Arial Narrow" w:cs="Calibri Light"/>
          <w:kern w:val="1"/>
          <w:sz w:val="20"/>
          <w:szCs w:val="20"/>
        </w:rPr>
        <w:t xml:space="preserve">Presentar, previo a la suscripción del contrato, los requerimientos correspondientes al nivel de transferencia de tecnología que corresponda, conforme al listado de </w:t>
      </w:r>
      <w:proofErr w:type="spellStart"/>
      <w:r w:rsidRPr="00226782">
        <w:rPr>
          <w:rFonts w:ascii="Arial Narrow" w:eastAsia="Lucida Sans Unicode" w:hAnsi="Arial Narrow" w:cs="Calibri Light"/>
          <w:kern w:val="1"/>
          <w:sz w:val="20"/>
          <w:szCs w:val="20"/>
        </w:rPr>
        <w:t>CPCs</w:t>
      </w:r>
      <w:proofErr w:type="spellEnd"/>
      <w:r w:rsidRPr="00226782">
        <w:rPr>
          <w:rFonts w:ascii="Arial Narrow" w:eastAsia="Lucida Sans Unicode" w:hAnsi="Arial Narrow" w:cs="Calibri Light"/>
          <w:kern w:val="1"/>
          <w:sz w:val="20"/>
          <w:szCs w:val="20"/>
        </w:rPr>
        <w:t xml:space="preserve"> publicados en el Portal Institucional del Servicio Nacional de Contratación Pública, que constan en el Anexo 20 de la Codificación de las Resoluciones del SERCOP.</w:t>
      </w:r>
    </w:p>
    <w:p w:rsidR="002D3401" w:rsidRPr="00226782" w:rsidRDefault="002D3401" w:rsidP="00C742C8">
      <w:pPr>
        <w:pStyle w:val="Prrafodelista"/>
        <w:spacing w:line="240" w:lineRule="auto"/>
        <w:rPr>
          <w:rFonts w:ascii="Arial Narrow" w:eastAsia="Lucida Sans Unicode" w:hAnsi="Arial Narrow" w:cs="Calibri Light"/>
          <w:kern w:val="1"/>
          <w:sz w:val="20"/>
          <w:szCs w:val="20"/>
        </w:rPr>
      </w:pPr>
    </w:p>
    <w:p w:rsidR="002D3401" w:rsidRPr="00226782" w:rsidRDefault="002D3401" w:rsidP="00C742C8">
      <w:pPr>
        <w:pStyle w:val="Prrafodelista"/>
        <w:numPr>
          <w:ilvl w:val="0"/>
          <w:numId w:val="89"/>
        </w:numPr>
        <w:tabs>
          <w:tab w:val="left" w:pos="709"/>
        </w:tabs>
        <w:spacing w:line="240" w:lineRule="auto"/>
        <w:rPr>
          <w:rFonts w:ascii="Arial Narrow" w:eastAsia="Lucida Sans Unicode" w:hAnsi="Arial Narrow" w:cs="Calibri Light"/>
          <w:kern w:val="1"/>
          <w:sz w:val="20"/>
          <w:szCs w:val="20"/>
        </w:rPr>
      </w:pPr>
      <w:r w:rsidRPr="00226782">
        <w:rPr>
          <w:rFonts w:ascii="Arial Narrow" w:eastAsia="Lucida Sans Unicode" w:hAnsi="Arial Narrow" w:cs="Calibri Light"/>
          <w:kern w:val="1"/>
          <w:sz w:val="20"/>
          <w:szCs w:val="20"/>
        </w:rPr>
        <w:t>Autorizar al Servicio Nacional de Contratación Pública o a los organismos de control correspondientes, el levantamiento del sigilo bancario de las cuentas nacionales y extranjeras, que se encuentran a nombre del oferente y a nombre de su representante legal,  en el caso de personas jurídicas; o, del procurador común de los compromisos de asociación o consorcio o de las asociaciones o consorcios constituidos; a partir de la etapa contractual del procedimiento en el cual participa con su oferta.</w:t>
      </w:r>
    </w:p>
    <w:p w:rsidR="002D3401" w:rsidRPr="00226782" w:rsidRDefault="002D3401" w:rsidP="00C742C8">
      <w:pPr>
        <w:pStyle w:val="Prrafodelista"/>
        <w:tabs>
          <w:tab w:val="left" w:pos="709"/>
        </w:tabs>
        <w:spacing w:line="240" w:lineRule="auto"/>
        <w:rPr>
          <w:rFonts w:ascii="Arial Narrow" w:eastAsia="Lucida Sans Unicode" w:hAnsi="Arial Narrow" w:cs="Calibri Light"/>
          <w:kern w:val="1"/>
          <w:sz w:val="20"/>
          <w:szCs w:val="20"/>
        </w:rPr>
      </w:pPr>
    </w:p>
    <w:p w:rsidR="002D3401" w:rsidRPr="00226782" w:rsidRDefault="002D3401" w:rsidP="00C742C8">
      <w:pPr>
        <w:pStyle w:val="Prrafodelista"/>
        <w:tabs>
          <w:tab w:val="left" w:pos="709"/>
        </w:tabs>
        <w:spacing w:line="240" w:lineRule="auto"/>
        <w:rPr>
          <w:rFonts w:ascii="Arial Narrow" w:eastAsia="Lucida Sans Unicode" w:hAnsi="Arial Narrow" w:cs="Calibri Light"/>
          <w:kern w:val="1"/>
          <w:sz w:val="20"/>
          <w:szCs w:val="20"/>
        </w:rPr>
      </w:pPr>
      <w:r w:rsidRPr="00226782">
        <w:rPr>
          <w:rFonts w:ascii="Arial Narrow" w:eastAsia="Lucida Sans Unicode" w:hAnsi="Arial Narrow" w:cs="Calibri Light"/>
          <w:kern w:val="1"/>
          <w:sz w:val="20"/>
          <w:szCs w:val="20"/>
        </w:rPr>
        <w:t xml:space="preserve">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 </w:t>
      </w:r>
    </w:p>
    <w:p w:rsidR="002D3401" w:rsidRPr="00226782" w:rsidRDefault="002D3401" w:rsidP="00C742C8">
      <w:pPr>
        <w:pStyle w:val="Prrafodelista"/>
        <w:tabs>
          <w:tab w:val="left" w:pos="709"/>
        </w:tabs>
        <w:spacing w:line="240" w:lineRule="auto"/>
        <w:rPr>
          <w:rFonts w:ascii="Arial Narrow" w:eastAsia="Lucida Sans Unicode" w:hAnsi="Arial Narrow" w:cs="Calibri Light"/>
          <w:kern w:val="1"/>
          <w:sz w:val="20"/>
          <w:szCs w:val="20"/>
        </w:rPr>
      </w:pPr>
    </w:p>
    <w:p w:rsidR="002D3401" w:rsidRPr="00226782" w:rsidRDefault="002D3401" w:rsidP="00C742C8">
      <w:pPr>
        <w:pStyle w:val="Prrafodelista"/>
        <w:tabs>
          <w:tab w:val="left" w:pos="709"/>
        </w:tabs>
        <w:spacing w:line="240" w:lineRule="auto"/>
        <w:rPr>
          <w:rFonts w:ascii="Arial Narrow" w:eastAsia="Lucida Sans Unicode" w:hAnsi="Arial Narrow" w:cs="Calibri Light"/>
          <w:kern w:val="1"/>
          <w:sz w:val="20"/>
          <w:szCs w:val="20"/>
        </w:rPr>
      </w:pPr>
      <w:r w:rsidRPr="00226782">
        <w:rPr>
          <w:rFonts w:ascii="Arial Narrow" w:eastAsia="Lucida Sans Unicode" w:hAnsi="Arial Narrow" w:cs="Calibri Light"/>
          <w:kern w:val="1"/>
          <w:sz w:val="20"/>
          <w:szCs w:val="20"/>
        </w:rPr>
        <w:t>En consecuencia,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w:t>
      </w:r>
    </w:p>
    <w:p w:rsidR="002D3401" w:rsidRPr="00226782" w:rsidRDefault="002D3401" w:rsidP="00C742C8">
      <w:pPr>
        <w:pStyle w:val="Prrafodelista"/>
        <w:tabs>
          <w:tab w:val="left" w:pos="709"/>
        </w:tabs>
        <w:spacing w:line="240" w:lineRule="auto"/>
        <w:rPr>
          <w:rFonts w:ascii="Arial Narrow" w:eastAsia="Lucida Sans Unicode" w:hAnsi="Arial Narrow" w:cs="Calibri Light"/>
          <w:kern w:val="1"/>
          <w:sz w:val="20"/>
          <w:szCs w:val="20"/>
        </w:rPr>
      </w:pPr>
    </w:p>
    <w:p w:rsidR="002D3401" w:rsidRPr="00226782" w:rsidRDefault="002D3401" w:rsidP="00C742C8">
      <w:pPr>
        <w:pStyle w:val="Prrafodelista"/>
        <w:tabs>
          <w:tab w:val="left" w:pos="709"/>
        </w:tabs>
        <w:spacing w:line="240" w:lineRule="auto"/>
        <w:rPr>
          <w:rFonts w:ascii="Arial Narrow" w:eastAsia="Lucida Sans Unicode" w:hAnsi="Arial Narrow" w:cs="Calibri Light"/>
          <w:kern w:val="1"/>
          <w:sz w:val="20"/>
          <w:szCs w:val="20"/>
        </w:rPr>
      </w:pPr>
      <w:r w:rsidRPr="00226782">
        <w:rPr>
          <w:rFonts w:ascii="Arial Narrow" w:eastAsia="Lucida Sans Unicode" w:hAnsi="Arial Narrow" w:cs="Calibri Light"/>
          <w:kern w:val="1"/>
          <w:sz w:val="20"/>
          <w:szCs w:val="20"/>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rsidR="002D3401" w:rsidRPr="00226782" w:rsidRDefault="002D3401" w:rsidP="00C742C8">
      <w:pPr>
        <w:spacing w:after="0" w:line="240" w:lineRule="auto"/>
        <w:ind w:right="45"/>
        <w:rPr>
          <w:rFonts w:ascii="Arial Narrow" w:hAnsi="Arial Narrow" w:cs="Calibri Light"/>
          <w:sz w:val="20"/>
          <w:szCs w:val="20"/>
        </w:rPr>
      </w:pPr>
    </w:p>
    <w:p w:rsidR="002D3401" w:rsidRPr="00226782" w:rsidRDefault="002D3401" w:rsidP="00C742C8">
      <w:pPr>
        <w:spacing w:after="0" w:line="240" w:lineRule="auto"/>
        <w:ind w:right="45"/>
        <w:rPr>
          <w:rFonts w:ascii="Arial Narrow" w:hAnsi="Arial Narrow" w:cs="Calibri Light"/>
          <w:sz w:val="20"/>
          <w:szCs w:val="20"/>
        </w:rPr>
      </w:pPr>
      <w:r w:rsidRPr="00226782">
        <w:rPr>
          <w:rFonts w:ascii="Arial Narrow" w:hAnsi="Arial Narrow" w:cs="Calibri Light"/>
          <w:sz w:val="20"/>
          <w:szCs w:val="20"/>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2D3401" w:rsidRPr="00C742C8" w:rsidRDefault="002D3D73" w:rsidP="00F22091">
      <w:pPr>
        <w:pStyle w:val="Ttulo4"/>
        <w:jc w:val="center"/>
        <w:rPr>
          <w:rFonts w:ascii="Arial Narrow" w:hAnsi="Arial Narrow" w:cs="Calibri Light"/>
          <w:sz w:val="20"/>
          <w:szCs w:val="20"/>
        </w:rPr>
      </w:pPr>
      <w:r w:rsidRPr="00226782">
        <w:rPr>
          <w:rFonts w:ascii="Arial Narrow" w:hAnsi="Arial Narrow" w:cs="Calibri Light"/>
          <w:sz w:val="20"/>
          <w:szCs w:val="20"/>
        </w:rPr>
        <w:br w:type="page"/>
      </w:r>
      <w:r w:rsidR="002D3401" w:rsidRPr="00C742C8">
        <w:rPr>
          <w:rFonts w:ascii="Arial Narrow" w:hAnsi="Arial Narrow" w:cs="Calibri Light"/>
          <w:sz w:val="20"/>
          <w:szCs w:val="20"/>
        </w:rPr>
        <w:lastRenderedPageBreak/>
        <w:t>1.</w:t>
      </w:r>
      <w:r w:rsidR="003A59BF" w:rsidRPr="00C742C8">
        <w:rPr>
          <w:rFonts w:ascii="Arial Narrow" w:hAnsi="Arial Narrow" w:cs="Calibri Light"/>
          <w:sz w:val="20"/>
          <w:szCs w:val="20"/>
        </w:rPr>
        <w:t>2</w:t>
      </w:r>
      <w:r w:rsidR="009F46E9" w:rsidRPr="00C742C8">
        <w:rPr>
          <w:rFonts w:ascii="Arial Narrow" w:hAnsi="Arial Narrow" w:cs="Calibri Light"/>
          <w:sz w:val="20"/>
          <w:szCs w:val="20"/>
        </w:rPr>
        <w:t xml:space="preserve"> </w:t>
      </w:r>
      <w:r w:rsidR="002D3401" w:rsidRPr="00C742C8">
        <w:rPr>
          <w:rFonts w:ascii="Arial Narrow" w:hAnsi="Arial Narrow" w:cs="Calibri Light"/>
          <w:sz w:val="20"/>
          <w:szCs w:val="20"/>
        </w:rPr>
        <w:t>NÓMINA DE SOCIOS, ACCIONISTAS O PARTÍCIPES MAYORITARIOS DE PERSONAS JURÍDICAS Y DISPOSICIONES ESPECÍFICAS PARA PERSONAS NATURALES, OFERENTES.</w:t>
      </w:r>
    </w:p>
    <w:p w:rsidR="009F46E9" w:rsidRPr="00226782" w:rsidRDefault="009F46E9" w:rsidP="00C742C8">
      <w:pPr>
        <w:spacing w:after="0"/>
        <w:rPr>
          <w:rFonts w:ascii="Arial Narrow" w:hAnsi="Arial Narrow" w:cs="Calibri Light"/>
          <w:b/>
          <w:sz w:val="20"/>
          <w:szCs w:val="20"/>
        </w:rPr>
      </w:pPr>
    </w:p>
    <w:p w:rsidR="009F46E9" w:rsidRPr="00226782" w:rsidRDefault="00D12E55" w:rsidP="00C742C8">
      <w:pPr>
        <w:spacing w:after="0" w:line="240" w:lineRule="auto"/>
        <w:rPr>
          <w:rFonts w:ascii="Arial Narrow" w:hAnsi="Arial Narrow" w:cs="Calibri Light"/>
          <w:b/>
          <w:sz w:val="20"/>
          <w:szCs w:val="20"/>
        </w:rPr>
      </w:pPr>
      <w:r w:rsidRPr="00226782">
        <w:rPr>
          <w:rFonts w:ascii="Arial Narrow" w:hAnsi="Arial Narrow" w:cs="Calibri Light"/>
          <w:b/>
          <w:sz w:val="20"/>
          <w:szCs w:val="20"/>
        </w:rPr>
        <w:t>SERCOP-SELPROV-005-2022</w:t>
      </w:r>
    </w:p>
    <w:p w:rsidR="002D3401" w:rsidRPr="00226782" w:rsidRDefault="002D3401" w:rsidP="00C742C8">
      <w:pPr>
        <w:tabs>
          <w:tab w:val="center" w:pos="1984"/>
        </w:tabs>
        <w:spacing w:after="0"/>
        <w:ind w:right="-119"/>
        <w:rPr>
          <w:rFonts w:ascii="Arial Narrow" w:hAnsi="Arial Narrow" w:cs="Calibri Light"/>
          <w:sz w:val="20"/>
          <w:szCs w:val="20"/>
        </w:rPr>
      </w:pPr>
      <w:r w:rsidRPr="00226782">
        <w:rPr>
          <w:rFonts w:ascii="Arial Narrow" w:hAnsi="Arial Narrow" w:cs="Calibri Light"/>
          <w:sz w:val="20"/>
          <w:szCs w:val="20"/>
        </w:rPr>
        <w:tab/>
      </w:r>
      <w:r w:rsidRPr="00226782">
        <w:rPr>
          <w:rFonts w:ascii="Arial Narrow" w:hAnsi="Arial Narrow" w:cs="Calibri Light"/>
          <w:sz w:val="20"/>
          <w:szCs w:val="20"/>
        </w:rPr>
        <w:tab/>
      </w:r>
    </w:p>
    <w:p w:rsidR="002D3401" w:rsidRPr="00226782" w:rsidRDefault="002D3401" w:rsidP="00C742C8">
      <w:pPr>
        <w:pStyle w:val="Prrafodelista"/>
        <w:numPr>
          <w:ilvl w:val="0"/>
          <w:numId w:val="90"/>
        </w:numPr>
        <w:tabs>
          <w:tab w:val="left" w:pos="-720"/>
        </w:tabs>
        <w:ind w:right="-119"/>
        <w:jc w:val="left"/>
        <w:rPr>
          <w:rFonts w:ascii="Arial Narrow" w:eastAsia="Lucida Sans Unicode" w:hAnsi="Arial Narrow" w:cs="Calibri Light"/>
          <w:b/>
          <w:kern w:val="1"/>
          <w:sz w:val="20"/>
          <w:szCs w:val="20"/>
        </w:rPr>
      </w:pPr>
      <w:r w:rsidRPr="00226782">
        <w:rPr>
          <w:rFonts w:ascii="Arial Narrow" w:eastAsia="Lucida Sans Unicode" w:hAnsi="Arial Narrow" w:cs="Calibri Light"/>
          <w:b/>
          <w:kern w:val="1"/>
          <w:sz w:val="20"/>
          <w:szCs w:val="20"/>
        </w:rPr>
        <w:t>DECLARACIÓN</w:t>
      </w:r>
    </w:p>
    <w:p w:rsidR="002D3401" w:rsidRPr="00226782" w:rsidRDefault="002D3401" w:rsidP="00C742C8">
      <w:pPr>
        <w:tabs>
          <w:tab w:val="left" w:pos="-720"/>
        </w:tabs>
        <w:spacing w:after="0"/>
        <w:ind w:right="-119"/>
        <w:jc w:val="center"/>
        <w:rPr>
          <w:rFonts w:ascii="Arial Narrow" w:hAnsi="Arial Narrow" w:cs="Calibri Light"/>
          <w:sz w:val="20"/>
          <w:szCs w:val="20"/>
        </w:rPr>
      </w:pPr>
    </w:p>
    <w:p w:rsidR="002D3401" w:rsidRPr="00226782" w:rsidRDefault="002D3401" w:rsidP="00C742C8">
      <w:pPr>
        <w:spacing w:after="0" w:line="240" w:lineRule="auto"/>
        <w:ind w:right="-119"/>
        <w:rPr>
          <w:rFonts w:ascii="Arial Narrow" w:hAnsi="Arial Narrow" w:cs="Calibri Light"/>
          <w:sz w:val="20"/>
          <w:szCs w:val="20"/>
        </w:rPr>
      </w:pPr>
      <w:r w:rsidRPr="00226782">
        <w:rPr>
          <w:rFonts w:ascii="Arial Narrow" w:hAnsi="Arial Narrow" w:cs="Calibri Light"/>
          <w:sz w:val="20"/>
          <w:szCs w:val="20"/>
        </w:rPr>
        <w:t xml:space="preserve">En mi calidad de representante legal </w:t>
      </w:r>
      <w:proofErr w:type="gramStart"/>
      <w:r w:rsidRPr="00226782">
        <w:rPr>
          <w:rFonts w:ascii="Arial Narrow" w:hAnsi="Arial Narrow" w:cs="Calibri Light"/>
          <w:sz w:val="20"/>
          <w:szCs w:val="20"/>
        </w:rPr>
        <w:t>de …</w:t>
      </w:r>
      <w:proofErr w:type="gramEnd"/>
      <w:r w:rsidRPr="00226782">
        <w:rPr>
          <w:rFonts w:ascii="Arial Narrow" w:hAnsi="Arial Narrow" w:cs="Calibri Light"/>
          <w:sz w:val="20"/>
          <w:szCs w:val="20"/>
        </w:rPr>
        <w:t>….. (</w:t>
      </w:r>
      <w:proofErr w:type="gramStart"/>
      <w:r w:rsidRPr="00226782">
        <w:rPr>
          <w:rFonts w:ascii="Arial Narrow" w:hAnsi="Arial Narrow" w:cs="Calibri Light"/>
          <w:sz w:val="20"/>
          <w:szCs w:val="20"/>
        </w:rPr>
        <w:t>razón</w:t>
      </w:r>
      <w:proofErr w:type="gramEnd"/>
      <w:r w:rsidRPr="00226782">
        <w:rPr>
          <w:rFonts w:ascii="Arial Narrow" w:hAnsi="Arial Narrow" w:cs="Calibri Light"/>
          <w:sz w:val="20"/>
          <w:szCs w:val="20"/>
        </w:rPr>
        <w:t xml:space="preserve"> social) declaro bajo juramento y en pleno conocimiento de las consecuencias legales que conlleva faltar a la verdad, que:</w:t>
      </w:r>
    </w:p>
    <w:p w:rsidR="002D3401" w:rsidRPr="00226782" w:rsidRDefault="002D3401" w:rsidP="00C742C8">
      <w:pPr>
        <w:spacing w:after="0" w:line="240" w:lineRule="auto"/>
        <w:ind w:right="-119"/>
        <w:rPr>
          <w:rFonts w:ascii="Arial Narrow" w:hAnsi="Arial Narrow" w:cs="Calibri Light"/>
          <w:sz w:val="20"/>
          <w:szCs w:val="20"/>
        </w:rPr>
      </w:pPr>
    </w:p>
    <w:p w:rsidR="002D3401" w:rsidRPr="00226782" w:rsidRDefault="002D3401" w:rsidP="00C742C8">
      <w:pPr>
        <w:spacing w:after="0" w:line="240" w:lineRule="auto"/>
        <w:ind w:right="-119"/>
        <w:rPr>
          <w:rFonts w:ascii="Arial Narrow" w:hAnsi="Arial Narrow" w:cs="Calibri Light"/>
          <w:sz w:val="20"/>
          <w:szCs w:val="20"/>
        </w:rPr>
      </w:pPr>
      <w:r w:rsidRPr="00226782">
        <w:rPr>
          <w:rFonts w:ascii="Arial Narrow" w:hAnsi="Arial Narrow" w:cs="Calibri Light"/>
          <w:sz w:val="20"/>
          <w:szCs w:val="20"/>
        </w:rPr>
        <w:t>1. Libre y voluntariamente presento la nómina de socios, accionistas o partícipes mayoritarios que detallo más adelante, para la verificación de que ninguno de ellos esté inhabilitado en el RUP para participar en los procedimientos de contratación pública;</w:t>
      </w:r>
    </w:p>
    <w:p w:rsidR="002D3401" w:rsidRPr="00226782" w:rsidRDefault="002D3401" w:rsidP="00C742C8">
      <w:pPr>
        <w:spacing w:after="0" w:line="240" w:lineRule="auto"/>
        <w:ind w:right="-119"/>
        <w:rPr>
          <w:rFonts w:ascii="Arial Narrow" w:hAnsi="Arial Narrow" w:cs="Calibri Light"/>
          <w:sz w:val="20"/>
          <w:szCs w:val="20"/>
        </w:rPr>
      </w:pPr>
    </w:p>
    <w:p w:rsidR="002D3401" w:rsidRPr="00226782" w:rsidRDefault="002D3401" w:rsidP="00C742C8">
      <w:pPr>
        <w:spacing w:after="0" w:line="240" w:lineRule="auto"/>
        <w:ind w:right="-119"/>
        <w:rPr>
          <w:rFonts w:ascii="Arial Narrow" w:hAnsi="Arial Narrow" w:cs="Calibri Light"/>
          <w:sz w:val="20"/>
          <w:szCs w:val="20"/>
        </w:rPr>
      </w:pPr>
      <w:r w:rsidRPr="00226782">
        <w:rPr>
          <w:rFonts w:ascii="Arial Narrow" w:hAnsi="Arial Narrow" w:cs="Calibri Light"/>
          <w:sz w:val="20"/>
          <w:szCs w:val="20"/>
        </w:rPr>
        <w:t xml:space="preserve">1.1.- Libre y voluntariamente autorizo al SERCOP a publicar la información declarada en esta oferta sobre las personas naturales identificadas como beneficiarios finales y/o que ejerzan el control de las cuentas bancarias relacionadas o inmersas en el flujo de los recursos públicos obtenidos como consecuencia del contrato respectivo, conjuntamente con el listado de los socios, accionistas y partícipes mayoritarios.  Información que le permitirá a la entidad contratante, al Servicio Nacional de Contratación Pública y a los organismos de control competentes, verificar lo siguiente: </w:t>
      </w:r>
    </w:p>
    <w:p w:rsidR="002D3401" w:rsidRPr="00226782" w:rsidRDefault="002D3401" w:rsidP="00C742C8">
      <w:pPr>
        <w:spacing w:after="0" w:line="240" w:lineRule="auto"/>
        <w:ind w:right="-119"/>
        <w:rPr>
          <w:rFonts w:ascii="Arial Narrow" w:hAnsi="Arial Narrow" w:cs="Calibri Light"/>
          <w:sz w:val="20"/>
          <w:szCs w:val="20"/>
        </w:rPr>
      </w:pPr>
    </w:p>
    <w:p w:rsidR="002D3401" w:rsidRPr="00226782" w:rsidRDefault="002D3401" w:rsidP="00C742C8">
      <w:pPr>
        <w:spacing w:after="0" w:line="240" w:lineRule="auto"/>
        <w:ind w:right="-119"/>
        <w:rPr>
          <w:rFonts w:ascii="Arial Narrow" w:hAnsi="Arial Narrow" w:cs="Calibri Light"/>
          <w:sz w:val="20"/>
          <w:szCs w:val="20"/>
        </w:rPr>
      </w:pPr>
      <w:r w:rsidRPr="00226782">
        <w:rPr>
          <w:rFonts w:ascii="Arial Narrow" w:hAnsi="Arial Narrow" w:cs="Calibri Light"/>
          <w:sz w:val="20"/>
          <w:szCs w:val="20"/>
        </w:rPr>
        <w:t xml:space="preserve">- Que el oferente y sus socios, accionistas o partícipes mayoritarios, se encuentran debidamente habilitados para participar en el presente procedimiento de contratación pública; y, </w:t>
      </w:r>
    </w:p>
    <w:p w:rsidR="002D3401" w:rsidRPr="00226782" w:rsidRDefault="002D3401" w:rsidP="00C742C8">
      <w:pPr>
        <w:spacing w:after="0" w:line="240" w:lineRule="auto"/>
        <w:ind w:right="-119"/>
        <w:rPr>
          <w:rFonts w:ascii="Arial Narrow" w:hAnsi="Arial Narrow" w:cs="Calibri Light"/>
          <w:sz w:val="20"/>
          <w:szCs w:val="20"/>
        </w:rPr>
      </w:pPr>
    </w:p>
    <w:p w:rsidR="002D3401" w:rsidRPr="00226782" w:rsidRDefault="002D3401" w:rsidP="00C742C8">
      <w:pPr>
        <w:spacing w:after="0" w:line="240" w:lineRule="auto"/>
        <w:ind w:right="-119"/>
        <w:rPr>
          <w:rFonts w:ascii="Arial Narrow" w:hAnsi="Arial Narrow" w:cs="Calibri Light"/>
          <w:sz w:val="20"/>
          <w:szCs w:val="20"/>
        </w:rPr>
      </w:pPr>
      <w:r w:rsidRPr="00226782">
        <w:rPr>
          <w:rFonts w:ascii="Arial Narrow" w:hAnsi="Arial Narrow" w:cs="Calibri Light"/>
          <w:sz w:val="20"/>
          <w:szCs w:val="20"/>
        </w:rPr>
        <w:t xml:space="preserve">- Detectar con certeza el flujo de los recursos públicos, otorgados en calidad de pagos a los contratistas y subcontratistas del Estado. </w:t>
      </w:r>
    </w:p>
    <w:p w:rsidR="002D3401" w:rsidRPr="00226782" w:rsidRDefault="002D3401" w:rsidP="00C742C8">
      <w:pPr>
        <w:spacing w:after="0" w:line="240" w:lineRule="auto"/>
        <w:rPr>
          <w:rFonts w:ascii="Arial Narrow" w:hAnsi="Arial Narrow" w:cs="Calibri Light"/>
          <w:sz w:val="20"/>
          <w:szCs w:val="20"/>
        </w:rPr>
      </w:pPr>
    </w:p>
    <w:p w:rsidR="002D3401" w:rsidRPr="00226782" w:rsidRDefault="002D3401"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2. Que la compañía a la que </w:t>
      </w:r>
      <w:proofErr w:type="gramStart"/>
      <w:r w:rsidRPr="00226782">
        <w:rPr>
          <w:rFonts w:ascii="Arial Narrow" w:hAnsi="Arial Narrow" w:cs="Calibri Light"/>
          <w:sz w:val="20"/>
          <w:szCs w:val="20"/>
        </w:rPr>
        <w:t>represento …</w:t>
      </w:r>
      <w:proofErr w:type="gramEnd"/>
      <w:r w:rsidRPr="00226782">
        <w:rPr>
          <w:rFonts w:ascii="Arial Narrow" w:hAnsi="Arial Narrow" w:cs="Calibri Light"/>
          <w:sz w:val="20"/>
          <w:szCs w:val="20"/>
        </w:rPr>
        <w:t>…(el oferente deberá agregar la palabra SI, o la palabra, NO, según corresponda a la realidad) está registrada en la BOLSA DE VALORES.</w:t>
      </w:r>
    </w:p>
    <w:p w:rsidR="002D3401" w:rsidRPr="00226782" w:rsidRDefault="002D3401" w:rsidP="00C742C8">
      <w:pPr>
        <w:spacing w:after="0" w:line="240" w:lineRule="auto"/>
        <w:rPr>
          <w:rFonts w:ascii="Arial Narrow" w:hAnsi="Arial Narrow" w:cs="Calibri Light"/>
          <w:sz w:val="20"/>
          <w:szCs w:val="20"/>
        </w:rPr>
      </w:pPr>
    </w:p>
    <w:p w:rsidR="002D3401" w:rsidRPr="00226782" w:rsidRDefault="002D3401"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(En caso de que la persona jurídica tenga registro en alguna bolsa de valores, deberá agregar un párrafo en el que conste la fecha de tal registro, y declarar que en tal virtud sus acciones se cotizan en la mencionada Bolsa de Valores.)</w:t>
      </w:r>
    </w:p>
    <w:p w:rsidR="002D3401" w:rsidRPr="00226782" w:rsidRDefault="002D3401" w:rsidP="00C742C8">
      <w:pPr>
        <w:spacing w:after="0" w:line="240" w:lineRule="auto"/>
        <w:ind w:left="360" w:right="-119"/>
        <w:rPr>
          <w:rFonts w:ascii="Arial Narrow" w:hAnsi="Arial Narrow" w:cs="Calibri Light"/>
          <w:sz w:val="20"/>
          <w:szCs w:val="20"/>
        </w:rPr>
      </w:pPr>
    </w:p>
    <w:p w:rsidR="002D3401" w:rsidRPr="00226782" w:rsidRDefault="002D3401" w:rsidP="00C742C8">
      <w:pPr>
        <w:tabs>
          <w:tab w:val="left" w:pos="10080"/>
        </w:tabs>
        <w:spacing w:after="0" w:line="240" w:lineRule="auto"/>
        <w:ind w:right="-119"/>
        <w:rPr>
          <w:rFonts w:ascii="Arial Narrow" w:hAnsi="Arial Narrow" w:cs="Calibri Light"/>
          <w:sz w:val="20"/>
          <w:szCs w:val="20"/>
        </w:rPr>
      </w:pPr>
      <w:r w:rsidRPr="00226782">
        <w:rPr>
          <w:rFonts w:ascii="Arial Narrow" w:hAnsi="Arial Narrow" w:cs="Calibri Light"/>
          <w:sz w:val="20"/>
          <w:szCs w:val="20"/>
        </w:rPr>
        <w:t>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w:t>
      </w:r>
      <w:proofErr w:type="gramStart"/>
      <w:r w:rsidRPr="00226782">
        <w:rPr>
          <w:rFonts w:ascii="Arial Narrow" w:hAnsi="Arial Narrow" w:cs="Calibri Light"/>
          <w:sz w:val="20"/>
          <w:szCs w:val="20"/>
        </w:rPr>
        <w:t>.(</w:t>
      </w:r>
      <w:proofErr w:type="gramEnd"/>
      <w:r w:rsidRPr="00226782">
        <w:rPr>
          <w:rFonts w:ascii="Arial Narrow" w:hAnsi="Arial Narrow" w:cs="Calibri Light"/>
          <w:sz w:val="20"/>
          <w:szCs w:val="20"/>
        </w:rPr>
        <w:t>Esta declaración del representante legal solo será obligatoria y generará efectos jurídicos si la compañía o persona jurídica NO cotiza en bolsa)</w:t>
      </w:r>
      <w:r w:rsidR="003F080D" w:rsidRPr="00226782">
        <w:rPr>
          <w:rFonts w:ascii="Arial Narrow" w:hAnsi="Arial Narrow" w:cs="Calibri Light"/>
          <w:sz w:val="20"/>
          <w:szCs w:val="20"/>
        </w:rPr>
        <w:t>.</w:t>
      </w:r>
    </w:p>
    <w:p w:rsidR="003F080D" w:rsidRPr="00226782" w:rsidRDefault="003F080D" w:rsidP="00C742C8">
      <w:pPr>
        <w:tabs>
          <w:tab w:val="left" w:pos="10080"/>
        </w:tabs>
        <w:spacing w:after="0" w:line="240" w:lineRule="auto"/>
        <w:ind w:right="-119"/>
        <w:rPr>
          <w:rFonts w:ascii="Arial Narrow" w:hAnsi="Arial Narrow" w:cs="Calibri Light"/>
          <w:sz w:val="20"/>
          <w:szCs w:val="20"/>
        </w:rPr>
      </w:pPr>
    </w:p>
    <w:p w:rsidR="002D3401" w:rsidRPr="00226782" w:rsidRDefault="002D3401" w:rsidP="00C742C8">
      <w:pPr>
        <w:tabs>
          <w:tab w:val="left" w:pos="10080"/>
        </w:tabs>
        <w:spacing w:after="0" w:line="240" w:lineRule="auto"/>
        <w:ind w:right="-119"/>
        <w:rPr>
          <w:rFonts w:ascii="Arial Narrow" w:hAnsi="Arial Narrow" w:cs="Calibri Light"/>
          <w:sz w:val="20"/>
          <w:szCs w:val="20"/>
        </w:rPr>
      </w:pPr>
      <w:r w:rsidRPr="00226782">
        <w:rPr>
          <w:rFonts w:ascii="Arial Narrow" w:hAnsi="Arial Narrow" w:cs="Calibri Light"/>
          <w:sz w:val="20"/>
          <w:szCs w:val="20"/>
        </w:rPr>
        <w:t xml:space="preserve">4. Acepto que la entidad contratante descalifique a mi representada, en caso de que los socios, accionistas, o partícipes mayoritarios se encuentren inhabilitados por alguna de las causales previstas en los artículos 62 y 63 de la Ley Orgánica del Sistema Nacional de Contratación Pública; y, </w:t>
      </w:r>
      <w:r w:rsidR="00A260DD" w:rsidRPr="00226782">
        <w:rPr>
          <w:rFonts w:ascii="Arial Narrow" w:hAnsi="Arial Narrow" w:cs="Calibri Light"/>
          <w:sz w:val="20"/>
          <w:szCs w:val="20"/>
        </w:rPr>
        <w:t>250</w:t>
      </w:r>
      <w:r w:rsidRPr="00226782">
        <w:rPr>
          <w:rFonts w:ascii="Arial Narrow" w:hAnsi="Arial Narrow" w:cs="Calibri Light"/>
          <w:sz w:val="20"/>
          <w:szCs w:val="20"/>
        </w:rPr>
        <w:t xml:space="preserve"> y </w:t>
      </w:r>
      <w:r w:rsidR="00A260DD" w:rsidRPr="00226782">
        <w:rPr>
          <w:rFonts w:ascii="Arial Narrow" w:hAnsi="Arial Narrow" w:cs="Calibri Light"/>
          <w:sz w:val="20"/>
          <w:szCs w:val="20"/>
        </w:rPr>
        <w:t>25</w:t>
      </w:r>
      <w:r w:rsidR="003A6DD5" w:rsidRPr="00226782">
        <w:rPr>
          <w:rFonts w:ascii="Arial Narrow" w:hAnsi="Arial Narrow" w:cs="Calibri Light"/>
          <w:sz w:val="20"/>
          <w:szCs w:val="20"/>
        </w:rPr>
        <w:t>2</w:t>
      </w:r>
      <w:r w:rsidRPr="00226782">
        <w:rPr>
          <w:rFonts w:ascii="Arial Narrow" w:hAnsi="Arial Narrow" w:cs="Calibri Light"/>
          <w:sz w:val="20"/>
          <w:szCs w:val="20"/>
        </w:rPr>
        <w:t xml:space="preserve"> de su Reglamento General.</w:t>
      </w:r>
    </w:p>
    <w:p w:rsidR="002D3401" w:rsidRPr="00226782" w:rsidRDefault="002D3401" w:rsidP="00C742C8">
      <w:pPr>
        <w:tabs>
          <w:tab w:val="left" w:pos="8280"/>
        </w:tabs>
        <w:spacing w:after="0" w:line="240" w:lineRule="auto"/>
        <w:ind w:right="-119"/>
        <w:rPr>
          <w:rFonts w:ascii="Arial Narrow" w:hAnsi="Arial Narrow" w:cs="Calibri Light"/>
          <w:sz w:val="20"/>
          <w:szCs w:val="20"/>
        </w:rPr>
      </w:pPr>
    </w:p>
    <w:p w:rsidR="002D3401" w:rsidRPr="00226782" w:rsidRDefault="002D3401" w:rsidP="00C742C8">
      <w:pPr>
        <w:tabs>
          <w:tab w:val="left" w:pos="8280"/>
        </w:tabs>
        <w:spacing w:after="0" w:line="240" w:lineRule="auto"/>
        <w:ind w:right="-119"/>
        <w:rPr>
          <w:rFonts w:ascii="Arial Narrow" w:hAnsi="Arial Narrow" w:cs="Calibri Light"/>
          <w:sz w:val="20"/>
          <w:szCs w:val="20"/>
        </w:rPr>
      </w:pPr>
      <w:r w:rsidRPr="00226782">
        <w:rPr>
          <w:rFonts w:ascii="Arial Narrow" w:hAnsi="Arial Narrow" w:cs="Calibri Light"/>
          <w:sz w:val="20"/>
          <w:szCs w:val="20"/>
        </w:rPr>
        <w:t xml:space="preserve">5. Garantizo la veracidad y exactitud de la información; y, autorizo a la entidad contratante, al Servicio Nacional de Contratación Pública, o a los órganos de control, a efectuar averiguaciones para comprobar tal información. </w:t>
      </w:r>
    </w:p>
    <w:p w:rsidR="002D3401" w:rsidRPr="00226782" w:rsidRDefault="002D3401" w:rsidP="00C742C8">
      <w:pPr>
        <w:tabs>
          <w:tab w:val="left" w:pos="6840"/>
        </w:tabs>
        <w:spacing w:after="0" w:line="240" w:lineRule="auto"/>
        <w:ind w:right="-119"/>
        <w:rPr>
          <w:rFonts w:ascii="Arial Narrow" w:hAnsi="Arial Narrow" w:cs="Calibri Light"/>
          <w:sz w:val="20"/>
          <w:szCs w:val="20"/>
        </w:rPr>
      </w:pPr>
    </w:p>
    <w:p w:rsidR="002D3401" w:rsidRPr="00226782" w:rsidRDefault="002D3401" w:rsidP="00C742C8">
      <w:pPr>
        <w:tabs>
          <w:tab w:val="left" w:pos="6840"/>
        </w:tabs>
        <w:spacing w:after="0" w:line="240" w:lineRule="auto"/>
        <w:ind w:right="-119"/>
        <w:rPr>
          <w:rFonts w:ascii="Arial Narrow" w:hAnsi="Arial Narrow" w:cs="Calibri Light"/>
          <w:sz w:val="20"/>
          <w:szCs w:val="20"/>
        </w:rPr>
      </w:pPr>
      <w:r w:rsidRPr="00226782">
        <w:rPr>
          <w:rFonts w:ascii="Arial Narrow" w:hAnsi="Arial Narrow" w:cs="Calibri Light"/>
          <w:sz w:val="20"/>
          <w:szCs w:val="20"/>
        </w:rPr>
        <w:t>6. En caso de que la persona jurídica tenga entre sus socios, accionistas, partícipes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2D3401" w:rsidRPr="00226782" w:rsidRDefault="002D3401" w:rsidP="00C742C8">
      <w:pPr>
        <w:tabs>
          <w:tab w:val="left" w:pos="6840"/>
        </w:tabs>
        <w:spacing w:after="0" w:line="240" w:lineRule="auto"/>
        <w:ind w:right="-119"/>
        <w:rPr>
          <w:rFonts w:ascii="Arial Narrow" w:hAnsi="Arial Narrow" w:cs="Calibri Light"/>
          <w:sz w:val="20"/>
          <w:szCs w:val="20"/>
        </w:rPr>
      </w:pPr>
    </w:p>
    <w:p w:rsidR="002D3401" w:rsidRPr="00226782" w:rsidRDefault="002D3401"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7. 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ejercen una dignidad de elección popular o un cargo en calidad de servidor público. (El oferente deberá agregar la palabra SI, o la palabra, NO, según corresponda).</w:t>
      </w:r>
    </w:p>
    <w:p w:rsidR="002D3401" w:rsidRPr="00226782" w:rsidRDefault="002D3401" w:rsidP="00C742C8">
      <w:pPr>
        <w:tabs>
          <w:tab w:val="left" w:pos="0"/>
          <w:tab w:val="left" w:pos="2205"/>
          <w:tab w:val="left" w:pos="3929"/>
        </w:tabs>
        <w:spacing w:after="0" w:line="240" w:lineRule="auto"/>
        <w:rPr>
          <w:rFonts w:ascii="Arial Narrow" w:hAnsi="Arial Narrow" w:cs="Calibri Light"/>
          <w:sz w:val="20"/>
          <w:szCs w:val="20"/>
        </w:rPr>
      </w:pPr>
    </w:p>
    <w:p w:rsidR="002D3401" w:rsidRPr="00226782" w:rsidRDefault="002D3401"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En caso de que la declaración sea afirmativa, el oferente deberá completar la siguiente información: </w:t>
      </w:r>
    </w:p>
    <w:p w:rsidR="002D3401" w:rsidRPr="00226782" w:rsidRDefault="002D3401" w:rsidP="00C742C8">
      <w:pPr>
        <w:spacing w:after="0"/>
        <w:rPr>
          <w:rFonts w:ascii="Arial Narrow" w:hAnsi="Arial Narrow" w:cs="Calibri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298"/>
        <w:gridCol w:w="2000"/>
        <w:gridCol w:w="2361"/>
      </w:tblGrid>
      <w:tr w:rsidR="002D3401" w:rsidRPr="00226782" w:rsidTr="006773F0">
        <w:tc>
          <w:tcPr>
            <w:tcW w:w="2366" w:type="dxa"/>
            <w:shd w:val="clear" w:color="auto" w:fill="auto"/>
          </w:tcPr>
          <w:p w:rsidR="002D3401" w:rsidRPr="00226782" w:rsidRDefault="002D3401" w:rsidP="00C742C8">
            <w:pPr>
              <w:spacing w:after="0"/>
              <w:jc w:val="center"/>
              <w:rPr>
                <w:rFonts w:ascii="Arial Narrow" w:hAnsi="Arial Narrow" w:cs="Calibri Light"/>
                <w:sz w:val="20"/>
                <w:szCs w:val="20"/>
              </w:rPr>
            </w:pPr>
            <w:r w:rsidRPr="00226782">
              <w:rPr>
                <w:rFonts w:ascii="Arial Narrow" w:hAnsi="Arial Narrow" w:cs="Calibri Light"/>
                <w:sz w:val="20"/>
                <w:szCs w:val="20"/>
              </w:rPr>
              <w:lastRenderedPageBreak/>
              <w:t>Nombres completos del servidor público/ dignatario</w:t>
            </w:r>
          </w:p>
        </w:tc>
        <w:tc>
          <w:tcPr>
            <w:tcW w:w="2309" w:type="dxa"/>
            <w:shd w:val="clear" w:color="auto" w:fill="auto"/>
          </w:tcPr>
          <w:p w:rsidR="002D3401" w:rsidRPr="00226782" w:rsidRDefault="002D3401" w:rsidP="00C742C8">
            <w:pPr>
              <w:spacing w:after="0"/>
              <w:jc w:val="center"/>
              <w:rPr>
                <w:rFonts w:ascii="Arial Narrow" w:hAnsi="Arial Narrow" w:cs="Calibri Light"/>
                <w:sz w:val="20"/>
                <w:szCs w:val="20"/>
              </w:rPr>
            </w:pPr>
            <w:r w:rsidRPr="00226782">
              <w:rPr>
                <w:rFonts w:ascii="Arial Narrow" w:hAnsi="Arial Narrow" w:cs="Calibri Light"/>
                <w:sz w:val="20"/>
                <w:szCs w:val="20"/>
              </w:rPr>
              <w:t>Cédula o RUC</w:t>
            </w:r>
          </w:p>
        </w:tc>
        <w:tc>
          <w:tcPr>
            <w:tcW w:w="2008" w:type="dxa"/>
            <w:shd w:val="clear" w:color="auto" w:fill="auto"/>
          </w:tcPr>
          <w:p w:rsidR="002D3401" w:rsidRPr="00226782" w:rsidRDefault="002D3401" w:rsidP="00C742C8">
            <w:pPr>
              <w:spacing w:after="0"/>
              <w:jc w:val="center"/>
              <w:rPr>
                <w:rFonts w:ascii="Arial Narrow" w:hAnsi="Arial Narrow" w:cs="Calibri Light"/>
                <w:sz w:val="20"/>
                <w:szCs w:val="20"/>
              </w:rPr>
            </w:pPr>
            <w:r w:rsidRPr="00226782">
              <w:rPr>
                <w:rFonts w:ascii="Arial Narrow" w:hAnsi="Arial Narrow" w:cs="Calibri Light"/>
                <w:sz w:val="20"/>
                <w:szCs w:val="20"/>
              </w:rPr>
              <w:t>Cargo o dignidad que ejerce</w:t>
            </w:r>
          </w:p>
        </w:tc>
        <w:tc>
          <w:tcPr>
            <w:tcW w:w="2371" w:type="dxa"/>
            <w:shd w:val="clear" w:color="auto" w:fill="auto"/>
          </w:tcPr>
          <w:p w:rsidR="002D3401" w:rsidRPr="00226782" w:rsidRDefault="002D3401" w:rsidP="00C742C8">
            <w:pPr>
              <w:spacing w:after="0"/>
              <w:jc w:val="center"/>
              <w:rPr>
                <w:rFonts w:ascii="Arial Narrow" w:hAnsi="Arial Narrow" w:cs="Calibri Light"/>
                <w:sz w:val="20"/>
                <w:szCs w:val="20"/>
              </w:rPr>
            </w:pPr>
            <w:r w:rsidRPr="00226782">
              <w:rPr>
                <w:rFonts w:ascii="Arial Narrow" w:hAnsi="Arial Narrow" w:cs="Calibri Light"/>
                <w:sz w:val="20"/>
                <w:szCs w:val="20"/>
              </w:rPr>
              <w:t>Entidad o Institución que ejerce el cargo o dignidad</w:t>
            </w:r>
          </w:p>
        </w:tc>
      </w:tr>
      <w:tr w:rsidR="002D3401" w:rsidRPr="00226782" w:rsidTr="006773F0">
        <w:tc>
          <w:tcPr>
            <w:tcW w:w="2366" w:type="dxa"/>
            <w:shd w:val="clear" w:color="auto" w:fill="auto"/>
          </w:tcPr>
          <w:p w:rsidR="002D3401" w:rsidRPr="00226782" w:rsidRDefault="002D3401" w:rsidP="00C742C8">
            <w:pPr>
              <w:spacing w:after="0"/>
              <w:rPr>
                <w:rFonts w:ascii="Arial Narrow" w:hAnsi="Arial Narrow" w:cs="Calibri Light"/>
                <w:sz w:val="20"/>
                <w:szCs w:val="20"/>
              </w:rPr>
            </w:pPr>
          </w:p>
        </w:tc>
        <w:tc>
          <w:tcPr>
            <w:tcW w:w="2309" w:type="dxa"/>
            <w:shd w:val="clear" w:color="auto" w:fill="auto"/>
          </w:tcPr>
          <w:p w:rsidR="002D3401" w:rsidRPr="00226782" w:rsidRDefault="002D3401" w:rsidP="00C742C8">
            <w:pPr>
              <w:spacing w:after="0"/>
              <w:rPr>
                <w:rFonts w:ascii="Arial Narrow" w:hAnsi="Arial Narrow" w:cs="Calibri Light"/>
                <w:sz w:val="20"/>
                <w:szCs w:val="20"/>
              </w:rPr>
            </w:pPr>
          </w:p>
        </w:tc>
        <w:tc>
          <w:tcPr>
            <w:tcW w:w="2008" w:type="dxa"/>
            <w:shd w:val="clear" w:color="auto" w:fill="auto"/>
          </w:tcPr>
          <w:p w:rsidR="002D3401" w:rsidRPr="00226782" w:rsidRDefault="002D3401" w:rsidP="00C742C8">
            <w:pPr>
              <w:spacing w:after="0"/>
              <w:rPr>
                <w:rFonts w:ascii="Arial Narrow" w:hAnsi="Arial Narrow" w:cs="Calibri Light"/>
                <w:sz w:val="20"/>
                <w:szCs w:val="20"/>
              </w:rPr>
            </w:pPr>
          </w:p>
        </w:tc>
        <w:tc>
          <w:tcPr>
            <w:tcW w:w="2371" w:type="dxa"/>
            <w:shd w:val="clear" w:color="auto" w:fill="auto"/>
          </w:tcPr>
          <w:p w:rsidR="002D3401" w:rsidRPr="00226782" w:rsidRDefault="002D3401" w:rsidP="00C742C8">
            <w:pPr>
              <w:spacing w:after="0"/>
              <w:rPr>
                <w:rFonts w:ascii="Arial Narrow" w:hAnsi="Arial Narrow" w:cs="Calibri Light"/>
                <w:sz w:val="20"/>
                <w:szCs w:val="20"/>
              </w:rPr>
            </w:pPr>
          </w:p>
        </w:tc>
      </w:tr>
      <w:tr w:rsidR="002D3401" w:rsidRPr="00226782" w:rsidTr="006773F0">
        <w:tc>
          <w:tcPr>
            <w:tcW w:w="2366" w:type="dxa"/>
            <w:shd w:val="clear" w:color="auto" w:fill="auto"/>
          </w:tcPr>
          <w:p w:rsidR="002D3401" w:rsidRPr="00226782" w:rsidRDefault="002D3401" w:rsidP="00C742C8">
            <w:pPr>
              <w:spacing w:after="0"/>
              <w:rPr>
                <w:rFonts w:ascii="Arial Narrow" w:hAnsi="Arial Narrow" w:cs="Calibri Light"/>
                <w:sz w:val="20"/>
                <w:szCs w:val="20"/>
              </w:rPr>
            </w:pPr>
          </w:p>
        </w:tc>
        <w:tc>
          <w:tcPr>
            <w:tcW w:w="2309" w:type="dxa"/>
            <w:shd w:val="clear" w:color="auto" w:fill="auto"/>
          </w:tcPr>
          <w:p w:rsidR="002D3401" w:rsidRPr="00226782" w:rsidRDefault="002D3401" w:rsidP="00C742C8">
            <w:pPr>
              <w:spacing w:after="0"/>
              <w:rPr>
                <w:rFonts w:ascii="Arial Narrow" w:hAnsi="Arial Narrow" w:cs="Calibri Light"/>
                <w:sz w:val="20"/>
                <w:szCs w:val="20"/>
              </w:rPr>
            </w:pPr>
          </w:p>
        </w:tc>
        <w:tc>
          <w:tcPr>
            <w:tcW w:w="2008" w:type="dxa"/>
            <w:shd w:val="clear" w:color="auto" w:fill="auto"/>
          </w:tcPr>
          <w:p w:rsidR="002D3401" w:rsidRPr="00226782" w:rsidRDefault="002D3401" w:rsidP="00C742C8">
            <w:pPr>
              <w:spacing w:after="0"/>
              <w:rPr>
                <w:rFonts w:ascii="Arial Narrow" w:hAnsi="Arial Narrow" w:cs="Calibri Light"/>
                <w:sz w:val="20"/>
                <w:szCs w:val="20"/>
              </w:rPr>
            </w:pPr>
          </w:p>
        </w:tc>
        <w:tc>
          <w:tcPr>
            <w:tcW w:w="2371" w:type="dxa"/>
            <w:shd w:val="clear" w:color="auto" w:fill="auto"/>
          </w:tcPr>
          <w:p w:rsidR="002D3401" w:rsidRPr="00226782" w:rsidRDefault="002D3401" w:rsidP="00C742C8">
            <w:pPr>
              <w:spacing w:after="0"/>
              <w:rPr>
                <w:rFonts w:ascii="Arial Narrow" w:hAnsi="Arial Narrow" w:cs="Calibri Light"/>
                <w:sz w:val="20"/>
                <w:szCs w:val="20"/>
              </w:rPr>
            </w:pPr>
          </w:p>
        </w:tc>
      </w:tr>
      <w:tr w:rsidR="002D3401" w:rsidRPr="00226782" w:rsidTr="006773F0">
        <w:tc>
          <w:tcPr>
            <w:tcW w:w="2366" w:type="dxa"/>
            <w:shd w:val="clear" w:color="auto" w:fill="auto"/>
          </w:tcPr>
          <w:p w:rsidR="002D3401" w:rsidRPr="00226782" w:rsidRDefault="002D3401" w:rsidP="00C742C8">
            <w:pPr>
              <w:spacing w:after="0"/>
              <w:rPr>
                <w:rFonts w:ascii="Arial Narrow" w:hAnsi="Arial Narrow" w:cs="Calibri Light"/>
                <w:sz w:val="20"/>
                <w:szCs w:val="20"/>
              </w:rPr>
            </w:pPr>
          </w:p>
        </w:tc>
        <w:tc>
          <w:tcPr>
            <w:tcW w:w="2309" w:type="dxa"/>
            <w:shd w:val="clear" w:color="auto" w:fill="auto"/>
          </w:tcPr>
          <w:p w:rsidR="002D3401" w:rsidRPr="00226782" w:rsidRDefault="002D3401" w:rsidP="00C742C8">
            <w:pPr>
              <w:spacing w:after="0"/>
              <w:rPr>
                <w:rFonts w:ascii="Arial Narrow" w:hAnsi="Arial Narrow" w:cs="Calibri Light"/>
                <w:sz w:val="20"/>
                <w:szCs w:val="20"/>
              </w:rPr>
            </w:pPr>
          </w:p>
        </w:tc>
        <w:tc>
          <w:tcPr>
            <w:tcW w:w="2008" w:type="dxa"/>
            <w:shd w:val="clear" w:color="auto" w:fill="auto"/>
          </w:tcPr>
          <w:p w:rsidR="002D3401" w:rsidRPr="00226782" w:rsidRDefault="002D3401" w:rsidP="00C742C8">
            <w:pPr>
              <w:spacing w:after="0"/>
              <w:rPr>
                <w:rFonts w:ascii="Arial Narrow" w:hAnsi="Arial Narrow" w:cs="Calibri Light"/>
                <w:sz w:val="20"/>
                <w:szCs w:val="20"/>
              </w:rPr>
            </w:pPr>
          </w:p>
        </w:tc>
        <w:tc>
          <w:tcPr>
            <w:tcW w:w="2371" w:type="dxa"/>
            <w:shd w:val="clear" w:color="auto" w:fill="auto"/>
          </w:tcPr>
          <w:p w:rsidR="002D3401" w:rsidRPr="00226782" w:rsidRDefault="002D3401" w:rsidP="00C742C8">
            <w:pPr>
              <w:spacing w:after="0"/>
              <w:rPr>
                <w:rFonts w:ascii="Arial Narrow" w:hAnsi="Arial Narrow" w:cs="Calibri Light"/>
                <w:sz w:val="20"/>
                <w:szCs w:val="20"/>
              </w:rPr>
            </w:pPr>
          </w:p>
        </w:tc>
      </w:tr>
    </w:tbl>
    <w:p w:rsidR="002D3401" w:rsidRPr="00226782" w:rsidRDefault="002D3401" w:rsidP="00C742C8">
      <w:pPr>
        <w:tabs>
          <w:tab w:val="left" w:pos="6840"/>
        </w:tabs>
        <w:spacing w:after="0"/>
        <w:ind w:right="-119"/>
        <w:rPr>
          <w:rFonts w:ascii="Arial Narrow" w:hAnsi="Arial Narrow" w:cs="Calibri Light"/>
          <w:sz w:val="20"/>
          <w:szCs w:val="20"/>
        </w:rPr>
      </w:pPr>
    </w:p>
    <w:p w:rsidR="002D3401" w:rsidRPr="00226782" w:rsidRDefault="002D3401" w:rsidP="00C742C8">
      <w:pPr>
        <w:tabs>
          <w:tab w:val="left" w:pos="8280"/>
        </w:tabs>
        <w:spacing w:after="0" w:line="240" w:lineRule="auto"/>
        <w:ind w:right="-119"/>
        <w:rPr>
          <w:rFonts w:ascii="Arial Narrow" w:hAnsi="Arial Narrow" w:cs="Calibri Light"/>
          <w:sz w:val="20"/>
          <w:szCs w:val="20"/>
        </w:rPr>
      </w:pPr>
      <w:r w:rsidRPr="00226782">
        <w:rPr>
          <w:rFonts w:ascii="Arial Narrow" w:hAnsi="Arial Narrow" w:cs="Calibri Light"/>
          <w:sz w:val="20"/>
          <w:szCs w:val="20"/>
        </w:rPr>
        <w:t xml:space="preserve">8. Acepto que en caso de que el contenido de la presente declaración no corresponda a la verdad, la entidad contratante: </w:t>
      </w:r>
    </w:p>
    <w:p w:rsidR="002D3401" w:rsidRPr="00226782" w:rsidRDefault="002D3401" w:rsidP="00C742C8">
      <w:pPr>
        <w:tabs>
          <w:tab w:val="left" w:pos="22680"/>
        </w:tabs>
        <w:spacing w:after="0" w:line="240" w:lineRule="auto"/>
        <w:ind w:left="360" w:right="-119"/>
        <w:rPr>
          <w:rFonts w:ascii="Arial Narrow" w:hAnsi="Arial Narrow" w:cs="Calibri Light"/>
          <w:sz w:val="20"/>
          <w:szCs w:val="20"/>
        </w:rPr>
      </w:pPr>
    </w:p>
    <w:p w:rsidR="002D3401" w:rsidRPr="00226782" w:rsidRDefault="002D3401" w:rsidP="00C742C8">
      <w:pPr>
        <w:tabs>
          <w:tab w:val="left" w:pos="22680"/>
        </w:tabs>
        <w:spacing w:after="0" w:line="240" w:lineRule="auto"/>
        <w:ind w:left="360" w:right="-119"/>
        <w:rPr>
          <w:rFonts w:ascii="Arial Narrow" w:hAnsi="Arial Narrow" w:cs="Calibri Light"/>
          <w:sz w:val="20"/>
          <w:szCs w:val="20"/>
        </w:rPr>
      </w:pPr>
      <w:r w:rsidRPr="00226782">
        <w:rPr>
          <w:rFonts w:ascii="Arial Narrow" w:hAnsi="Arial Narrow" w:cs="Calibri Light"/>
          <w:sz w:val="20"/>
          <w:szCs w:val="20"/>
        </w:rPr>
        <w:t>a) Observando el debido proceso, aplique la sanción indicada en el último inciso del artículo 19 de la Ley Orgánica del Sistema Nacional de Contratación Pública;</w:t>
      </w:r>
    </w:p>
    <w:p w:rsidR="002D3401" w:rsidRPr="00226782" w:rsidRDefault="002D3401" w:rsidP="00C742C8">
      <w:pPr>
        <w:tabs>
          <w:tab w:val="left" w:pos="22680"/>
        </w:tabs>
        <w:spacing w:after="0" w:line="240" w:lineRule="auto"/>
        <w:ind w:left="1134" w:right="-119"/>
        <w:rPr>
          <w:rFonts w:ascii="Arial Narrow" w:hAnsi="Arial Narrow" w:cs="Calibri Light"/>
          <w:sz w:val="20"/>
          <w:szCs w:val="20"/>
        </w:rPr>
      </w:pPr>
    </w:p>
    <w:p w:rsidR="002D3401" w:rsidRPr="00226782" w:rsidRDefault="002D3401" w:rsidP="00C742C8">
      <w:pPr>
        <w:tabs>
          <w:tab w:val="left" w:pos="22680"/>
        </w:tabs>
        <w:spacing w:after="0" w:line="240" w:lineRule="auto"/>
        <w:ind w:left="360" w:right="-119"/>
        <w:rPr>
          <w:rFonts w:ascii="Arial Narrow" w:hAnsi="Arial Narrow" w:cs="Calibri Light"/>
          <w:sz w:val="20"/>
          <w:szCs w:val="20"/>
        </w:rPr>
      </w:pPr>
      <w:r w:rsidRPr="00226782">
        <w:rPr>
          <w:rFonts w:ascii="Arial Narrow" w:hAnsi="Arial Narrow" w:cs="Calibri Light"/>
          <w:sz w:val="20"/>
          <w:szCs w:val="20"/>
        </w:rPr>
        <w:t xml:space="preserve">b) Descalifique a mi representada como oferente; o, </w:t>
      </w:r>
    </w:p>
    <w:p w:rsidR="002D3401" w:rsidRPr="00226782" w:rsidRDefault="002D3401" w:rsidP="00C742C8">
      <w:pPr>
        <w:tabs>
          <w:tab w:val="left" w:pos="22680"/>
        </w:tabs>
        <w:spacing w:after="0" w:line="240" w:lineRule="auto"/>
        <w:ind w:right="-119"/>
        <w:rPr>
          <w:rFonts w:ascii="Arial Narrow" w:hAnsi="Arial Narrow" w:cs="Calibri Light"/>
          <w:sz w:val="20"/>
          <w:szCs w:val="20"/>
        </w:rPr>
      </w:pPr>
    </w:p>
    <w:p w:rsidR="002D3401" w:rsidRPr="00226782" w:rsidRDefault="002D3401" w:rsidP="00C742C8">
      <w:pPr>
        <w:tabs>
          <w:tab w:val="left" w:pos="22680"/>
        </w:tabs>
        <w:spacing w:after="0" w:line="240" w:lineRule="auto"/>
        <w:ind w:left="360" w:right="-119"/>
        <w:rPr>
          <w:rFonts w:ascii="Arial Narrow" w:hAnsi="Arial Narrow" w:cs="Calibri Light"/>
          <w:sz w:val="20"/>
          <w:szCs w:val="20"/>
        </w:rPr>
      </w:pPr>
      <w:r w:rsidRPr="00226782">
        <w:rPr>
          <w:rFonts w:ascii="Arial Narrow" w:hAnsi="Arial Narrow" w:cs="Calibri Light"/>
          <w:sz w:val="20"/>
          <w:szCs w:val="20"/>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2D3401" w:rsidRPr="00226782" w:rsidRDefault="002D3401" w:rsidP="00C742C8">
      <w:pPr>
        <w:tabs>
          <w:tab w:val="left" w:pos="6840"/>
        </w:tabs>
        <w:spacing w:after="0"/>
        <w:ind w:right="-119"/>
        <w:rPr>
          <w:rFonts w:ascii="Arial Narrow" w:hAnsi="Arial Narrow" w:cs="Calibri Light"/>
          <w:sz w:val="20"/>
          <w:szCs w:val="20"/>
        </w:rPr>
      </w:pPr>
    </w:p>
    <w:p w:rsidR="002D3401" w:rsidRPr="00226782" w:rsidRDefault="002D3401" w:rsidP="00C742C8">
      <w:pPr>
        <w:tabs>
          <w:tab w:val="left" w:pos="14760"/>
        </w:tabs>
        <w:spacing w:after="0"/>
        <w:ind w:right="-119"/>
        <w:rPr>
          <w:rFonts w:ascii="Arial Narrow" w:hAnsi="Arial Narrow" w:cs="Calibri Light"/>
          <w:sz w:val="20"/>
          <w:szCs w:val="20"/>
        </w:rPr>
      </w:pPr>
      <w:r w:rsidRPr="00226782">
        <w:rPr>
          <w:rFonts w:ascii="Arial Narrow" w:hAnsi="Arial Narrow" w:cs="Calibri Light"/>
          <w:sz w:val="20"/>
          <w:szCs w:val="20"/>
        </w:rPr>
        <w:t>Además, me allano a responder por los daños y perjui</w:t>
      </w:r>
      <w:r w:rsidR="003F080D" w:rsidRPr="00226782">
        <w:rPr>
          <w:rFonts w:ascii="Arial Narrow" w:hAnsi="Arial Narrow" w:cs="Calibri Light"/>
          <w:sz w:val="20"/>
          <w:szCs w:val="20"/>
        </w:rPr>
        <w:t>cios que estos actos ocasionen.</w:t>
      </w:r>
    </w:p>
    <w:p w:rsidR="002D3401" w:rsidRPr="00226782" w:rsidRDefault="002D3401" w:rsidP="00C742C8">
      <w:pPr>
        <w:pStyle w:val="Prrafodelista"/>
        <w:tabs>
          <w:tab w:val="left" w:pos="6840"/>
        </w:tabs>
        <w:ind w:right="-119"/>
        <w:rPr>
          <w:rFonts w:ascii="Arial Narrow" w:eastAsia="Lucida Sans Unicode" w:hAnsi="Arial Narrow" w:cs="Calibri Light"/>
          <w:kern w:val="1"/>
          <w:sz w:val="20"/>
          <w:szCs w:val="20"/>
        </w:rPr>
      </w:pPr>
    </w:p>
    <w:p w:rsidR="002D3401" w:rsidRPr="00226782" w:rsidRDefault="002D3401" w:rsidP="00C742C8">
      <w:pPr>
        <w:pStyle w:val="Prrafodelista"/>
        <w:tabs>
          <w:tab w:val="left" w:pos="6840"/>
        </w:tabs>
        <w:ind w:left="0" w:right="-119"/>
        <w:rPr>
          <w:rFonts w:ascii="Arial Narrow" w:eastAsia="Lucida Sans Unicode" w:hAnsi="Arial Narrow" w:cs="Calibri Light"/>
          <w:b/>
          <w:kern w:val="1"/>
          <w:sz w:val="20"/>
          <w:szCs w:val="20"/>
        </w:rPr>
      </w:pPr>
      <w:r w:rsidRPr="00226782">
        <w:rPr>
          <w:rFonts w:ascii="Arial Narrow" w:eastAsia="Lucida Sans Unicode" w:hAnsi="Arial Narrow" w:cs="Calibri Light"/>
          <w:b/>
          <w:kern w:val="1"/>
          <w:sz w:val="20"/>
          <w:szCs w:val="20"/>
        </w:rPr>
        <w:t>B. NÓMINA DE SOCIOS, ACCIONISTAS O PARTÍCIPES MAYORITARIOS DE PERDONAS JURÍDICAS:</w:t>
      </w:r>
    </w:p>
    <w:p w:rsidR="002D3401" w:rsidRPr="00226782" w:rsidRDefault="002D3401" w:rsidP="00C742C8">
      <w:pPr>
        <w:tabs>
          <w:tab w:val="center" w:pos="1984"/>
        </w:tabs>
        <w:spacing w:after="0"/>
        <w:ind w:right="-119"/>
        <w:rPr>
          <w:rFonts w:ascii="Arial Narrow" w:hAnsi="Arial Narrow" w:cs="Calibri Light"/>
          <w:sz w:val="20"/>
          <w:szCs w:val="20"/>
        </w:rPr>
      </w:pPr>
    </w:p>
    <w:p w:rsidR="002D3401" w:rsidRPr="00226782" w:rsidRDefault="002D3401" w:rsidP="00C742C8">
      <w:pPr>
        <w:tabs>
          <w:tab w:val="center" w:pos="1984"/>
        </w:tabs>
        <w:spacing w:after="0"/>
        <w:ind w:right="-119"/>
        <w:rPr>
          <w:rFonts w:ascii="Arial Narrow" w:hAnsi="Arial Narrow" w:cs="Calibri Light"/>
          <w:sz w:val="20"/>
          <w:szCs w:val="20"/>
        </w:rPr>
      </w:pPr>
      <w:r w:rsidRPr="00226782">
        <w:rPr>
          <w:rFonts w:ascii="Arial Narrow" w:hAnsi="Arial Narrow" w:cs="Calibri Light"/>
          <w:sz w:val="20"/>
          <w:szCs w:val="20"/>
        </w:rPr>
        <w:t>TIPO DE PERSONA JURÍDICA:</w:t>
      </w:r>
      <w:r w:rsidRPr="00226782">
        <w:rPr>
          <w:rFonts w:ascii="Arial Narrow" w:hAnsi="Arial Narrow" w:cs="Calibri Light"/>
          <w:sz w:val="20"/>
          <w:szCs w:val="20"/>
        </w:rPr>
        <w:tab/>
      </w:r>
      <w:r w:rsidR="00C07AAF" w:rsidRPr="00226782">
        <w:rPr>
          <w:rFonts w:ascii="Arial Narrow" w:hAnsi="Arial Narrow" w:cs="Calibri Light"/>
          <w:sz w:val="20"/>
          <w:szCs w:val="20"/>
        </w:rPr>
        <w:tab/>
      </w:r>
      <w:r w:rsidRPr="00226782">
        <w:rPr>
          <w:rFonts w:ascii="Arial Narrow" w:hAnsi="Arial Narrow" w:cs="Calibri Light"/>
          <w:sz w:val="20"/>
          <w:szCs w:val="20"/>
        </w:rPr>
        <w:t xml:space="preserve">Compañía Anónima </w:t>
      </w:r>
      <w:r w:rsidRPr="00226782">
        <w:rPr>
          <w:rFonts w:ascii="Arial Narrow" w:hAnsi="Arial Narrow" w:cs="Calibri Light"/>
          <w:sz w:val="20"/>
          <w:szCs w:val="20"/>
        </w:rPr>
        <w:tab/>
      </w:r>
    </w:p>
    <w:p w:rsidR="002D3401" w:rsidRPr="00226782" w:rsidRDefault="002D3401" w:rsidP="00C742C8">
      <w:pPr>
        <w:tabs>
          <w:tab w:val="center" w:pos="1984"/>
        </w:tabs>
        <w:spacing w:after="0"/>
        <w:ind w:right="-119"/>
        <w:rPr>
          <w:rFonts w:ascii="Arial Narrow" w:hAnsi="Arial Narrow" w:cs="Calibri Light"/>
          <w:sz w:val="20"/>
          <w:szCs w:val="20"/>
        </w:rPr>
      </w:pPr>
      <w:r w:rsidRPr="00226782">
        <w:rPr>
          <w:rFonts w:ascii="Arial Narrow" w:hAnsi="Arial Narrow" w:cs="Calibri Light"/>
          <w:sz w:val="20"/>
          <w:szCs w:val="20"/>
        </w:rPr>
        <w:tab/>
      </w:r>
      <w:r w:rsidRPr="00226782">
        <w:rPr>
          <w:rFonts w:ascii="Arial Narrow" w:hAnsi="Arial Narrow" w:cs="Calibri Light"/>
          <w:sz w:val="20"/>
          <w:szCs w:val="20"/>
        </w:rPr>
        <w:tab/>
      </w:r>
      <w:r w:rsidRPr="00226782">
        <w:rPr>
          <w:rFonts w:ascii="Arial Narrow" w:hAnsi="Arial Narrow" w:cs="Calibri Light"/>
          <w:sz w:val="20"/>
          <w:szCs w:val="20"/>
        </w:rPr>
        <w:tab/>
      </w:r>
      <w:r w:rsidRPr="00226782">
        <w:rPr>
          <w:rFonts w:ascii="Arial Narrow" w:hAnsi="Arial Narrow" w:cs="Calibri Light"/>
          <w:sz w:val="20"/>
          <w:szCs w:val="20"/>
        </w:rPr>
        <w:tab/>
        <w:t xml:space="preserve">Compañía de Responsabilidad Limitada    </w:t>
      </w:r>
    </w:p>
    <w:p w:rsidR="002D3401" w:rsidRPr="00226782" w:rsidRDefault="002D3401" w:rsidP="00C742C8">
      <w:pPr>
        <w:tabs>
          <w:tab w:val="center" w:pos="1984"/>
        </w:tabs>
        <w:spacing w:after="0"/>
        <w:ind w:right="-119"/>
        <w:rPr>
          <w:rFonts w:ascii="Arial Narrow" w:hAnsi="Arial Narrow" w:cs="Calibri Light"/>
          <w:sz w:val="20"/>
          <w:szCs w:val="20"/>
        </w:rPr>
      </w:pPr>
      <w:r w:rsidRPr="00226782">
        <w:rPr>
          <w:rFonts w:ascii="Arial Narrow" w:hAnsi="Arial Narrow" w:cs="Calibri Light"/>
          <w:sz w:val="20"/>
          <w:szCs w:val="20"/>
        </w:rPr>
        <w:tab/>
      </w:r>
      <w:r w:rsidRPr="00226782">
        <w:rPr>
          <w:rFonts w:ascii="Arial Narrow" w:hAnsi="Arial Narrow" w:cs="Calibri Light"/>
          <w:sz w:val="20"/>
          <w:szCs w:val="20"/>
        </w:rPr>
        <w:tab/>
      </w:r>
      <w:r w:rsidRPr="00226782">
        <w:rPr>
          <w:rFonts w:ascii="Arial Narrow" w:hAnsi="Arial Narrow" w:cs="Calibri Light"/>
          <w:sz w:val="20"/>
          <w:szCs w:val="20"/>
        </w:rPr>
        <w:tab/>
      </w:r>
      <w:r w:rsidRPr="00226782">
        <w:rPr>
          <w:rFonts w:ascii="Arial Narrow" w:hAnsi="Arial Narrow" w:cs="Calibri Light"/>
          <w:sz w:val="20"/>
          <w:szCs w:val="20"/>
        </w:rPr>
        <w:tab/>
        <w:t xml:space="preserve">Compañía Mixta   </w:t>
      </w:r>
    </w:p>
    <w:p w:rsidR="002D3401" w:rsidRPr="00226782" w:rsidRDefault="002D3401" w:rsidP="00C742C8">
      <w:pPr>
        <w:tabs>
          <w:tab w:val="center" w:pos="1984"/>
        </w:tabs>
        <w:spacing w:after="0"/>
        <w:ind w:right="-119"/>
        <w:rPr>
          <w:rFonts w:ascii="Arial Narrow" w:hAnsi="Arial Narrow" w:cs="Calibri Light"/>
          <w:sz w:val="20"/>
          <w:szCs w:val="20"/>
        </w:rPr>
      </w:pPr>
      <w:r w:rsidRPr="00226782">
        <w:rPr>
          <w:rFonts w:ascii="Arial Narrow" w:hAnsi="Arial Narrow" w:cs="Calibri Light"/>
          <w:sz w:val="20"/>
          <w:szCs w:val="20"/>
        </w:rPr>
        <w:tab/>
      </w:r>
      <w:r w:rsidRPr="00226782">
        <w:rPr>
          <w:rFonts w:ascii="Arial Narrow" w:hAnsi="Arial Narrow" w:cs="Calibri Light"/>
          <w:sz w:val="20"/>
          <w:szCs w:val="20"/>
        </w:rPr>
        <w:tab/>
      </w:r>
      <w:r w:rsidRPr="00226782">
        <w:rPr>
          <w:rFonts w:ascii="Arial Narrow" w:hAnsi="Arial Narrow" w:cs="Calibri Light"/>
          <w:sz w:val="20"/>
          <w:szCs w:val="20"/>
        </w:rPr>
        <w:tab/>
      </w:r>
      <w:r w:rsidRPr="00226782">
        <w:rPr>
          <w:rFonts w:ascii="Arial Narrow" w:hAnsi="Arial Narrow" w:cs="Calibri Light"/>
          <w:sz w:val="20"/>
          <w:szCs w:val="20"/>
        </w:rPr>
        <w:tab/>
        <w:t xml:space="preserve">Compañía en Nombre Colectivo  </w:t>
      </w:r>
    </w:p>
    <w:p w:rsidR="002D3401" w:rsidRPr="00226782" w:rsidRDefault="002D3401" w:rsidP="00C742C8">
      <w:pPr>
        <w:tabs>
          <w:tab w:val="center" w:pos="1984"/>
        </w:tabs>
        <w:spacing w:after="0"/>
        <w:ind w:right="-119"/>
        <w:rPr>
          <w:rFonts w:ascii="Arial Narrow" w:hAnsi="Arial Narrow" w:cs="Calibri Light"/>
          <w:sz w:val="20"/>
          <w:szCs w:val="20"/>
        </w:rPr>
      </w:pPr>
      <w:r w:rsidRPr="00226782">
        <w:rPr>
          <w:rFonts w:ascii="Arial Narrow" w:hAnsi="Arial Narrow" w:cs="Calibri Light"/>
          <w:sz w:val="20"/>
          <w:szCs w:val="20"/>
        </w:rPr>
        <w:tab/>
      </w:r>
      <w:r w:rsidRPr="00226782">
        <w:rPr>
          <w:rFonts w:ascii="Arial Narrow" w:hAnsi="Arial Narrow" w:cs="Calibri Light"/>
          <w:sz w:val="20"/>
          <w:szCs w:val="20"/>
        </w:rPr>
        <w:tab/>
      </w:r>
      <w:r w:rsidRPr="00226782">
        <w:rPr>
          <w:rFonts w:ascii="Arial Narrow" w:hAnsi="Arial Narrow" w:cs="Calibri Light"/>
          <w:sz w:val="20"/>
          <w:szCs w:val="20"/>
        </w:rPr>
        <w:tab/>
      </w:r>
      <w:r w:rsidRPr="00226782">
        <w:rPr>
          <w:rFonts w:ascii="Arial Narrow" w:hAnsi="Arial Narrow" w:cs="Calibri Light"/>
          <w:sz w:val="20"/>
          <w:szCs w:val="20"/>
        </w:rPr>
        <w:tab/>
        <w:t xml:space="preserve">Compañía en Comandita Simple  </w:t>
      </w:r>
    </w:p>
    <w:p w:rsidR="002D3401" w:rsidRPr="00226782" w:rsidRDefault="002D3401" w:rsidP="00C742C8">
      <w:pPr>
        <w:tabs>
          <w:tab w:val="center" w:pos="1984"/>
        </w:tabs>
        <w:spacing w:after="0"/>
        <w:ind w:right="-119"/>
        <w:rPr>
          <w:rFonts w:ascii="Arial Narrow" w:hAnsi="Arial Narrow" w:cs="Calibri Light"/>
          <w:sz w:val="20"/>
          <w:szCs w:val="20"/>
        </w:rPr>
      </w:pPr>
      <w:r w:rsidRPr="00226782">
        <w:rPr>
          <w:rFonts w:ascii="Arial Narrow" w:hAnsi="Arial Narrow" w:cs="Calibri Light"/>
          <w:sz w:val="20"/>
          <w:szCs w:val="20"/>
        </w:rPr>
        <w:tab/>
      </w:r>
      <w:r w:rsidRPr="00226782">
        <w:rPr>
          <w:rFonts w:ascii="Arial Narrow" w:hAnsi="Arial Narrow" w:cs="Calibri Light"/>
          <w:sz w:val="20"/>
          <w:szCs w:val="20"/>
        </w:rPr>
        <w:tab/>
      </w:r>
      <w:r w:rsidRPr="00226782">
        <w:rPr>
          <w:rFonts w:ascii="Arial Narrow" w:hAnsi="Arial Narrow" w:cs="Calibri Light"/>
          <w:sz w:val="20"/>
          <w:szCs w:val="20"/>
        </w:rPr>
        <w:tab/>
      </w:r>
      <w:r w:rsidRPr="00226782">
        <w:rPr>
          <w:rFonts w:ascii="Arial Narrow" w:hAnsi="Arial Narrow" w:cs="Calibri Light"/>
          <w:sz w:val="20"/>
          <w:szCs w:val="20"/>
        </w:rPr>
        <w:tab/>
        <w:t xml:space="preserve">Sociedad Civil </w:t>
      </w:r>
    </w:p>
    <w:p w:rsidR="002D3401" w:rsidRPr="00226782" w:rsidRDefault="002D3401" w:rsidP="00C742C8">
      <w:pPr>
        <w:tabs>
          <w:tab w:val="center" w:pos="1984"/>
        </w:tabs>
        <w:spacing w:after="0"/>
        <w:ind w:right="-119"/>
        <w:rPr>
          <w:rFonts w:ascii="Arial Narrow" w:hAnsi="Arial Narrow" w:cs="Calibri Light"/>
          <w:sz w:val="20"/>
          <w:szCs w:val="20"/>
        </w:rPr>
      </w:pPr>
      <w:r w:rsidRPr="00226782">
        <w:rPr>
          <w:rFonts w:ascii="Arial Narrow" w:hAnsi="Arial Narrow" w:cs="Calibri Light"/>
          <w:sz w:val="20"/>
          <w:szCs w:val="20"/>
        </w:rPr>
        <w:tab/>
      </w:r>
      <w:r w:rsidRPr="00226782">
        <w:rPr>
          <w:rFonts w:ascii="Arial Narrow" w:hAnsi="Arial Narrow" w:cs="Calibri Light"/>
          <w:sz w:val="20"/>
          <w:szCs w:val="20"/>
        </w:rPr>
        <w:tab/>
      </w:r>
      <w:r w:rsidRPr="00226782">
        <w:rPr>
          <w:rFonts w:ascii="Arial Narrow" w:hAnsi="Arial Narrow" w:cs="Calibri Light"/>
          <w:sz w:val="20"/>
          <w:szCs w:val="20"/>
        </w:rPr>
        <w:tab/>
      </w:r>
      <w:r w:rsidRPr="00226782">
        <w:rPr>
          <w:rFonts w:ascii="Arial Narrow" w:hAnsi="Arial Narrow" w:cs="Calibri Light"/>
          <w:sz w:val="20"/>
          <w:szCs w:val="20"/>
        </w:rPr>
        <w:tab/>
        <w:t>Corporación</w:t>
      </w:r>
      <w:r w:rsidRPr="00226782">
        <w:rPr>
          <w:rFonts w:ascii="Arial Narrow" w:hAnsi="Arial Narrow" w:cs="Calibri Light"/>
          <w:sz w:val="20"/>
          <w:szCs w:val="20"/>
        </w:rPr>
        <w:tab/>
      </w:r>
    </w:p>
    <w:p w:rsidR="002D3401" w:rsidRPr="00226782" w:rsidRDefault="002D3401" w:rsidP="00C742C8">
      <w:pPr>
        <w:tabs>
          <w:tab w:val="center" w:pos="1984"/>
        </w:tabs>
        <w:spacing w:after="0"/>
        <w:ind w:right="-119"/>
        <w:rPr>
          <w:rFonts w:ascii="Arial Narrow" w:hAnsi="Arial Narrow" w:cs="Calibri Light"/>
          <w:sz w:val="20"/>
          <w:szCs w:val="20"/>
        </w:rPr>
      </w:pPr>
      <w:r w:rsidRPr="00226782">
        <w:rPr>
          <w:rFonts w:ascii="Arial Narrow" w:hAnsi="Arial Narrow" w:cs="Calibri Light"/>
          <w:sz w:val="20"/>
          <w:szCs w:val="20"/>
        </w:rPr>
        <w:tab/>
      </w:r>
      <w:r w:rsidRPr="00226782">
        <w:rPr>
          <w:rFonts w:ascii="Arial Narrow" w:hAnsi="Arial Narrow" w:cs="Calibri Light"/>
          <w:sz w:val="20"/>
          <w:szCs w:val="20"/>
        </w:rPr>
        <w:tab/>
      </w:r>
      <w:r w:rsidRPr="00226782">
        <w:rPr>
          <w:rFonts w:ascii="Arial Narrow" w:hAnsi="Arial Narrow" w:cs="Calibri Light"/>
          <w:sz w:val="20"/>
          <w:szCs w:val="20"/>
        </w:rPr>
        <w:tab/>
      </w:r>
      <w:r w:rsidRPr="00226782">
        <w:rPr>
          <w:rFonts w:ascii="Arial Narrow" w:hAnsi="Arial Narrow" w:cs="Calibri Light"/>
          <w:sz w:val="20"/>
          <w:szCs w:val="20"/>
        </w:rPr>
        <w:tab/>
        <w:t xml:space="preserve">Fundación   </w:t>
      </w:r>
    </w:p>
    <w:p w:rsidR="002D3401" w:rsidRPr="00226782" w:rsidRDefault="002D3401" w:rsidP="00C742C8">
      <w:pPr>
        <w:tabs>
          <w:tab w:val="center" w:pos="1984"/>
        </w:tabs>
        <w:spacing w:after="0"/>
        <w:ind w:right="-119"/>
        <w:rPr>
          <w:rFonts w:ascii="Arial Narrow" w:hAnsi="Arial Narrow" w:cs="Calibri Light"/>
          <w:sz w:val="20"/>
          <w:szCs w:val="20"/>
        </w:rPr>
      </w:pPr>
      <w:r w:rsidRPr="00226782">
        <w:rPr>
          <w:rFonts w:ascii="Arial Narrow" w:hAnsi="Arial Narrow" w:cs="Calibri Light"/>
          <w:sz w:val="20"/>
          <w:szCs w:val="20"/>
        </w:rPr>
        <w:tab/>
      </w:r>
      <w:r w:rsidRPr="00226782">
        <w:rPr>
          <w:rFonts w:ascii="Arial Narrow" w:hAnsi="Arial Narrow" w:cs="Calibri Light"/>
          <w:sz w:val="20"/>
          <w:szCs w:val="20"/>
        </w:rPr>
        <w:tab/>
      </w:r>
      <w:r w:rsidRPr="00226782">
        <w:rPr>
          <w:rFonts w:ascii="Arial Narrow" w:hAnsi="Arial Narrow" w:cs="Calibri Light"/>
          <w:sz w:val="20"/>
          <w:szCs w:val="20"/>
        </w:rPr>
        <w:tab/>
      </w:r>
      <w:r w:rsidRPr="00226782">
        <w:rPr>
          <w:rFonts w:ascii="Arial Narrow" w:hAnsi="Arial Narrow" w:cs="Calibri Light"/>
          <w:sz w:val="20"/>
          <w:szCs w:val="20"/>
        </w:rPr>
        <w:tab/>
        <w:t xml:space="preserve">Asociación o consorcio  </w:t>
      </w:r>
    </w:p>
    <w:p w:rsidR="002D3401" w:rsidRPr="00226782" w:rsidRDefault="002D3401" w:rsidP="00C742C8">
      <w:pPr>
        <w:tabs>
          <w:tab w:val="center" w:pos="1984"/>
        </w:tabs>
        <w:spacing w:after="0"/>
        <w:ind w:right="-119"/>
        <w:rPr>
          <w:rFonts w:ascii="Arial Narrow" w:hAnsi="Arial Narrow" w:cs="Calibri Light"/>
          <w:sz w:val="20"/>
          <w:szCs w:val="20"/>
        </w:rPr>
      </w:pPr>
      <w:r w:rsidRPr="00226782">
        <w:rPr>
          <w:rFonts w:ascii="Arial Narrow" w:hAnsi="Arial Narrow" w:cs="Calibri Light"/>
          <w:sz w:val="20"/>
          <w:szCs w:val="20"/>
        </w:rPr>
        <w:tab/>
      </w:r>
      <w:r w:rsidRPr="00226782">
        <w:rPr>
          <w:rFonts w:ascii="Arial Narrow" w:hAnsi="Arial Narrow" w:cs="Calibri Light"/>
          <w:sz w:val="20"/>
          <w:szCs w:val="20"/>
        </w:rPr>
        <w:tab/>
      </w:r>
      <w:r w:rsidRPr="00226782">
        <w:rPr>
          <w:rFonts w:ascii="Arial Narrow" w:hAnsi="Arial Narrow" w:cs="Calibri Light"/>
          <w:sz w:val="20"/>
          <w:szCs w:val="20"/>
        </w:rPr>
        <w:tab/>
      </w:r>
      <w:r w:rsidRPr="00226782">
        <w:rPr>
          <w:rFonts w:ascii="Arial Narrow" w:hAnsi="Arial Narrow" w:cs="Calibri Light"/>
          <w:sz w:val="20"/>
          <w:szCs w:val="20"/>
        </w:rPr>
        <w:tab/>
        <w:t>Otra</w:t>
      </w:r>
    </w:p>
    <w:p w:rsidR="002D3401" w:rsidRPr="00226782" w:rsidRDefault="002D3401" w:rsidP="00C742C8">
      <w:pPr>
        <w:tabs>
          <w:tab w:val="center" w:pos="1984"/>
        </w:tabs>
        <w:spacing w:after="0"/>
        <w:ind w:right="-119"/>
        <w:rPr>
          <w:rFonts w:ascii="Arial Narrow" w:hAnsi="Arial Narrow" w:cs="Calibri Light"/>
          <w:sz w:val="20"/>
          <w:szCs w:val="20"/>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835"/>
        <w:gridCol w:w="2551"/>
        <w:gridCol w:w="1418"/>
      </w:tblGrid>
      <w:tr w:rsidR="002D3401" w:rsidRPr="00226782" w:rsidTr="00C816C9">
        <w:tc>
          <w:tcPr>
            <w:tcW w:w="2410" w:type="dxa"/>
            <w:shd w:val="clear" w:color="auto" w:fill="auto"/>
            <w:vAlign w:val="center"/>
          </w:tcPr>
          <w:p w:rsidR="002D3401" w:rsidRPr="00226782" w:rsidRDefault="002D3401" w:rsidP="00C742C8">
            <w:pPr>
              <w:tabs>
                <w:tab w:val="center" w:pos="1984"/>
              </w:tabs>
              <w:snapToGrid w:val="0"/>
              <w:spacing w:after="0"/>
              <w:ind w:right="-119"/>
              <w:jc w:val="center"/>
              <w:rPr>
                <w:rFonts w:ascii="Arial Narrow" w:hAnsi="Arial Narrow" w:cs="Calibri Light"/>
                <w:b/>
                <w:sz w:val="20"/>
                <w:szCs w:val="20"/>
              </w:rPr>
            </w:pPr>
            <w:r w:rsidRPr="00226782">
              <w:rPr>
                <w:rFonts w:ascii="Arial Narrow" w:hAnsi="Arial Narrow" w:cs="Calibri Light"/>
                <w:b/>
                <w:sz w:val="20"/>
                <w:szCs w:val="20"/>
              </w:rPr>
              <w:t>Nombres completos del socio, accionista o partícipe mayoritario de la persona jurídica</w:t>
            </w:r>
          </w:p>
        </w:tc>
        <w:tc>
          <w:tcPr>
            <w:tcW w:w="2835" w:type="dxa"/>
            <w:shd w:val="clear" w:color="auto" w:fill="auto"/>
            <w:vAlign w:val="center"/>
          </w:tcPr>
          <w:p w:rsidR="002D3401" w:rsidRPr="00226782" w:rsidRDefault="002D3401" w:rsidP="00C742C8">
            <w:pPr>
              <w:tabs>
                <w:tab w:val="center" w:pos="1984"/>
              </w:tabs>
              <w:snapToGrid w:val="0"/>
              <w:spacing w:after="0"/>
              <w:ind w:right="-119"/>
              <w:jc w:val="center"/>
              <w:rPr>
                <w:rFonts w:ascii="Arial Narrow" w:hAnsi="Arial Narrow" w:cs="Calibri Light"/>
                <w:b/>
                <w:sz w:val="20"/>
                <w:szCs w:val="20"/>
              </w:rPr>
            </w:pPr>
            <w:r w:rsidRPr="00226782">
              <w:rPr>
                <w:rFonts w:ascii="Arial Narrow" w:hAnsi="Arial Narrow" w:cs="Calibri Light"/>
                <w:b/>
                <w:sz w:val="20"/>
                <w:szCs w:val="20"/>
              </w:rPr>
              <w:t>Número de cédula de identidad, ruc o identificación similar emitida por país extranjero, de ser el caso</w:t>
            </w:r>
          </w:p>
        </w:tc>
        <w:tc>
          <w:tcPr>
            <w:tcW w:w="2551" w:type="dxa"/>
            <w:shd w:val="clear" w:color="auto" w:fill="auto"/>
            <w:vAlign w:val="center"/>
          </w:tcPr>
          <w:p w:rsidR="002D3401" w:rsidRPr="00226782" w:rsidRDefault="002D3401" w:rsidP="00C742C8">
            <w:pPr>
              <w:tabs>
                <w:tab w:val="center" w:pos="1984"/>
              </w:tabs>
              <w:snapToGrid w:val="0"/>
              <w:spacing w:after="0"/>
              <w:ind w:right="-119"/>
              <w:jc w:val="center"/>
              <w:rPr>
                <w:rFonts w:ascii="Arial Narrow" w:hAnsi="Arial Narrow" w:cs="Calibri Light"/>
                <w:b/>
                <w:sz w:val="20"/>
                <w:szCs w:val="20"/>
              </w:rPr>
            </w:pPr>
            <w:r w:rsidRPr="00226782">
              <w:rPr>
                <w:rFonts w:ascii="Arial Narrow" w:hAnsi="Arial Narrow" w:cs="Calibri Light"/>
                <w:b/>
                <w:sz w:val="20"/>
                <w:szCs w:val="20"/>
              </w:rPr>
              <w:t>Porcentaje de participación en la estructura de propiedad</w:t>
            </w:r>
          </w:p>
          <w:p w:rsidR="002D3401" w:rsidRPr="00226782" w:rsidRDefault="002D3401" w:rsidP="00C742C8">
            <w:pPr>
              <w:tabs>
                <w:tab w:val="center" w:pos="1984"/>
              </w:tabs>
              <w:spacing w:after="0"/>
              <w:ind w:right="-119"/>
              <w:jc w:val="center"/>
              <w:rPr>
                <w:rFonts w:ascii="Arial Narrow" w:hAnsi="Arial Narrow" w:cs="Calibri Light"/>
                <w:b/>
                <w:sz w:val="20"/>
                <w:szCs w:val="20"/>
              </w:rPr>
            </w:pPr>
            <w:r w:rsidRPr="00226782">
              <w:rPr>
                <w:rFonts w:ascii="Arial Narrow" w:hAnsi="Arial Narrow" w:cs="Calibri Light"/>
                <w:b/>
                <w:sz w:val="20"/>
                <w:szCs w:val="20"/>
              </w:rPr>
              <w:t>de la persona jurídica</w:t>
            </w:r>
          </w:p>
        </w:tc>
        <w:tc>
          <w:tcPr>
            <w:tcW w:w="1418" w:type="dxa"/>
            <w:shd w:val="clear" w:color="auto" w:fill="auto"/>
            <w:vAlign w:val="center"/>
          </w:tcPr>
          <w:p w:rsidR="002D3401" w:rsidRPr="00226782" w:rsidRDefault="002D3401" w:rsidP="00C742C8">
            <w:pPr>
              <w:tabs>
                <w:tab w:val="center" w:pos="1984"/>
              </w:tabs>
              <w:snapToGrid w:val="0"/>
              <w:spacing w:after="0"/>
              <w:ind w:right="-119"/>
              <w:jc w:val="center"/>
              <w:rPr>
                <w:rFonts w:ascii="Arial Narrow" w:hAnsi="Arial Narrow" w:cs="Calibri Light"/>
                <w:b/>
                <w:sz w:val="20"/>
                <w:szCs w:val="20"/>
              </w:rPr>
            </w:pPr>
            <w:r w:rsidRPr="00226782">
              <w:rPr>
                <w:rFonts w:ascii="Arial Narrow" w:hAnsi="Arial Narrow" w:cs="Calibri Light"/>
                <w:b/>
                <w:sz w:val="20"/>
                <w:szCs w:val="20"/>
              </w:rPr>
              <w:t>Domicilio Fiscal</w:t>
            </w:r>
          </w:p>
        </w:tc>
      </w:tr>
      <w:tr w:rsidR="002D3401" w:rsidRPr="00226782" w:rsidTr="00C816C9">
        <w:tc>
          <w:tcPr>
            <w:tcW w:w="2410"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2835"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2551"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1418"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r>
      <w:tr w:rsidR="002D3401" w:rsidRPr="00226782" w:rsidTr="00C816C9">
        <w:tc>
          <w:tcPr>
            <w:tcW w:w="2410"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2835"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2551"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1418"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r>
      <w:tr w:rsidR="002D3401" w:rsidRPr="00226782" w:rsidTr="00C816C9">
        <w:tc>
          <w:tcPr>
            <w:tcW w:w="2410"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2835"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2551"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1418"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r>
      <w:tr w:rsidR="002D3401" w:rsidRPr="00226782" w:rsidTr="00C816C9">
        <w:tc>
          <w:tcPr>
            <w:tcW w:w="2410"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2835"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2551"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1418"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r>
      <w:tr w:rsidR="002D3401" w:rsidRPr="00226782" w:rsidTr="00C816C9">
        <w:tc>
          <w:tcPr>
            <w:tcW w:w="2410"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2835"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2551"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1418"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r>
    </w:tbl>
    <w:p w:rsidR="002D3401" w:rsidRPr="00226782" w:rsidRDefault="002D3401" w:rsidP="00C742C8">
      <w:pPr>
        <w:tabs>
          <w:tab w:val="center" w:pos="1984"/>
        </w:tabs>
        <w:spacing w:after="0" w:line="240" w:lineRule="auto"/>
        <w:ind w:right="-119"/>
        <w:rPr>
          <w:rFonts w:ascii="Arial Narrow" w:hAnsi="Arial Narrow" w:cs="Calibri Light"/>
          <w:sz w:val="20"/>
          <w:szCs w:val="20"/>
        </w:rPr>
      </w:pPr>
      <w:r w:rsidRPr="00226782">
        <w:rPr>
          <w:rFonts w:ascii="Arial Narrow" w:hAnsi="Arial Narrow" w:cs="Calibri Light"/>
          <w:b/>
          <w:sz w:val="20"/>
          <w:szCs w:val="20"/>
        </w:rPr>
        <w:t>NOTA:</w:t>
      </w:r>
      <w:r w:rsidRPr="00226782">
        <w:rPr>
          <w:rFonts w:ascii="Arial Narrow" w:hAnsi="Arial Narrow" w:cs="Calibri Light"/>
          <w:sz w:val="20"/>
          <w:szCs w:val="20"/>
        </w:rPr>
        <w:t xml:space="preserve"> Si los socios, accionistas o partícipes de la persona jurídica poseen un porcentaje de acciones o participaciones inferiores al 5%, no deberán completar los cuadros contenidos en la letra B, del Formulario Único de la Oferta. </w:t>
      </w:r>
    </w:p>
    <w:p w:rsidR="002D3401" w:rsidRPr="00226782" w:rsidRDefault="002D3401" w:rsidP="00C742C8">
      <w:pPr>
        <w:tabs>
          <w:tab w:val="center" w:pos="1984"/>
        </w:tabs>
        <w:spacing w:after="0" w:line="240" w:lineRule="auto"/>
        <w:ind w:right="-119"/>
        <w:rPr>
          <w:rFonts w:ascii="Arial Narrow" w:hAnsi="Arial Narrow" w:cs="Calibri Light"/>
          <w:sz w:val="20"/>
          <w:szCs w:val="20"/>
        </w:rPr>
      </w:pPr>
    </w:p>
    <w:p w:rsidR="002D3401" w:rsidRPr="00226782" w:rsidRDefault="002D3401" w:rsidP="00C742C8">
      <w:pPr>
        <w:tabs>
          <w:tab w:val="center" w:pos="1984"/>
        </w:tabs>
        <w:spacing w:after="0" w:line="240" w:lineRule="auto"/>
        <w:ind w:right="-119"/>
        <w:rPr>
          <w:rFonts w:ascii="Arial Narrow" w:hAnsi="Arial Narrow" w:cs="Calibri Light"/>
          <w:sz w:val="20"/>
          <w:szCs w:val="20"/>
        </w:rPr>
      </w:pPr>
      <w:r w:rsidRPr="00226782">
        <w:rPr>
          <w:rFonts w:ascii="Arial Narrow" w:hAnsi="Arial Narrow" w:cs="Calibri Light"/>
          <w:sz w:val="20"/>
          <w:szCs w:val="20"/>
        </w:rPr>
        <w:t>Si el socio, accionista o partícipe es una persona jurídica, se deberá identificar los nombres completos de todos los socios, accionistas o partícipes mayoritarios, hasta llegar al nivel de personas naturales, conforme el siguiente formato:</w:t>
      </w:r>
    </w:p>
    <w:p w:rsidR="002D3401" w:rsidRPr="00226782" w:rsidRDefault="002D3401" w:rsidP="00C742C8">
      <w:pPr>
        <w:tabs>
          <w:tab w:val="center" w:pos="1984"/>
        </w:tabs>
        <w:spacing w:after="0"/>
        <w:ind w:right="-119"/>
        <w:rPr>
          <w:rFonts w:ascii="Arial Narrow" w:hAnsi="Arial Narrow" w:cs="Calibri Light"/>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gridCol w:w="2551"/>
        <w:gridCol w:w="1418"/>
      </w:tblGrid>
      <w:tr w:rsidR="002D3401" w:rsidRPr="00226782" w:rsidTr="00517FB1">
        <w:tc>
          <w:tcPr>
            <w:tcW w:w="2552" w:type="dxa"/>
            <w:shd w:val="clear" w:color="auto" w:fill="auto"/>
            <w:vAlign w:val="center"/>
          </w:tcPr>
          <w:p w:rsidR="002D3401" w:rsidRPr="00226782" w:rsidRDefault="002D3401" w:rsidP="00C742C8">
            <w:pPr>
              <w:tabs>
                <w:tab w:val="center" w:pos="1984"/>
              </w:tabs>
              <w:snapToGrid w:val="0"/>
              <w:spacing w:after="0"/>
              <w:ind w:right="-119"/>
              <w:jc w:val="center"/>
              <w:rPr>
                <w:rFonts w:ascii="Arial Narrow" w:hAnsi="Arial Narrow" w:cs="Calibri Light"/>
                <w:b/>
                <w:sz w:val="20"/>
                <w:szCs w:val="20"/>
              </w:rPr>
            </w:pPr>
            <w:r w:rsidRPr="00226782">
              <w:rPr>
                <w:rFonts w:ascii="Arial Narrow" w:hAnsi="Arial Narrow" w:cs="Calibri Light"/>
                <w:b/>
                <w:sz w:val="20"/>
                <w:szCs w:val="20"/>
              </w:rPr>
              <w:t>Nombres completos del socio, accionista o partícipe mayoritario de la persona jurídica</w:t>
            </w:r>
          </w:p>
        </w:tc>
        <w:tc>
          <w:tcPr>
            <w:tcW w:w="2835" w:type="dxa"/>
            <w:shd w:val="clear" w:color="auto" w:fill="auto"/>
            <w:vAlign w:val="center"/>
          </w:tcPr>
          <w:p w:rsidR="002D3401" w:rsidRPr="00226782" w:rsidRDefault="002D3401" w:rsidP="00C742C8">
            <w:pPr>
              <w:tabs>
                <w:tab w:val="center" w:pos="1984"/>
              </w:tabs>
              <w:snapToGrid w:val="0"/>
              <w:spacing w:after="0"/>
              <w:ind w:right="-119"/>
              <w:jc w:val="center"/>
              <w:rPr>
                <w:rFonts w:ascii="Arial Narrow" w:hAnsi="Arial Narrow" w:cs="Calibri Light"/>
                <w:b/>
                <w:sz w:val="20"/>
                <w:szCs w:val="20"/>
              </w:rPr>
            </w:pPr>
            <w:r w:rsidRPr="00226782">
              <w:rPr>
                <w:rFonts w:ascii="Arial Narrow" w:hAnsi="Arial Narrow" w:cs="Calibri Light"/>
                <w:b/>
                <w:sz w:val="20"/>
                <w:szCs w:val="20"/>
              </w:rPr>
              <w:t>Número de cédula de identidad, ruc o identificación similar emitida por país extranjero, de ser el caso</w:t>
            </w:r>
          </w:p>
        </w:tc>
        <w:tc>
          <w:tcPr>
            <w:tcW w:w="2551" w:type="dxa"/>
            <w:shd w:val="clear" w:color="auto" w:fill="auto"/>
            <w:vAlign w:val="center"/>
          </w:tcPr>
          <w:p w:rsidR="002D3401" w:rsidRPr="00226782" w:rsidRDefault="002D3401" w:rsidP="00C742C8">
            <w:pPr>
              <w:tabs>
                <w:tab w:val="center" w:pos="1984"/>
              </w:tabs>
              <w:snapToGrid w:val="0"/>
              <w:spacing w:after="0"/>
              <w:ind w:right="-119"/>
              <w:jc w:val="center"/>
              <w:rPr>
                <w:rFonts w:ascii="Arial Narrow" w:hAnsi="Arial Narrow" w:cs="Calibri Light"/>
                <w:b/>
                <w:sz w:val="20"/>
                <w:szCs w:val="20"/>
              </w:rPr>
            </w:pPr>
            <w:r w:rsidRPr="00226782">
              <w:rPr>
                <w:rFonts w:ascii="Arial Narrow" w:hAnsi="Arial Narrow" w:cs="Calibri Light"/>
                <w:b/>
                <w:sz w:val="20"/>
                <w:szCs w:val="20"/>
              </w:rPr>
              <w:t>Porcentaje de participación en la estructura de propiedad</w:t>
            </w:r>
          </w:p>
          <w:p w:rsidR="002D3401" w:rsidRPr="00226782" w:rsidRDefault="002D3401" w:rsidP="00C742C8">
            <w:pPr>
              <w:tabs>
                <w:tab w:val="center" w:pos="1984"/>
              </w:tabs>
              <w:spacing w:after="0"/>
              <w:ind w:right="-119"/>
              <w:jc w:val="center"/>
              <w:rPr>
                <w:rFonts w:ascii="Arial Narrow" w:hAnsi="Arial Narrow" w:cs="Calibri Light"/>
                <w:b/>
                <w:sz w:val="20"/>
                <w:szCs w:val="20"/>
              </w:rPr>
            </w:pPr>
            <w:r w:rsidRPr="00226782">
              <w:rPr>
                <w:rFonts w:ascii="Arial Narrow" w:hAnsi="Arial Narrow" w:cs="Calibri Light"/>
                <w:b/>
                <w:sz w:val="20"/>
                <w:szCs w:val="20"/>
              </w:rPr>
              <w:t>de la persona jurídica</w:t>
            </w:r>
          </w:p>
        </w:tc>
        <w:tc>
          <w:tcPr>
            <w:tcW w:w="1418" w:type="dxa"/>
            <w:shd w:val="clear" w:color="auto" w:fill="auto"/>
            <w:vAlign w:val="center"/>
          </w:tcPr>
          <w:p w:rsidR="002D3401" w:rsidRPr="00226782" w:rsidRDefault="002D3401" w:rsidP="00C742C8">
            <w:pPr>
              <w:tabs>
                <w:tab w:val="center" w:pos="1984"/>
              </w:tabs>
              <w:snapToGrid w:val="0"/>
              <w:spacing w:after="0"/>
              <w:ind w:right="-119"/>
              <w:jc w:val="center"/>
              <w:rPr>
                <w:rFonts w:ascii="Arial Narrow" w:hAnsi="Arial Narrow" w:cs="Calibri Light"/>
                <w:b/>
                <w:sz w:val="20"/>
                <w:szCs w:val="20"/>
              </w:rPr>
            </w:pPr>
            <w:r w:rsidRPr="00226782">
              <w:rPr>
                <w:rFonts w:ascii="Arial Narrow" w:hAnsi="Arial Narrow" w:cs="Calibri Light"/>
                <w:b/>
                <w:sz w:val="20"/>
                <w:szCs w:val="20"/>
              </w:rPr>
              <w:t>Domicilio Fiscal</w:t>
            </w:r>
          </w:p>
        </w:tc>
      </w:tr>
      <w:tr w:rsidR="002D3401" w:rsidRPr="00226782" w:rsidTr="00517FB1">
        <w:tc>
          <w:tcPr>
            <w:tcW w:w="2552"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2835"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2551"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1418"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r>
      <w:tr w:rsidR="002D3401" w:rsidRPr="00226782" w:rsidTr="00517FB1">
        <w:tc>
          <w:tcPr>
            <w:tcW w:w="2552"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2835"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2551"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1418"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r>
      <w:tr w:rsidR="002D3401" w:rsidRPr="00226782" w:rsidTr="00517FB1">
        <w:tc>
          <w:tcPr>
            <w:tcW w:w="2552"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2835"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2551"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c>
          <w:tcPr>
            <w:tcW w:w="1418" w:type="dxa"/>
            <w:shd w:val="clear" w:color="auto" w:fill="auto"/>
            <w:vAlign w:val="center"/>
          </w:tcPr>
          <w:p w:rsidR="002D3401" w:rsidRPr="00226782" w:rsidRDefault="002D3401" w:rsidP="00C742C8">
            <w:pPr>
              <w:tabs>
                <w:tab w:val="center" w:pos="1984"/>
              </w:tabs>
              <w:spacing w:after="0"/>
              <w:ind w:right="-119"/>
              <w:jc w:val="center"/>
              <w:rPr>
                <w:rFonts w:ascii="Arial Narrow" w:hAnsi="Arial Narrow" w:cs="Calibri Light"/>
                <w:sz w:val="20"/>
                <w:szCs w:val="20"/>
              </w:rPr>
            </w:pPr>
          </w:p>
        </w:tc>
      </w:tr>
    </w:tbl>
    <w:p w:rsidR="002D3401" w:rsidRPr="00226782" w:rsidRDefault="002D3401" w:rsidP="00C742C8">
      <w:pPr>
        <w:spacing w:after="0"/>
        <w:rPr>
          <w:rFonts w:ascii="Arial Narrow" w:hAnsi="Arial Narrow" w:cs="Calibri Light"/>
          <w:sz w:val="20"/>
          <w:szCs w:val="20"/>
        </w:rPr>
      </w:pPr>
    </w:p>
    <w:p w:rsidR="002D3401" w:rsidRPr="00226782" w:rsidRDefault="002D3401" w:rsidP="00C742C8">
      <w:pPr>
        <w:spacing w:after="0"/>
        <w:rPr>
          <w:rFonts w:ascii="Arial Narrow" w:hAnsi="Arial Narrow" w:cs="Calibri Light"/>
          <w:b/>
          <w:sz w:val="20"/>
          <w:szCs w:val="20"/>
        </w:rPr>
      </w:pPr>
      <w:r w:rsidRPr="00226782">
        <w:rPr>
          <w:rFonts w:ascii="Arial Narrow" w:hAnsi="Arial Narrow" w:cs="Calibri Light"/>
          <w:b/>
          <w:sz w:val="20"/>
          <w:szCs w:val="20"/>
        </w:rPr>
        <w:t>C. DISPOSICIONES ESPECÍFICAS PARA PERSONAS NATURALES.</w:t>
      </w:r>
    </w:p>
    <w:p w:rsidR="002D3401" w:rsidRPr="00226782" w:rsidRDefault="002D3401" w:rsidP="00C742C8">
      <w:pPr>
        <w:spacing w:after="0" w:line="240" w:lineRule="auto"/>
        <w:rPr>
          <w:rFonts w:ascii="Arial Narrow" w:hAnsi="Arial Narrow" w:cs="Calibri Light"/>
          <w:sz w:val="20"/>
          <w:szCs w:val="20"/>
        </w:rPr>
      </w:pPr>
    </w:p>
    <w:p w:rsidR="002D3401" w:rsidRPr="00226782" w:rsidRDefault="002D3401" w:rsidP="00C742C8">
      <w:pPr>
        <w:tabs>
          <w:tab w:val="left" w:pos="-720"/>
        </w:tabs>
        <w:spacing w:after="0" w:line="240" w:lineRule="auto"/>
        <w:rPr>
          <w:rFonts w:ascii="Arial Narrow" w:hAnsi="Arial Narrow" w:cs="Calibri Light"/>
          <w:sz w:val="20"/>
          <w:szCs w:val="20"/>
        </w:rPr>
      </w:pPr>
      <w:r w:rsidRPr="00226782">
        <w:rPr>
          <w:rFonts w:ascii="Arial Narrow" w:hAnsi="Arial Narrow" w:cs="Calibri Light"/>
          <w:sz w:val="20"/>
          <w:szCs w:val="20"/>
        </w:rPr>
        <w:t xml:space="preserve">1. Declaro ser una “Persona Expuesta Políticamente (PEP)” de conformidad a lo previsto en los artículos 42 y 45 del Reglamento General a la Ley Orgánica de Prevención, Detección y Erradicación del Delito de Lavado de Activos y del Financiamiento de Delitos:        SÍ (   )  </w:t>
      </w:r>
    </w:p>
    <w:p w:rsidR="002D3401" w:rsidRPr="00226782" w:rsidRDefault="002D3401" w:rsidP="00C742C8">
      <w:pPr>
        <w:tabs>
          <w:tab w:val="left" w:pos="-720"/>
        </w:tabs>
        <w:spacing w:after="0" w:line="240" w:lineRule="auto"/>
        <w:rPr>
          <w:rFonts w:ascii="Arial Narrow" w:hAnsi="Arial Narrow" w:cs="Calibri Light"/>
          <w:sz w:val="20"/>
          <w:szCs w:val="20"/>
        </w:rPr>
      </w:pPr>
    </w:p>
    <w:p w:rsidR="002D3401" w:rsidRPr="00226782" w:rsidRDefault="002D3401"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2. Declaro que ejerzo una dignidad de elección popular o un cargo en calidad de servidor público. (El oferente deberá agregar la palabra SI, o la palabra, NO, según corresponda).</w:t>
      </w:r>
    </w:p>
    <w:p w:rsidR="002D3401" w:rsidRPr="00226782" w:rsidRDefault="002D3401" w:rsidP="00C742C8">
      <w:pPr>
        <w:tabs>
          <w:tab w:val="left" w:pos="0"/>
          <w:tab w:val="left" w:pos="2205"/>
          <w:tab w:val="left" w:pos="3929"/>
        </w:tabs>
        <w:spacing w:after="0" w:line="240" w:lineRule="auto"/>
        <w:rPr>
          <w:rFonts w:ascii="Arial Narrow" w:hAnsi="Arial Narrow" w:cs="Calibri Light"/>
          <w:sz w:val="20"/>
          <w:szCs w:val="20"/>
        </w:rPr>
      </w:pPr>
    </w:p>
    <w:p w:rsidR="002D3401" w:rsidRPr="00226782" w:rsidRDefault="002D3401"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En caso de que la declaración sea afirmativa, el oferente deberá completar la siguiente información: </w:t>
      </w:r>
    </w:p>
    <w:p w:rsidR="002D3401" w:rsidRPr="00226782" w:rsidRDefault="002D3401" w:rsidP="00C742C8">
      <w:pPr>
        <w:spacing w:after="0"/>
        <w:jc w:val="center"/>
        <w:rPr>
          <w:rFonts w:ascii="Arial Narrow" w:hAnsi="Arial Narrow" w:cs="Calibri Light"/>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116"/>
        <w:gridCol w:w="2116"/>
        <w:gridCol w:w="2439"/>
      </w:tblGrid>
      <w:tr w:rsidR="002D3401" w:rsidRPr="00226782" w:rsidTr="00C3150C">
        <w:trPr>
          <w:jc w:val="center"/>
        </w:trPr>
        <w:tc>
          <w:tcPr>
            <w:tcW w:w="2085" w:type="dxa"/>
            <w:shd w:val="clear" w:color="auto" w:fill="auto"/>
            <w:vAlign w:val="center"/>
          </w:tcPr>
          <w:p w:rsidR="002D3401" w:rsidRPr="00226782" w:rsidRDefault="002D3401" w:rsidP="00C742C8">
            <w:pPr>
              <w:spacing w:after="0"/>
              <w:jc w:val="center"/>
              <w:rPr>
                <w:rFonts w:ascii="Arial Narrow" w:hAnsi="Arial Narrow" w:cs="Calibri Light"/>
                <w:b/>
                <w:sz w:val="20"/>
                <w:szCs w:val="20"/>
              </w:rPr>
            </w:pPr>
            <w:r w:rsidRPr="00226782">
              <w:rPr>
                <w:rFonts w:ascii="Arial Narrow" w:hAnsi="Arial Narrow" w:cs="Calibri Light"/>
                <w:b/>
                <w:sz w:val="20"/>
                <w:szCs w:val="20"/>
              </w:rPr>
              <w:t>Nombres completos</w:t>
            </w:r>
          </w:p>
        </w:tc>
        <w:tc>
          <w:tcPr>
            <w:tcW w:w="2116" w:type="dxa"/>
            <w:shd w:val="clear" w:color="auto" w:fill="auto"/>
            <w:vAlign w:val="center"/>
          </w:tcPr>
          <w:p w:rsidR="002D3401" w:rsidRPr="00226782" w:rsidRDefault="002D3401" w:rsidP="00C742C8">
            <w:pPr>
              <w:spacing w:after="0"/>
              <w:jc w:val="center"/>
              <w:rPr>
                <w:rFonts w:ascii="Arial Narrow" w:hAnsi="Arial Narrow" w:cs="Calibri Light"/>
                <w:b/>
                <w:sz w:val="20"/>
                <w:szCs w:val="20"/>
              </w:rPr>
            </w:pPr>
            <w:r w:rsidRPr="00226782">
              <w:rPr>
                <w:rFonts w:ascii="Arial Narrow" w:hAnsi="Arial Narrow" w:cs="Calibri Light"/>
                <w:b/>
                <w:sz w:val="20"/>
                <w:szCs w:val="20"/>
              </w:rPr>
              <w:t>Cédula o RUC</w:t>
            </w:r>
          </w:p>
        </w:tc>
        <w:tc>
          <w:tcPr>
            <w:tcW w:w="2116" w:type="dxa"/>
            <w:shd w:val="clear" w:color="auto" w:fill="auto"/>
            <w:vAlign w:val="center"/>
          </w:tcPr>
          <w:p w:rsidR="002D3401" w:rsidRPr="00226782" w:rsidRDefault="002D3401" w:rsidP="00C742C8">
            <w:pPr>
              <w:spacing w:after="0"/>
              <w:jc w:val="center"/>
              <w:rPr>
                <w:rFonts w:ascii="Arial Narrow" w:hAnsi="Arial Narrow" w:cs="Calibri Light"/>
                <w:b/>
                <w:sz w:val="20"/>
                <w:szCs w:val="20"/>
              </w:rPr>
            </w:pPr>
            <w:r w:rsidRPr="00226782">
              <w:rPr>
                <w:rFonts w:ascii="Arial Narrow" w:hAnsi="Arial Narrow" w:cs="Calibri Light"/>
                <w:b/>
                <w:sz w:val="20"/>
                <w:szCs w:val="20"/>
              </w:rPr>
              <w:t>Cargo o dignidad que ejerce</w:t>
            </w:r>
          </w:p>
        </w:tc>
        <w:tc>
          <w:tcPr>
            <w:tcW w:w="2439" w:type="dxa"/>
            <w:shd w:val="clear" w:color="auto" w:fill="auto"/>
            <w:vAlign w:val="center"/>
          </w:tcPr>
          <w:p w:rsidR="002D3401" w:rsidRPr="00226782" w:rsidRDefault="002D3401" w:rsidP="00C742C8">
            <w:pPr>
              <w:spacing w:after="0"/>
              <w:jc w:val="center"/>
              <w:rPr>
                <w:rFonts w:ascii="Arial Narrow" w:hAnsi="Arial Narrow" w:cs="Calibri Light"/>
                <w:b/>
                <w:sz w:val="20"/>
                <w:szCs w:val="20"/>
              </w:rPr>
            </w:pPr>
            <w:r w:rsidRPr="00226782">
              <w:rPr>
                <w:rFonts w:ascii="Arial Narrow" w:hAnsi="Arial Narrow" w:cs="Calibri Light"/>
                <w:b/>
                <w:sz w:val="20"/>
                <w:szCs w:val="20"/>
              </w:rPr>
              <w:t>Entidad o Institución que ejerce el cargo o dignidad</w:t>
            </w:r>
          </w:p>
        </w:tc>
      </w:tr>
      <w:tr w:rsidR="002D3401" w:rsidRPr="00226782" w:rsidTr="00C3150C">
        <w:trPr>
          <w:jc w:val="center"/>
        </w:trPr>
        <w:tc>
          <w:tcPr>
            <w:tcW w:w="2085" w:type="dxa"/>
            <w:shd w:val="clear" w:color="auto" w:fill="auto"/>
          </w:tcPr>
          <w:p w:rsidR="002D3401" w:rsidRPr="00226782" w:rsidRDefault="002D3401" w:rsidP="00C742C8">
            <w:pPr>
              <w:spacing w:after="0"/>
              <w:rPr>
                <w:rFonts w:ascii="Arial Narrow" w:hAnsi="Arial Narrow" w:cs="Calibri Light"/>
                <w:sz w:val="20"/>
                <w:szCs w:val="20"/>
              </w:rPr>
            </w:pPr>
          </w:p>
        </w:tc>
        <w:tc>
          <w:tcPr>
            <w:tcW w:w="2116" w:type="dxa"/>
            <w:shd w:val="clear" w:color="auto" w:fill="auto"/>
          </w:tcPr>
          <w:p w:rsidR="002D3401" w:rsidRPr="00226782" w:rsidRDefault="002D3401" w:rsidP="00C742C8">
            <w:pPr>
              <w:spacing w:after="0"/>
              <w:rPr>
                <w:rFonts w:ascii="Arial Narrow" w:hAnsi="Arial Narrow" w:cs="Calibri Light"/>
                <w:sz w:val="20"/>
                <w:szCs w:val="20"/>
              </w:rPr>
            </w:pPr>
          </w:p>
        </w:tc>
        <w:tc>
          <w:tcPr>
            <w:tcW w:w="2116" w:type="dxa"/>
            <w:shd w:val="clear" w:color="auto" w:fill="auto"/>
          </w:tcPr>
          <w:p w:rsidR="002D3401" w:rsidRPr="00226782" w:rsidRDefault="002D3401" w:rsidP="00C742C8">
            <w:pPr>
              <w:spacing w:after="0"/>
              <w:rPr>
                <w:rFonts w:ascii="Arial Narrow" w:hAnsi="Arial Narrow" w:cs="Calibri Light"/>
                <w:sz w:val="20"/>
                <w:szCs w:val="20"/>
              </w:rPr>
            </w:pPr>
          </w:p>
        </w:tc>
        <w:tc>
          <w:tcPr>
            <w:tcW w:w="2439" w:type="dxa"/>
            <w:shd w:val="clear" w:color="auto" w:fill="auto"/>
          </w:tcPr>
          <w:p w:rsidR="002D3401" w:rsidRPr="00226782" w:rsidRDefault="002D3401" w:rsidP="00C742C8">
            <w:pPr>
              <w:spacing w:after="0"/>
              <w:rPr>
                <w:rFonts w:ascii="Arial Narrow" w:hAnsi="Arial Narrow" w:cs="Calibri Light"/>
                <w:sz w:val="20"/>
                <w:szCs w:val="20"/>
              </w:rPr>
            </w:pPr>
          </w:p>
        </w:tc>
      </w:tr>
      <w:tr w:rsidR="002D3401" w:rsidRPr="00226782" w:rsidTr="00C3150C">
        <w:trPr>
          <w:jc w:val="center"/>
        </w:trPr>
        <w:tc>
          <w:tcPr>
            <w:tcW w:w="2085" w:type="dxa"/>
            <w:shd w:val="clear" w:color="auto" w:fill="auto"/>
          </w:tcPr>
          <w:p w:rsidR="002D3401" w:rsidRPr="00226782" w:rsidRDefault="002D3401" w:rsidP="00C742C8">
            <w:pPr>
              <w:spacing w:after="0"/>
              <w:rPr>
                <w:rFonts w:ascii="Arial Narrow" w:hAnsi="Arial Narrow" w:cs="Calibri Light"/>
                <w:sz w:val="20"/>
                <w:szCs w:val="20"/>
              </w:rPr>
            </w:pPr>
          </w:p>
        </w:tc>
        <w:tc>
          <w:tcPr>
            <w:tcW w:w="2116" w:type="dxa"/>
            <w:shd w:val="clear" w:color="auto" w:fill="auto"/>
          </w:tcPr>
          <w:p w:rsidR="002D3401" w:rsidRPr="00226782" w:rsidRDefault="002D3401" w:rsidP="00C742C8">
            <w:pPr>
              <w:spacing w:after="0"/>
              <w:rPr>
                <w:rFonts w:ascii="Arial Narrow" w:hAnsi="Arial Narrow" w:cs="Calibri Light"/>
                <w:sz w:val="20"/>
                <w:szCs w:val="20"/>
              </w:rPr>
            </w:pPr>
          </w:p>
        </w:tc>
        <w:tc>
          <w:tcPr>
            <w:tcW w:w="2116" w:type="dxa"/>
            <w:shd w:val="clear" w:color="auto" w:fill="auto"/>
          </w:tcPr>
          <w:p w:rsidR="002D3401" w:rsidRPr="00226782" w:rsidRDefault="002D3401" w:rsidP="00C742C8">
            <w:pPr>
              <w:spacing w:after="0"/>
              <w:rPr>
                <w:rFonts w:ascii="Arial Narrow" w:hAnsi="Arial Narrow" w:cs="Calibri Light"/>
                <w:sz w:val="20"/>
                <w:szCs w:val="20"/>
              </w:rPr>
            </w:pPr>
          </w:p>
        </w:tc>
        <w:tc>
          <w:tcPr>
            <w:tcW w:w="2439" w:type="dxa"/>
            <w:shd w:val="clear" w:color="auto" w:fill="auto"/>
          </w:tcPr>
          <w:p w:rsidR="002D3401" w:rsidRPr="00226782" w:rsidRDefault="002D3401" w:rsidP="00C742C8">
            <w:pPr>
              <w:spacing w:after="0"/>
              <w:rPr>
                <w:rFonts w:ascii="Arial Narrow" w:hAnsi="Arial Narrow" w:cs="Calibri Light"/>
                <w:sz w:val="20"/>
                <w:szCs w:val="20"/>
              </w:rPr>
            </w:pPr>
          </w:p>
        </w:tc>
      </w:tr>
      <w:tr w:rsidR="002D3401" w:rsidRPr="00226782" w:rsidTr="00C3150C">
        <w:trPr>
          <w:jc w:val="center"/>
        </w:trPr>
        <w:tc>
          <w:tcPr>
            <w:tcW w:w="2085" w:type="dxa"/>
            <w:shd w:val="clear" w:color="auto" w:fill="auto"/>
          </w:tcPr>
          <w:p w:rsidR="002D3401" w:rsidRPr="00226782" w:rsidRDefault="002D3401" w:rsidP="00C742C8">
            <w:pPr>
              <w:spacing w:after="0"/>
              <w:rPr>
                <w:rFonts w:ascii="Arial Narrow" w:hAnsi="Arial Narrow" w:cs="Calibri Light"/>
                <w:sz w:val="20"/>
                <w:szCs w:val="20"/>
              </w:rPr>
            </w:pPr>
          </w:p>
        </w:tc>
        <w:tc>
          <w:tcPr>
            <w:tcW w:w="2116" w:type="dxa"/>
            <w:shd w:val="clear" w:color="auto" w:fill="auto"/>
          </w:tcPr>
          <w:p w:rsidR="002D3401" w:rsidRPr="00226782" w:rsidRDefault="002D3401" w:rsidP="00C742C8">
            <w:pPr>
              <w:spacing w:after="0"/>
              <w:rPr>
                <w:rFonts w:ascii="Arial Narrow" w:hAnsi="Arial Narrow" w:cs="Calibri Light"/>
                <w:sz w:val="20"/>
                <w:szCs w:val="20"/>
              </w:rPr>
            </w:pPr>
          </w:p>
        </w:tc>
        <w:tc>
          <w:tcPr>
            <w:tcW w:w="2116" w:type="dxa"/>
            <w:shd w:val="clear" w:color="auto" w:fill="auto"/>
          </w:tcPr>
          <w:p w:rsidR="002D3401" w:rsidRPr="00226782" w:rsidRDefault="002D3401" w:rsidP="00C742C8">
            <w:pPr>
              <w:spacing w:after="0"/>
              <w:rPr>
                <w:rFonts w:ascii="Arial Narrow" w:hAnsi="Arial Narrow" w:cs="Calibri Light"/>
                <w:sz w:val="20"/>
                <w:szCs w:val="20"/>
              </w:rPr>
            </w:pPr>
          </w:p>
        </w:tc>
        <w:tc>
          <w:tcPr>
            <w:tcW w:w="2439" w:type="dxa"/>
            <w:shd w:val="clear" w:color="auto" w:fill="auto"/>
          </w:tcPr>
          <w:p w:rsidR="002D3401" w:rsidRPr="00226782" w:rsidRDefault="002D3401" w:rsidP="00C742C8">
            <w:pPr>
              <w:spacing w:after="0"/>
              <w:rPr>
                <w:rFonts w:ascii="Arial Narrow" w:hAnsi="Arial Narrow" w:cs="Calibri Light"/>
                <w:sz w:val="20"/>
                <w:szCs w:val="20"/>
              </w:rPr>
            </w:pPr>
          </w:p>
        </w:tc>
      </w:tr>
    </w:tbl>
    <w:p w:rsidR="002D3401" w:rsidRPr="00226782" w:rsidRDefault="002D3401" w:rsidP="00C742C8">
      <w:pPr>
        <w:tabs>
          <w:tab w:val="left" w:pos="-720"/>
        </w:tabs>
        <w:spacing w:after="0"/>
        <w:rPr>
          <w:rFonts w:ascii="Arial Narrow" w:hAnsi="Arial Narrow" w:cs="Calibri Light"/>
          <w:sz w:val="20"/>
          <w:szCs w:val="20"/>
        </w:rPr>
      </w:pPr>
    </w:p>
    <w:p w:rsidR="002D3401" w:rsidRPr="00226782" w:rsidRDefault="002D3401" w:rsidP="00C742C8">
      <w:pPr>
        <w:spacing w:after="0"/>
        <w:rPr>
          <w:rFonts w:ascii="Arial Narrow" w:hAnsi="Arial Narrow" w:cs="Calibri Light"/>
          <w:sz w:val="20"/>
          <w:szCs w:val="20"/>
        </w:rPr>
      </w:pPr>
    </w:p>
    <w:p w:rsidR="002D3401" w:rsidRPr="00226782" w:rsidRDefault="002D3401" w:rsidP="00C742C8">
      <w:pPr>
        <w:rPr>
          <w:rFonts w:ascii="Arial Narrow" w:hAnsi="Arial Narrow" w:cs="Calibri Light"/>
          <w:b/>
          <w:sz w:val="20"/>
          <w:szCs w:val="20"/>
        </w:rPr>
      </w:pPr>
      <w:r w:rsidRPr="00226782">
        <w:rPr>
          <w:rFonts w:ascii="Arial Narrow" w:hAnsi="Arial Narrow" w:cs="Calibri Light"/>
          <w:b/>
          <w:sz w:val="20"/>
          <w:szCs w:val="20"/>
        </w:rPr>
        <w:t xml:space="preserve">D. DECLARACIÓN DE BENEFICIARIO FINAL </w:t>
      </w:r>
    </w:p>
    <w:p w:rsidR="002D3401" w:rsidRPr="00226782" w:rsidRDefault="002D3401" w:rsidP="00C742C8">
      <w:pPr>
        <w:spacing w:line="240" w:lineRule="auto"/>
        <w:rPr>
          <w:rFonts w:ascii="Arial Narrow" w:hAnsi="Arial Narrow" w:cs="Calibri Light"/>
          <w:sz w:val="20"/>
          <w:szCs w:val="20"/>
        </w:rPr>
      </w:pPr>
      <w:r w:rsidRPr="00226782">
        <w:rPr>
          <w:rFonts w:ascii="Arial Narrow" w:hAnsi="Arial Narrow" w:cs="Calibri Light"/>
          <w:sz w:val="20"/>
          <w:szCs w:val="20"/>
        </w:rPr>
        <w:t>1. De conformidad a lo previsto en el artículo 61 de la Codificación y Actualización de Resoluciones emitidas por el SERCOP, sin perjuicio de la normativa secundaría que para el efecto emita la Unidad de Análisis Financiero y Económico (UAFE), se entenderá por beneficiario final a la o las personas naturales que, través de sociedades u otros mecanismos societarios o asociativos, ejercen el control efectivo en la toma de decisiones de una persona jurídica o consorcio determinado, y/o a la o las personas naturales que, a través de un tercero, realizan o se benefician de una transacción financiera derivada del flujo de los recursos públicos obtenidos de en un contrato sujeto a la LOSNCP; todo esto, sin perjuicio de poseer, directa o indirectamente, una participación accionaria o derechos a voto de la persona jurídica contratista.</w:t>
      </w:r>
    </w:p>
    <w:p w:rsidR="002D3401" w:rsidRPr="00226782" w:rsidRDefault="002D3401" w:rsidP="00C742C8">
      <w:pPr>
        <w:spacing w:line="240" w:lineRule="auto"/>
        <w:rPr>
          <w:rFonts w:ascii="Arial Narrow" w:hAnsi="Arial Narrow" w:cs="Calibri Light"/>
          <w:sz w:val="20"/>
          <w:szCs w:val="20"/>
        </w:rPr>
      </w:pPr>
      <w:r w:rsidRPr="00226782">
        <w:rPr>
          <w:rFonts w:ascii="Arial Narrow" w:hAnsi="Arial Narrow" w:cs="Calibri Light"/>
          <w:sz w:val="20"/>
          <w:szCs w:val="20"/>
        </w:rPr>
        <w:t>2. Por consiguiente, declaro que la(s) siguiente(s) persona(s) natural(es), sea que consten o no como socios o accionistas, en cualquier nivel de la estructura accionaria de la persona jurídica, son los beneficiarios finales y/o ejercen el control efectivo final de los movimientos financieros del oferente:</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949"/>
        <w:gridCol w:w="1595"/>
        <w:gridCol w:w="1481"/>
        <w:gridCol w:w="1386"/>
      </w:tblGrid>
      <w:tr w:rsidR="002D3401" w:rsidRPr="00226782" w:rsidTr="003F080D">
        <w:trPr>
          <w:trHeight w:val="405"/>
          <w:jc w:val="center"/>
        </w:trPr>
        <w:tc>
          <w:tcPr>
            <w:tcW w:w="1944" w:type="dxa"/>
            <w:tcBorders>
              <w:top w:val="single" w:sz="4" w:space="0" w:color="auto"/>
              <w:left w:val="single" w:sz="4" w:space="0" w:color="auto"/>
              <w:bottom w:val="single" w:sz="4" w:space="0" w:color="auto"/>
              <w:right w:val="single" w:sz="4" w:space="0" w:color="auto"/>
            </w:tcBorders>
            <w:vAlign w:val="center"/>
            <w:hideMark/>
          </w:tcPr>
          <w:p w:rsidR="002D3401" w:rsidRPr="00226782" w:rsidRDefault="002D3401" w:rsidP="00C742C8">
            <w:pPr>
              <w:autoSpaceDE w:val="0"/>
              <w:autoSpaceDN w:val="0"/>
              <w:adjustRightInd w:val="0"/>
              <w:spacing w:line="240" w:lineRule="auto"/>
              <w:jc w:val="center"/>
              <w:rPr>
                <w:rFonts w:ascii="Arial Narrow" w:hAnsi="Arial Narrow" w:cs="Calibri Light"/>
                <w:b/>
                <w:sz w:val="20"/>
                <w:szCs w:val="20"/>
              </w:rPr>
            </w:pPr>
            <w:r w:rsidRPr="00226782">
              <w:rPr>
                <w:rFonts w:ascii="Arial Narrow" w:hAnsi="Arial Narrow" w:cs="Calibri Light"/>
                <w:b/>
                <w:sz w:val="20"/>
                <w:szCs w:val="20"/>
              </w:rPr>
              <w:t>Nombre</w:t>
            </w:r>
          </w:p>
        </w:tc>
        <w:tc>
          <w:tcPr>
            <w:tcW w:w="1949" w:type="dxa"/>
            <w:tcBorders>
              <w:top w:val="single" w:sz="4" w:space="0" w:color="auto"/>
              <w:left w:val="single" w:sz="4" w:space="0" w:color="auto"/>
              <w:bottom w:val="single" w:sz="4" w:space="0" w:color="auto"/>
              <w:right w:val="single" w:sz="4" w:space="0" w:color="auto"/>
            </w:tcBorders>
            <w:vAlign w:val="center"/>
            <w:hideMark/>
          </w:tcPr>
          <w:p w:rsidR="002D3401" w:rsidRPr="00226782" w:rsidRDefault="002D3401" w:rsidP="00C742C8">
            <w:pPr>
              <w:autoSpaceDE w:val="0"/>
              <w:autoSpaceDN w:val="0"/>
              <w:adjustRightInd w:val="0"/>
              <w:spacing w:line="240" w:lineRule="auto"/>
              <w:jc w:val="center"/>
              <w:rPr>
                <w:rFonts w:ascii="Arial Narrow" w:hAnsi="Arial Narrow" w:cs="Calibri Light"/>
                <w:b/>
                <w:sz w:val="20"/>
                <w:szCs w:val="20"/>
              </w:rPr>
            </w:pPr>
            <w:r w:rsidRPr="00226782">
              <w:rPr>
                <w:rFonts w:ascii="Arial Narrow" w:hAnsi="Arial Narrow" w:cs="Calibri Light"/>
                <w:b/>
                <w:sz w:val="20"/>
                <w:szCs w:val="20"/>
              </w:rPr>
              <w:t xml:space="preserve">Cédula/Pasaporte </w:t>
            </w:r>
          </w:p>
        </w:tc>
        <w:tc>
          <w:tcPr>
            <w:tcW w:w="1595" w:type="dxa"/>
            <w:tcBorders>
              <w:top w:val="single" w:sz="4" w:space="0" w:color="auto"/>
              <w:left w:val="single" w:sz="4" w:space="0" w:color="auto"/>
              <w:bottom w:val="single" w:sz="4" w:space="0" w:color="auto"/>
              <w:right w:val="single" w:sz="4" w:space="0" w:color="auto"/>
            </w:tcBorders>
            <w:vAlign w:val="center"/>
            <w:hideMark/>
          </w:tcPr>
          <w:p w:rsidR="002D3401" w:rsidRPr="00226782" w:rsidRDefault="002D3401" w:rsidP="00C742C8">
            <w:pPr>
              <w:autoSpaceDE w:val="0"/>
              <w:autoSpaceDN w:val="0"/>
              <w:adjustRightInd w:val="0"/>
              <w:spacing w:line="240" w:lineRule="auto"/>
              <w:jc w:val="center"/>
              <w:rPr>
                <w:rFonts w:ascii="Arial Narrow" w:hAnsi="Arial Narrow" w:cs="Calibri Light"/>
                <w:b/>
                <w:sz w:val="20"/>
                <w:szCs w:val="20"/>
              </w:rPr>
            </w:pPr>
            <w:r w:rsidRPr="00226782">
              <w:rPr>
                <w:rFonts w:ascii="Arial Narrow" w:hAnsi="Arial Narrow" w:cs="Calibri Light"/>
                <w:b/>
                <w:sz w:val="20"/>
                <w:szCs w:val="20"/>
              </w:rPr>
              <w:t>Nacionalidad</w:t>
            </w:r>
          </w:p>
        </w:tc>
        <w:tc>
          <w:tcPr>
            <w:tcW w:w="1481" w:type="dxa"/>
            <w:tcBorders>
              <w:top w:val="single" w:sz="4" w:space="0" w:color="auto"/>
              <w:left w:val="single" w:sz="4" w:space="0" w:color="auto"/>
              <w:bottom w:val="single" w:sz="4" w:space="0" w:color="auto"/>
              <w:right w:val="single" w:sz="4" w:space="0" w:color="auto"/>
            </w:tcBorders>
            <w:vAlign w:val="center"/>
            <w:hideMark/>
          </w:tcPr>
          <w:p w:rsidR="002D3401" w:rsidRPr="00226782" w:rsidRDefault="002D3401" w:rsidP="00C742C8">
            <w:pPr>
              <w:autoSpaceDE w:val="0"/>
              <w:autoSpaceDN w:val="0"/>
              <w:adjustRightInd w:val="0"/>
              <w:spacing w:line="240" w:lineRule="auto"/>
              <w:jc w:val="center"/>
              <w:rPr>
                <w:rFonts w:ascii="Arial Narrow" w:hAnsi="Arial Narrow" w:cs="Calibri Light"/>
                <w:b/>
                <w:sz w:val="20"/>
                <w:szCs w:val="20"/>
              </w:rPr>
            </w:pPr>
            <w:r w:rsidRPr="00226782">
              <w:rPr>
                <w:rFonts w:ascii="Arial Narrow" w:hAnsi="Arial Narrow" w:cs="Calibri Light"/>
                <w:b/>
                <w:sz w:val="20"/>
                <w:szCs w:val="20"/>
              </w:rPr>
              <w:t xml:space="preserve">No (s). de Cuenta (s) </w:t>
            </w:r>
          </w:p>
        </w:tc>
        <w:tc>
          <w:tcPr>
            <w:tcW w:w="1386" w:type="dxa"/>
            <w:tcBorders>
              <w:top w:val="single" w:sz="4" w:space="0" w:color="auto"/>
              <w:left w:val="single" w:sz="4" w:space="0" w:color="auto"/>
              <w:bottom w:val="single" w:sz="4" w:space="0" w:color="auto"/>
              <w:right w:val="single" w:sz="4" w:space="0" w:color="auto"/>
            </w:tcBorders>
            <w:vAlign w:val="center"/>
            <w:hideMark/>
          </w:tcPr>
          <w:p w:rsidR="002D3401" w:rsidRPr="00226782" w:rsidRDefault="002D3401" w:rsidP="00C742C8">
            <w:pPr>
              <w:autoSpaceDE w:val="0"/>
              <w:autoSpaceDN w:val="0"/>
              <w:adjustRightInd w:val="0"/>
              <w:spacing w:line="240" w:lineRule="auto"/>
              <w:jc w:val="center"/>
              <w:rPr>
                <w:rFonts w:ascii="Arial Narrow" w:hAnsi="Arial Narrow" w:cs="Calibri Light"/>
                <w:b/>
                <w:sz w:val="20"/>
                <w:szCs w:val="20"/>
              </w:rPr>
            </w:pPr>
            <w:r w:rsidRPr="00226782">
              <w:rPr>
                <w:rFonts w:ascii="Arial Narrow" w:hAnsi="Arial Narrow" w:cs="Calibri Light"/>
                <w:b/>
                <w:sz w:val="20"/>
                <w:szCs w:val="20"/>
              </w:rPr>
              <w:t xml:space="preserve">Institución Financiera </w:t>
            </w:r>
          </w:p>
        </w:tc>
      </w:tr>
      <w:tr w:rsidR="002D3401" w:rsidRPr="00226782" w:rsidTr="00276BE4">
        <w:trPr>
          <w:trHeight w:val="275"/>
          <w:jc w:val="center"/>
        </w:trPr>
        <w:tc>
          <w:tcPr>
            <w:tcW w:w="1944"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r>
      <w:tr w:rsidR="002D3401" w:rsidRPr="00226782" w:rsidTr="003F080D">
        <w:trPr>
          <w:trHeight w:val="416"/>
          <w:jc w:val="center"/>
        </w:trPr>
        <w:tc>
          <w:tcPr>
            <w:tcW w:w="1944"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r>
      <w:tr w:rsidR="002D3401" w:rsidRPr="00226782" w:rsidTr="003F080D">
        <w:trPr>
          <w:trHeight w:val="416"/>
          <w:jc w:val="center"/>
        </w:trPr>
        <w:tc>
          <w:tcPr>
            <w:tcW w:w="1944"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r>
      <w:tr w:rsidR="002D3401" w:rsidRPr="00226782" w:rsidTr="003F080D">
        <w:trPr>
          <w:trHeight w:val="439"/>
          <w:jc w:val="center"/>
        </w:trPr>
        <w:tc>
          <w:tcPr>
            <w:tcW w:w="1944"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r>
      <w:tr w:rsidR="002D3401" w:rsidRPr="00226782" w:rsidTr="003F080D">
        <w:trPr>
          <w:trHeight w:val="439"/>
          <w:jc w:val="center"/>
        </w:trPr>
        <w:tc>
          <w:tcPr>
            <w:tcW w:w="1944"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2D3401" w:rsidRPr="00226782" w:rsidRDefault="002D3401" w:rsidP="00C742C8">
            <w:pPr>
              <w:autoSpaceDE w:val="0"/>
              <w:autoSpaceDN w:val="0"/>
              <w:adjustRightInd w:val="0"/>
              <w:spacing w:line="240" w:lineRule="auto"/>
              <w:rPr>
                <w:rFonts w:ascii="Arial Narrow" w:hAnsi="Arial Narrow" w:cs="Calibri Light"/>
                <w:sz w:val="20"/>
                <w:szCs w:val="20"/>
              </w:rPr>
            </w:pPr>
          </w:p>
        </w:tc>
      </w:tr>
    </w:tbl>
    <w:p w:rsidR="002D3401" w:rsidRPr="00226782" w:rsidRDefault="002D3401" w:rsidP="00C742C8">
      <w:pPr>
        <w:rPr>
          <w:rFonts w:ascii="Arial Narrow" w:hAnsi="Arial Narrow" w:cs="Calibri Light"/>
          <w:sz w:val="20"/>
          <w:szCs w:val="20"/>
        </w:rPr>
      </w:pPr>
      <w:r w:rsidRPr="00226782">
        <w:rPr>
          <w:rFonts w:ascii="Arial Narrow" w:hAnsi="Arial Narrow" w:cs="Calibri Light"/>
          <w:sz w:val="20"/>
          <w:szCs w:val="20"/>
        </w:rPr>
        <w:t xml:space="preserve"> </w:t>
      </w:r>
    </w:p>
    <w:p w:rsidR="003F080D" w:rsidRPr="00226782" w:rsidRDefault="003F080D" w:rsidP="00C742C8">
      <w:pPr>
        <w:tabs>
          <w:tab w:val="left" w:pos="-720"/>
        </w:tabs>
        <w:spacing w:after="0"/>
        <w:rPr>
          <w:rFonts w:ascii="Arial Narrow" w:hAnsi="Arial Narrow" w:cs="Calibri Light"/>
          <w:sz w:val="20"/>
          <w:szCs w:val="20"/>
        </w:rPr>
      </w:pPr>
      <w:r w:rsidRPr="00226782">
        <w:rPr>
          <w:rFonts w:ascii="Arial Narrow" w:hAnsi="Arial Narrow" w:cs="Calibri Light"/>
          <w:sz w:val="20"/>
          <w:szCs w:val="20"/>
        </w:rPr>
        <w:t xml:space="preserve">Notas: </w:t>
      </w:r>
    </w:p>
    <w:p w:rsidR="003F080D" w:rsidRPr="00226782" w:rsidRDefault="003F080D" w:rsidP="00C742C8">
      <w:pPr>
        <w:widowControl/>
        <w:numPr>
          <w:ilvl w:val="1"/>
          <w:numId w:val="88"/>
        </w:numPr>
        <w:tabs>
          <w:tab w:val="num" w:pos="1080"/>
        </w:tabs>
        <w:suppressAutoHyphens w:val="0"/>
        <w:spacing w:after="0" w:line="240" w:lineRule="auto"/>
        <w:ind w:left="1080"/>
        <w:rPr>
          <w:rFonts w:ascii="Arial Narrow" w:hAnsi="Arial Narrow" w:cs="Calibri Light"/>
          <w:sz w:val="20"/>
          <w:szCs w:val="20"/>
        </w:rPr>
      </w:pPr>
      <w:r w:rsidRPr="00226782">
        <w:rPr>
          <w:rFonts w:ascii="Arial Narrow" w:hAnsi="Arial Narrow" w:cs="Calibri Light"/>
          <w:sz w:val="20"/>
          <w:szCs w:val="20"/>
        </w:rPr>
        <w:t xml:space="preserve">La presente Sección del Formulario de la oferta será llenado por personas jurídicas y personas naturales. (Esta obligación será aplicable también a los partícipes de las asociaciones o consorcios que sean personas </w:t>
      </w:r>
      <w:r w:rsidRPr="00226782">
        <w:rPr>
          <w:rFonts w:ascii="Arial Narrow" w:hAnsi="Arial Narrow" w:cs="Calibri Light"/>
          <w:sz w:val="20"/>
          <w:szCs w:val="20"/>
        </w:rPr>
        <w:lastRenderedPageBreak/>
        <w:t>jurídicas o naturales, constituidas de conformidad con el artículo 26 de la Ley Orgánica del Sistema Nacional de Contratación Pública.)</w:t>
      </w:r>
    </w:p>
    <w:p w:rsidR="003F080D" w:rsidRPr="00226782" w:rsidRDefault="003F080D" w:rsidP="00C742C8">
      <w:pPr>
        <w:widowControl/>
        <w:numPr>
          <w:ilvl w:val="1"/>
          <w:numId w:val="88"/>
        </w:numPr>
        <w:tabs>
          <w:tab w:val="num" w:pos="1080"/>
        </w:tabs>
        <w:suppressAutoHyphens w:val="0"/>
        <w:spacing w:after="0" w:line="240" w:lineRule="auto"/>
        <w:ind w:left="1080"/>
        <w:rPr>
          <w:rFonts w:ascii="Arial Narrow" w:hAnsi="Arial Narrow" w:cs="Calibri Light"/>
          <w:sz w:val="20"/>
          <w:szCs w:val="20"/>
        </w:rPr>
      </w:pPr>
      <w:r w:rsidRPr="00226782">
        <w:rPr>
          <w:rFonts w:ascii="Arial Narrow" w:hAnsi="Arial Narrow" w:cs="Calibri Light"/>
          <w:sz w:val="20"/>
          <w:szCs w:val="20"/>
        </w:rPr>
        <w:t>La falta de presentación de esta Sección por parte de la persona jurídica o persona natural, será causal de descalificación de la oferta.</w:t>
      </w:r>
    </w:p>
    <w:p w:rsidR="002D3401" w:rsidRPr="00226782" w:rsidRDefault="002D3401" w:rsidP="00C742C8">
      <w:pPr>
        <w:pStyle w:val="Textoindependiente"/>
        <w:rPr>
          <w:rFonts w:ascii="Arial Narrow" w:hAnsi="Arial Narrow" w:cs="Calibri Light"/>
          <w:sz w:val="20"/>
          <w:szCs w:val="20"/>
        </w:rPr>
      </w:pPr>
    </w:p>
    <w:p w:rsidR="00281650" w:rsidRPr="00226782" w:rsidRDefault="001540C0" w:rsidP="00C742C8">
      <w:pPr>
        <w:pStyle w:val="Ttulo4"/>
        <w:rPr>
          <w:rFonts w:ascii="Arial Narrow" w:hAnsi="Arial Narrow" w:cs="Calibri Light"/>
          <w:color w:val="000000"/>
          <w:sz w:val="20"/>
          <w:szCs w:val="20"/>
        </w:rPr>
      </w:pPr>
      <w:bookmarkStart w:id="1752" w:name="__RefHeading__247_828514749"/>
      <w:bookmarkStart w:id="1753" w:name="__RefHeading__2073_675929516"/>
      <w:bookmarkEnd w:id="30"/>
      <w:bookmarkEnd w:id="31"/>
      <w:bookmarkEnd w:id="105"/>
      <w:bookmarkEnd w:id="1746"/>
      <w:bookmarkEnd w:id="1747"/>
      <w:bookmarkEnd w:id="1748"/>
      <w:bookmarkEnd w:id="1749"/>
      <w:bookmarkEnd w:id="1750"/>
      <w:bookmarkEnd w:id="1751"/>
      <w:r w:rsidRPr="00226782">
        <w:rPr>
          <w:rFonts w:ascii="Arial Narrow" w:hAnsi="Arial Narrow" w:cs="Calibri Light"/>
          <w:sz w:val="20"/>
          <w:szCs w:val="20"/>
        </w:rPr>
        <w:br w:type="page"/>
      </w:r>
      <w:bookmarkStart w:id="1754" w:name="Bookmark307"/>
      <w:bookmarkStart w:id="1755" w:name="Bookmark306"/>
      <w:bookmarkStart w:id="1756" w:name="__RefHeading__353_619021360"/>
      <w:bookmarkStart w:id="1757" w:name="__RefHeading__351_619021360"/>
      <w:bookmarkStart w:id="1758" w:name="__RefHeading__93_12668570"/>
      <w:bookmarkStart w:id="1759" w:name="__RefHeading__177_462006160"/>
      <w:bookmarkStart w:id="1760" w:name="__RefHeading__104_1544254657"/>
      <w:bookmarkStart w:id="1761" w:name="__RefHeading__105_592828197"/>
      <w:bookmarkStart w:id="1762" w:name="__RefHeading__661_93288579"/>
      <w:bookmarkStart w:id="1763" w:name="__RefHeading__271_1813613449"/>
      <w:bookmarkStart w:id="1764" w:name="__RefHeading__663_93288579"/>
      <w:bookmarkStart w:id="1765" w:name="__RefHeading__106_1544254657"/>
      <w:bookmarkStart w:id="1766" w:name="__RefHeading__179_462006160"/>
      <w:bookmarkStart w:id="1767" w:name="__RefHeading__381_619021360"/>
      <w:bookmarkStart w:id="1768" w:name="__RefHeading__95_12668570"/>
      <w:bookmarkStart w:id="1769" w:name="__RefHeading__107_592828197"/>
      <w:bookmarkStart w:id="1770" w:name="__RefHeading__273_1813613449"/>
      <w:bookmarkStart w:id="1771" w:name="Bookmark328"/>
      <w:bookmarkStart w:id="1772" w:name="Bookmark327"/>
      <w:bookmarkStart w:id="1773" w:name="Bookmark326"/>
      <w:bookmarkStart w:id="1774" w:name="Bookmark325"/>
      <w:bookmarkStart w:id="1775" w:name="Bookmark324"/>
      <w:bookmarkStart w:id="1776" w:name="Bookmark323"/>
      <w:bookmarkStart w:id="1777" w:name="_Toc425329111"/>
      <w:bookmarkStart w:id="1778" w:name="_Toc533147157"/>
      <w:bookmarkStart w:id="1779" w:name="_Toc11064648"/>
      <w:bookmarkStart w:id="1780" w:name="_Toc101770223"/>
      <w:bookmarkStart w:id="1781" w:name="_Toc8901505"/>
      <w:bookmarkStart w:id="1782" w:name="_Toc11064658"/>
      <w:bookmarkStart w:id="1783" w:name="_Toc419998020"/>
      <w:bookmarkStart w:id="1784" w:name="_Toc429498864"/>
      <w:bookmarkStart w:id="1785" w:name="Bookmark329"/>
      <w:bookmarkStart w:id="1786" w:name="_Toc430155077"/>
      <w:bookmarkStart w:id="1787" w:name="_Toc430706717"/>
      <w:bookmarkStart w:id="1788" w:name="_Toc427593219"/>
      <w:bookmarkStart w:id="1789" w:name="_Toc427678390"/>
      <w:bookmarkStart w:id="1790" w:name="_Toc419270108"/>
      <w:bookmarkStart w:id="1791" w:name="_Toc416284232"/>
      <w:bookmarkStart w:id="1792" w:name="_Toc417891804"/>
      <w:bookmarkStart w:id="1793" w:name="_Toc410584148"/>
      <w:bookmarkStart w:id="1794" w:name="_Toc418578434"/>
      <w:bookmarkStart w:id="1795" w:name="_Toc414978944"/>
      <w:bookmarkEnd w:id="32"/>
      <w:bookmarkEnd w:id="33"/>
      <w:bookmarkEnd w:id="34"/>
      <w:bookmarkEnd w:id="35"/>
      <w:bookmarkEnd w:id="106"/>
      <w:bookmarkEnd w:id="107"/>
      <w:bookmarkEnd w:id="108"/>
      <w:bookmarkEnd w:id="109"/>
      <w:bookmarkEnd w:id="110"/>
      <w:bookmarkEnd w:id="193"/>
      <w:bookmarkEnd w:id="194"/>
      <w:bookmarkEnd w:id="225"/>
      <w:bookmarkEnd w:id="226"/>
      <w:bookmarkEnd w:id="227"/>
      <w:bookmarkEnd w:id="228"/>
      <w:bookmarkEnd w:id="229"/>
      <w:bookmarkEnd w:id="230"/>
      <w:bookmarkEnd w:id="231"/>
      <w:bookmarkEnd w:id="232"/>
      <w:bookmarkEnd w:id="263"/>
      <w:bookmarkEnd w:id="264"/>
      <w:bookmarkEnd w:id="265"/>
      <w:bookmarkEnd w:id="266"/>
      <w:bookmarkEnd w:id="267"/>
      <w:bookmarkEnd w:id="268"/>
      <w:bookmarkEnd w:id="269"/>
      <w:bookmarkEnd w:id="270"/>
      <w:bookmarkEnd w:id="299"/>
      <w:bookmarkEnd w:id="300"/>
      <w:bookmarkEnd w:id="301"/>
      <w:bookmarkEnd w:id="302"/>
      <w:bookmarkEnd w:id="303"/>
      <w:bookmarkEnd w:id="304"/>
      <w:bookmarkEnd w:id="305"/>
      <w:bookmarkEnd w:id="306"/>
      <w:bookmarkEnd w:id="336"/>
      <w:bookmarkEnd w:id="337"/>
      <w:bookmarkEnd w:id="338"/>
      <w:bookmarkEnd w:id="339"/>
      <w:bookmarkEnd w:id="340"/>
      <w:bookmarkEnd w:id="341"/>
      <w:bookmarkEnd w:id="342"/>
      <w:bookmarkEnd w:id="343"/>
      <w:bookmarkEnd w:id="373"/>
      <w:bookmarkEnd w:id="374"/>
      <w:bookmarkEnd w:id="375"/>
      <w:bookmarkEnd w:id="376"/>
      <w:bookmarkEnd w:id="377"/>
      <w:bookmarkEnd w:id="378"/>
      <w:bookmarkEnd w:id="379"/>
      <w:bookmarkEnd w:id="380"/>
      <w:bookmarkEnd w:id="410"/>
      <w:bookmarkEnd w:id="411"/>
      <w:bookmarkEnd w:id="412"/>
      <w:bookmarkEnd w:id="413"/>
      <w:bookmarkEnd w:id="414"/>
      <w:bookmarkEnd w:id="415"/>
      <w:bookmarkEnd w:id="416"/>
      <w:bookmarkEnd w:id="417"/>
      <w:bookmarkEnd w:id="445"/>
      <w:bookmarkEnd w:id="446"/>
      <w:bookmarkEnd w:id="447"/>
      <w:bookmarkEnd w:id="448"/>
      <w:bookmarkEnd w:id="449"/>
      <w:bookmarkEnd w:id="450"/>
      <w:bookmarkEnd w:id="451"/>
      <w:bookmarkEnd w:id="452"/>
      <w:bookmarkEnd w:id="468"/>
      <w:bookmarkEnd w:id="469"/>
      <w:bookmarkEnd w:id="470"/>
      <w:bookmarkEnd w:id="471"/>
      <w:bookmarkEnd w:id="472"/>
      <w:bookmarkEnd w:id="473"/>
      <w:bookmarkEnd w:id="474"/>
      <w:bookmarkEnd w:id="475"/>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70"/>
      <w:bookmarkEnd w:id="571"/>
      <w:bookmarkEnd w:id="572"/>
      <w:bookmarkEnd w:id="573"/>
      <w:bookmarkEnd w:id="574"/>
      <w:bookmarkEnd w:id="575"/>
      <w:bookmarkEnd w:id="576"/>
      <w:bookmarkEnd w:id="577"/>
      <w:bookmarkEnd w:id="638"/>
      <w:bookmarkEnd w:id="639"/>
      <w:bookmarkEnd w:id="640"/>
      <w:bookmarkEnd w:id="641"/>
      <w:bookmarkEnd w:id="642"/>
      <w:bookmarkEnd w:id="643"/>
      <w:bookmarkEnd w:id="644"/>
      <w:bookmarkEnd w:id="645"/>
      <w:bookmarkEnd w:id="653"/>
      <w:bookmarkEnd w:id="654"/>
      <w:bookmarkEnd w:id="655"/>
      <w:bookmarkEnd w:id="656"/>
      <w:bookmarkEnd w:id="657"/>
      <w:bookmarkEnd w:id="658"/>
      <w:bookmarkEnd w:id="659"/>
      <w:bookmarkEnd w:id="660"/>
      <w:bookmarkEnd w:id="667"/>
      <w:bookmarkEnd w:id="668"/>
      <w:bookmarkEnd w:id="669"/>
      <w:bookmarkEnd w:id="670"/>
      <w:bookmarkEnd w:id="671"/>
      <w:bookmarkEnd w:id="672"/>
      <w:bookmarkEnd w:id="673"/>
      <w:bookmarkEnd w:id="674"/>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25"/>
      <w:bookmarkEnd w:id="726"/>
      <w:bookmarkEnd w:id="727"/>
      <w:bookmarkEnd w:id="728"/>
      <w:bookmarkEnd w:id="729"/>
      <w:bookmarkEnd w:id="730"/>
      <w:bookmarkEnd w:id="731"/>
      <w:bookmarkEnd w:id="732"/>
      <w:bookmarkEnd w:id="746"/>
      <w:bookmarkEnd w:id="747"/>
      <w:bookmarkEnd w:id="748"/>
      <w:bookmarkEnd w:id="749"/>
      <w:bookmarkEnd w:id="750"/>
      <w:bookmarkEnd w:id="751"/>
      <w:bookmarkEnd w:id="752"/>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63"/>
      <w:bookmarkEnd w:id="864"/>
      <w:bookmarkEnd w:id="865"/>
      <w:bookmarkEnd w:id="866"/>
      <w:bookmarkEnd w:id="867"/>
      <w:bookmarkEnd w:id="868"/>
      <w:bookmarkEnd w:id="869"/>
      <w:bookmarkEnd w:id="870"/>
      <w:bookmarkEnd w:id="902"/>
      <w:bookmarkEnd w:id="903"/>
      <w:bookmarkEnd w:id="904"/>
      <w:bookmarkEnd w:id="905"/>
      <w:bookmarkEnd w:id="906"/>
      <w:bookmarkEnd w:id="907"/>
      <w:bookmarkEnd w:id="908"/>
      <w:bookmarkEnd w:id="909"/>
      <w:bookmarkEnd w:id="935"/>
      <w:bookmarkEnd w:id="936"/>
      <w:bookmarkEnd w:id="937"/>
      <w:bookmarkEnd w:id="938"/>
      <w:bookmarkEnd w:id="939"/>
      <w:bookmarkEnd w:id="940"/>
      <w:bookmarkEnd w:id="941"/>
      <w:bookmarkEnd w:id="942"/>
      <w:bookmarkEnd w:id="975"/>
      <w:bookmarkEnd w:id="976"/>
      <w:bookmarkEnd w:id="977"/>
      <w:bookmarkEnd w:id="978"/>
      <w:bookmarkEnd w:id="979"/>
      <w:bookmarkEnd w:id="980"/>
      <w:bookmarkEnd w:id="981"/>
      <w:bookmarkEnd w:id="982"/>
      <w:bookmarkEnd w:id="1016"/>
      <w:bookmarkEnd w:id="1017"/>
      <w:bookmarkEnd w:id="1018"/>
      <w:bookmarkEnd w:id="1019"/>
      <w:bookmarkEnd w:id="1020"/>
      <w:bookmarkEnd w:id="1021"/>
      <w:bookmarkEnd w:id="1022"/>
      <w:bookmarkEnd w:id="1023"/>
      <w:bookmarkEnd w:id="1053"/>
      <w:bookmarkEnd w:id="1054"/>
      <w:bookmarkEnd w:id="1055"/>
      <w:bookmarkEnd w:id="1118"/>
      <w:bookmarkEnd w:id="1119"/>
      <w:bookmarkEnd w:id="1120"/>
      <w:bookmarkEnd w:id="1121"/>
      <w:bookmarkEnd w:id="1122"/>
      <w:bookmarkEnd w:id="1123"/>
      <w:bookmarkEnd w:id="1138"/>
      <w:bookmarkEnd w:id="1139"/>
      <w:bookmarkEnd w:id="1140"/>
      <w:bookmarkEnd w:id="1141"/>
      <w:bookmarkEnd w:id="1702"/>
      <w:bookmarkEnd w:id="1703"/>
      <w:bookmarkEnd w:id="1704"/>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r w:rsidR="00281650" w:rsidRPr="00226782">
        <w:rPr>
          <w:rFonts w:ascii="Arial Narrow" w:hAnsi="Arial Narrow" w:cs="Calibri Light"/>
          <w:color w:val="000000"/>
          <w:sz w:val="20"/>
          <w:szCs w:val="20"/>
        </w:rPr>
        <w:lastRenderedPageBreak/>
        <w:t>1.</w:t>
      </w:r>
      <w:r w:rsidR="003A59BF" w:rsidRPr="00226782">
        <w:rPr>
          <w:rFonts w:ascii="Arial Narrow" w:hAnsi="Arial Narrow" w:cs="Calibri Light"/>
          <w:color w:val="000000"/>
          <w:sz w:val="20"/>
          <w:szCs w:val="20"/>
        </w:rPr>
        <w:t>3</w:t>
      </w:r>
      <w:r w:rsidR="00281650" w:rsidRPr="00226782">
        <w:rPr>
          <w:rFonts w:ascii="Arial Narrow" w:hAnsi="Arial Narrow" w:cs="Calibri Light"/>
          <w:color w:val="000000"/>
          <w:sz w:val="20"/>
          <w:szCs w:val="20"/>
        </w:rPr>
        <w:t xml:space="preserve"> </w:t>
      </w:r>
      <w:bookmarkEnd w:id="1778"/>
      <w:bookmarkEnd w:id="1779"/>
      <w:r w:rsidR="00281650" w:rsidRPr="00226782">
        <w:rPr>
          <w:rFonts w:ascii="Arial Narrow" w:hAnsi="Arial Narrow" w:cs="Calibri Light"/>
          <w:color w:val="000000"/>
          <w:sz w:val="20"/>
          <w:szCs w:val="20"/>
        </w:rPr>
        <w:t>EXPERIENCIA EN EL MERCADO</w:t>
      </w:r>
      <w:bookmarkEnd w:id="1780"/>
      <w:r w:rsidR="00281650" w:rsidRPr="00226782">
        <w:rPr>
          <w:rFonts w:ascii="Arial Narrow" w:hAnsi="Arial Narrow" w:cs="Calibri Light"/>
          <w:color w:val="000000"/>
          <w:sz w:val="20"/>
          <w:szCs w:val="20"/>
        </w:rPr>
        <w:t xml:space="preserve"> </w:t>
      </w:r>
    </w:p>
    <w:p w:rsidR="00281650" w:rsidRPr="00226782" w:rsidRDefault="00281650" w:rsidP="00C742C8">
      <w:pPr>
        <w:spacing w:after="0" w:line="240" w:lineRule="auto"/>
        <w:rPr>
          <w:rFonts w:ascii="Arial Narrow" w:hAnsi="Arial Narrow" w:cs="Calibri Light"/>
          <w:b/>
          <w:sz w:val="20"/>
          <w:szCs w:val="20"/>
        </w:rPr>
      </w:pPr>
    </w:p>
    <w:p w:rsidR="00281650" w:rsidRPr="00226782" w:rsidRDefault="00D12E55" w:rsidP="00C742C8">
      <w:pPr>
        <w:spacing w:after="0" w:line="240" w:lineRule="auto"/>
        <w:rPr>
          <w:rFonts w:ascii="Arial Narrow" w:hAnsi="Arial Narrow" w:cs="Calibri Light"/>
          <w:b/>
          <w:sz w:val="20"/>
          <w:szCs w:val="20"/>
        </w:rPr>
      </w:pPr>
      <w:r w:rsidRPr="00226782">
        <w:rPr>
          <w:rFonts w:ascii="Arial Narrow" w:hAnsi="Arial Narrow" w:cs="Calibri Light"/>
          <w:b/>
          <w:sz w:val="20"/>
          <w:szCs w:val="20"/>
        </w:rPr>
        <w:t>SERCOP-SELPROV-005-2022</w:t>
      </w:r>
    </w:p>
    <w:p w:rsidR="00281650" w:rsidRPr="00226782" w:rsidRDefault="00281650" w:rsidP="00C742C8">
      <w:pPr>
        <w:spacing w:after="0" w:line="240" w:lineRule="auto"/>
        <w:rPr>
          <w:rFonts w:ascii="Arial Narrow" w:hAnsi="Arial Narrow" w:cs="Calibri Light"/>
          <w:b/>
          <w:sz w:val="20"/>
          <w:szCs w:val="20"/>
        </w:rPr>
      </w:pPr>
    </w:p>
    <w:p w:rsidR="00281650" w:rsidRPr="00226782" w:rsidRDefault="0028165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Para comprobar la experiencia específica en el mercado como </w:t>
      </w:r>
      <w:r w:rsidR="00AF20B6" w:rsidRPr="00226782">
        <w:rPr>
          <w:rFonts w:ascii="Arial Narrow" w:hAnsi="Arial Narrow" w:cs="Calibri Light"/>
          <w:sz w:val="20"/>
          <w:szCs w:val="20"/>
        </w:rPr>
        <w:t xml:space="preserve">fabricante  o distribuidor </w:t>
      </w:r>
      <w:r w:rsidR="00B94D1C" w:rsidRPr="00226782">
        <w:rPr>
          <w:rFonts w:ascii="Arial Narrow" w:hAnsi="Arial Narrow" w:cs="Calibri Light"/>
          <w:sz w:val="20"/>
          <w:szCs w:val="20"/>
        </w:rPr>
        <w:t xml:space="preserve">de los MEDIDORES </w:t>
      </w:r>
      <w:r w:rsidR="00D12E55" w:rsidRPr="00226782">
        <w:rPr>
          <w:rFonts w:ascii="Arial Narrow" w:hAnsi="Arial Narrow" w:cs="Calibri Light"/>
          <w:sz w:val="20"/>
          <w:szCs w:val="20"/>
        </w:rPr>
        <w:t>DE ENERGÍA ELÉCTRICA</w:t>
      </w:r>
      <w:r w:rsidR="00AF20B6" w:rsidRPr="00226782">
        <w:rPr>
          <w:rFonts w:ascii="Arial Narrow" w:hAnsi="Arial Narrow" w:cs="Calibri Light"/>
          <w:sz w:val="20"/>
          <w:szCs w:val="20"/>
        </w:rPr>
        <w:t xml:space="preserve"> ofertado</w:t>
      </w:r>
      <w:r w:rsidRPr="00226782">
        <w:rPr>
          <w:rFonts w:ascii="Arial Narrow" w:hAnsi="Arial Narrow" w:cs="Calibri Light"/>
          <w:sz w:val="20"/>
          <w:szCs w:val="20"/>
        </w:rPr>
        <w:t>, el oferente deberá contar con una experiencia mínima de dos (2) años</w:t>
      </w:r>
      <w:r w:rsidR="00932623" w:rsidRPr="00226782">
        <w:rPr>
          <w:rFonts w:ascii="Arial Narrow" w:hAnsi="Arial Narrow" w:cs="Calibri Light"/>
          <w:sz w:val="20"/>
          <w:szCs w:val="20"/>
        </w:rPr>
        <w:t xml:space="preserve"> consecutivos</w:t>
      </w:r>
      <w:r w:rsidRPr="00226782">
        <w:rPr>
          <w:rFonts w:ascii="Arial Narrow" w:hAnsi="Arial Narrow" w:cs="Calibri Light"/>
          <w:sz w:val="20"/>
          <w:szCs w:val="20"/>
        </w:rPr>
        <w:t>, contados hasta la fecha de presentación de la oferta, cuyo objeto o descripción se vincule al objeto del presente procedimiento, por tanto, el oferente deberá adjuntar:</w:t>
      </w:r>
    </w:p>
    <w:p w:rsidR="00281650" w:rsidRPr="00226782" w:rsidRDefault="00281650" w:rsidP="00C742C8">
      <w:pPr>
        <w:spacing w:after="0" w:line="240" w:lineRule="auto"/>
        <w:rPr>
          <w:rFonts w:ascii="Arial Narrow" w:hAnsi="Arial Narrow" w:cs="Calibri Light"/>
          <w:sz w:val="20"/>
          <w:szCs w:val="20"/>
        </w:rPr>
      </w:pPr>
    </w:p>
    <w:p w:rsidR="00281650" w:rsidRPr="00226782" w:rsidRDefault="00AF20B6" w:rsidP="00C742C8">
      <w:pPr>
        <w:numPr>
          <w:ilvl w:val="0"/>
          <w:numId w:val="84"/>
        </w:numPr>
        <w:spacing w:after="0" w:line="240" w:lineRule="auto"/>
        <w:rPr>
          <w:rFonts w:ascii="Arial Narrow" w:hAnsi="Arial Narrow" w:cs="Calibri Light"/>
          <w:sz w:val="20"/>
          <w:szCs w:val="20"/>
        </w:rPr>
      </w:pPr>
      <w:r w:rsidRPr="00226782">
        <w:rPr>
          <w:rFonts w:ascii="Arial Narrow" w:hAnsi="Arial Narrow" w:cs="Calibri Light"/>
          <w:sz w:val="20"/>
          <w:szCs w:val="20"/>
        </w:rPr>
        <w:t>F</w:t>
      </w:r>
      <w:r w:rsidR="00281650" w:rsidRPr="00226782">
        <w:rPr>
          <w:rFonts w:ascii="Arial Narrow" w:hAnsi="Arial Narrow" w:cs="Calibri Light"/>
          <w:sz w:val="20"/>
          <w:szCs w:val="20"/>
        </w:rPr>
        <w:t xml:space="preserve">acturas y </w:t>
      </w:r>
      <w:r w:rsidRPr="00226782">
        <w:rPr>
          <w:rFonts w:ascii="Arial Narrow" w:hAnsi="Arial Narrow" w:cs="Calibri Light"/>
          <w:sz w:val="20"/>
          <w:szCs w:val="20"/>
        </w:rPr>
        <w:t xml:space="preserve">las </w:t>
      </w:r>
      <w:r w:rsidR="00281650" w:rsidRPr="00226782">
        <w:rPr>
          <w:rFonts w:ascii="Arial Narrow" w:hAnsi="Arial Narrow" w:cs="Calibri Light"/>
          <w:sz w:val="20"/>
          <w:szCs w:val="20"/>
        </w:rPr>
        <w:t>respectiva</w:t>
      </w:r>
      <w:r w:rsidRPr="00226782">
        <w:rPr>
          <w:rFonts w:ascii="Arial Narrow" w:hAnsi="Arial Narrow" w:cs="Calibri Light"/>
          <w:sz w:val="20"/>
          <w:szCs w:val="20"/>
        </w:rPr>
        <w:t>s</w:t>
      </w:r>
      <w:r w:rsidR="00281650" w:rsidRPr="00226782">
        <w:rPr>
          <w:rFonts w:ascii="Arial Narrow" w:hAnsi="Arial Narrow" w:cs="Calibri Light"/>
          <w:sz w:val="20"/>
          <w:szCs w:val="20"/>
        </w:rPr>
        <w:t xml:space="preserve"> </w:t>
      </w:r>
      <w:r w:rsidRPr="00226782">
        <w:rPr>
          <w:rFonts w:ascii="Arial Narrow" w:hAnsi="Arial Narrow" w:cs="Calibri Light"/>
          <w:sz w:val="20"/>
          <w:szCs w:val="20"/>
        </w:rPr>
        <w:t>retenciones</w:t>
      </w:r>
      <w:r w:rsidR="00FC5B97" w:rsidRPr="00226782">
        <w:rPr>
          <w:rFonts w:ascii="Arial Narrow" w:hAnsi="Arial Narrow" w:cs="Calibri Light"/>
          <w:sz w:val="20"/>
          <w:szCs w:val="20"/>
        </w:rPr>
        <w:t xml:space="preserve"> en la fuente</w:t>
      </w:r>
      <w:r w:rsidR="00281650" w:rsidRPr="00226782">
        <w:rPr>
          <w:rFonts w:ascii="Arial Narrow" w:hAnsi="Arial Narrow" w:cs="Calibri Light"/>
          <w:sz w:val="20"/>
          <w:szCs w:val="20"/>
        </w:rPr>
        <w:t xml:space="preserve"> en la categoría de los bienes ofertados.</w:t>
      </w:r>
    </w:p>
    <w:p w:rsidR="00281650" w:rsidRPr="00226782" w:rsidRDefault="00281650" w:rsidP="00C742C8">
      <w:pPr>
        <w:spacing w:after="0" w:line="240" w:lineRule="auto"/>
        <w:rPr>
          <w:rFonts w:ascii="Arial Narrow" w:hAnsi="Arial Narrow" w:cs="Calibri Light"/>
          <w:sz w:val="20"/>
          <w:szCs w:val="20"/>
        </w:rPr>
      </w:pPr>
    </w:p>
    <w:p w:rsidR="0061240E" w:rsidRPr="00226782" w:rsidRDefault="0028165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Los documentos señalados deberán estar a nombre del oferente, que sumados alcancen al menos el valor correspondiente a la menor cuantía de bienes</w:t>
      </w:r>
      <w:r w:rsidR="005A3C8B" w:rsidRPr="00226782">
        <w:rPr>
          <w:rFonts w:ascii="Arial Narrow" w:hAnsi="Arial Narrow" w:cs="Calibri Light"/>
          <w:sz w:val="20"/>
          <w:szCs w:val="20"/>
        </w:rPr>
        <w:t xml:space="preserve"> </w:t>
      </w:r>
      <w:r w:rsidRPr="00226782">
        <w:rPr>
          <w:rFonts w:ascii="Arial Narrow" w:hAnsi="Arial Narrow" w:cs="Calibri Light"/>
          <w:sz w:val="20"/>
          <w:szCs w:val="20"/>
        </w:rPr>
        <w:t xml:space="preserve">(0,000002 del Presupuesto Inicial del Estado del correspondiente ejercicio económico) determinado en la normativa legal vigente, mínima de dos (2) años, contados </w:t>
      </w:r>
      <w:r w:rsidR="006C1796">
        <w:rPr>
          <w:rFonts w:ascii="Arial Narrow" w:hAnsi="Arial Narrow" w:cs="Calibri Light"/>
          <w:sz w:val="20"/>
          <w:szCs w:val="20"/>
        </w:rPr>
        <w:t>desde</w:t>
      </w:r>
      <w:r w:rsidRPr="00226782">
        <w:rPr>
          <w:rFonts w:ascii="Arial Narrow" w:hAnsi="Arial Narrow" w:cs="Calibri Light"/>
          <w:sz w:val="20"/>
          <w:szCs w:val="20"/>
        </w:rPr>
        <w:t xml:space="preserve"> la fecha de presentación de la oferta. </w:t>
      </w:r>
    </w:p>
    <w:p w:rsidR="0061240E" w:rsidRPr="00226782" w:rsidRDefault="0061240E" w:rsidP="00C742C8">
      <w:pPr>
        <w:spacing w:after="0" w:line="240" w:lineRule="auto"/>
        <w:rPr>
          <w:rFonts w:ascii="Arial Narrow" w:hAnsi="Arial Narrow" w:cs="Calibri Light"/>
          <w:sz w:val="20"/>
          <w:szCs w:val="20"/>
        </w:rPr>
      </w:pPr>
    </w:p>
    <w:p w:rsidR="00281650" w:rsidRPr="00226782" w:rsidRDefault="0028165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Los montos detallados en la matriz deben ser sin el Impuesto al Valor Agregado – IVA.</w:t>
      </w:r>
    </w:p>
    <w:p w:rsidR="00281650" w:rsidRPr="00226782" w:rsidRDefault="00281650" w:rsidP="00C742C8">
      <w:pPr>
        <w:spacing w:after="0" w:line="240" w:lineRule="auto"/>
        <w:rPr>
          <w:rFonts w:ascii="Arial Narrow" w:hAnsi="Arial Narrow" w:cs="Calibri Light"/>
          <w:sz w:val="20"/>
          <w:szCs w:val="20"/>
        </w:rPr>
      </w:pPr>
    </w:p>
    <w:p w:rsidR="00281650" w:rsidRPr="00226782" w:rsidRDefault="0028165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Para el caso de consorcios o asociaciones o compromisos, serán válidas las actas de entrega recepción definitiva y facturas de los bienes ofertados, de cada uno de sus integrantes. </w:t>
      </w:r>
    </w:p>
    <w:p w:rsidR="005B7FAF" w:rsidRPr="00226782" w:rsidRDefault="005B7FAF" w:rsidP="00C742C8">
      <w:pPr>
        <w:spacing w:after="0" w:line="240" w:lineRule="auto"/>
        <w:rPr>
          <w:rFonts w:ascii="Arial Narrow" w:hAnsi="Arial Narrow" w:cs="Calibri Light"/>
          <w:sz w:val="20"/>
          <w:szCs w:val="20"/>
        </w:rPr>
      </w:pPr>
    </w:p>
    <w:p w:rsidR="00281650" w:rsidRPr="00226782" w:rsidRDefault="00281650" w:rsidP="00C742C8">
      <w:pPr>
        <w:spacing w:after="0" w:line="240" w:lineRule="auto"/>
        <w:rPr>
          <w:rFonts w:ascii="Arial Narrow" w:hAnsi="Arial Narrow" w:cs="Calibri Light"/>
          <w:sz w:val="20"/>
          <w:szCs w:val="20"/>
        </w:rPr>
      </w:pPr>
    </w:p>
    <w:tbl>
      <w:tblPr>
        <w:tblW w:w="8620" w:type="dxa"/>
        <w:jc w:val="center"/>
        <w:tblCellMar>
          <w:left w:w="70" w:type="dxa"/>
          <w:right w:w="70" w:type="dxa"/>
        </w:tblCellMar>
        <w:tblLook w:val="04A0" w:firstRow="1" w:lastRow="0" w:firstColumn="1" w:lastColumn="0" w:noHBand="0" w:noVBand="1"/>
      </w:tblPr>
      <w:tblGrid>
        <w:gridCol w:w="405"/>
        <w:gridCol w:w="1843"/>
        <w:gridCol w:w="1802"/>
        <w:gridCol w:w="1559"/>
        <w:gridCol w:w="1418"/>
        <w:gridCol w:w="1593"/>
      </w:tblGrid>
      <w:tr w:rsidR="005B7FAF" w:rsidRPr="00226782" w:rsidTr="004A115D">
        <w:trPr>
          <w:trHeight w:val="288"/>
          <w:jc w:val="center"/>
        </w:trPr>
        <w:tc>
          <w:tcPr>
            <w:tcW w:w="364" w:type="dxa"/>
            <w:vMerge w:val="restar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5B7FAF" w:rsidRPr="00226782" w:rsidRDefault="005B7FAF" w:rsidP="00C742C8">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226782">
              <w:rPr>
                <w:rFonts w:ascii="Arial Narrow" w:eastAsia="Times New Roman" w:hAnsi="Arial Narrow" w:cs="Calibri Light"/>
                <w:b/>
                <w:bCs/>
                <w:color w:val="000000"/>
                <w:kern w:val="0"/>
                <w:sz w:val="20"/>
                <w:szCs w:val="20"/>
                <w:lang w:eastAsia="es-EC"/>
              </w:rPr>
              <w:t>No.</w:t>
            </w:r>
          </w:p>
        </w:tc>
        <w:tc>
          <w:tcPr>
            <w:tcW w:w="8256" w:type="dxa"/>
            <w:gridSpan w:val="5"/>
            <w:tcBorders>
              <w:top w:val="single" w:sz="4" w:space="0" w:color="auto"/>
              <w:left w:val="nil"/>
              <w:bottom w:val="single" w:sz="4" w:space="0" w:color="auto"/>
              <w:right w:val="single" w:sz="4" w:space="0" w:color="auto"/>
            </w:tcBorders>
            <w:shd w:val="clear" w:color="000000" w:fill="DBE5F1"/>
            <w:vAlign w:val="center"/>
            <w:hideMark/>
          </w:tcPr>
          <w:p w:rsidR="005B7FAF" w:rsidRPr="00226782" w:rsidRDefault="005B7FAF" w:rsidP="00C742C8">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226782">
              <w:rPr>
                <w:rFonts w:ascii="Arial Narrow" w:eastAsia="Times New Roman" w:hAnsi="Arial Narrow" w:cs="Calibri Light"/>
                <w:b/>
                <w:bCs/>
                <w:color w:val="000000"/>
                <w:kern w:val="0"/>
                <w:sz w:val="20"/>
                <w:szCs w:val="20"/>
                <w:lang w:eastAsia="es-EC"/>
              </w:rPr>
              <w:t xml:space="preserve">FACTURAS Y RETENCIONES </w:t>
            </w:r>
          </w:p>
        </w:tc>
      </w:tr>
      <w:tr w:rsidR="00FC5150" w:rsidRPr="00226782" w:rsidTr="004A115D">
        <w:trPr>
          <w:trHeight w:val="937"/>
          <w:jc w:val="center"/>
        </w:trPr>
        <w:tc>
          <w:tcPr>
            <w:tcW w:w="364" w:type="dxa"/>
            <w:vMerge/>
            <w:tcBorders>
              <w:top w:val="single" w:sz="4" w:space="0" w:color="auto"/>
              <w:left w:val="single" w:sz="4" w:space="0" w:color="auto"/>
              <w:bottom w:val="single" w:sz="4" w:space="0" w:color="auto"/>
              <w:right w:val="single" w:sz="4" w:space="0" w:color="auto"/>
            </w:tcBorders>
            <w:vAlign w:val="center"/>
            <w:hideMark/>
          </w:tcPr>
          <w:p w:rsidR="00FC5150" w:rsidRPr="00226782" w:rsidRDefault="00FC5150" w:rsidP="00C742C8">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p>
        </w:tc>
        <w:tc>
          <w:tcPr>
            <w:tcW w:w="1843" w:type="dxa"/>
            <w:tcBorders>
              <w:top w:val="nil"/>
              <w:left w:val="nil"/>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226782">
              <w:rPr>
                <w:rFonts w:ascii="Arial Narrow" w:eastAsia="Times New Roman" w:hAnsi="Arial Narrow" w:cs="Calibri Light"/>
                <w:b/>
                <w:bCs/>
                <w:color w:val="000000"/>
                <w:kern w:val="0"/>
                <w:sz w:val="20"/>
                <w:szCs w:val="20"/>
                <w:lang w:eastAsia="es-EC"/>
              </w:rPr>
              <w:t>Fecha de emisión de la factura o retención</w:t>
            </w:r>
          </w:p>
        </w:tc>
        <w:tc>
          <w:tcPr>
            <w:tcW w:w="1843" w:type="dxa"/>
            <w:tcBorders>
              <w:top w:val="nil"/>
              <w:left w:val="nil"/>
              <w:bottom w:val="single" w:sz="4" w:space="0" w:color="auto"/>
              <w:right w:val="single" w:sz="4" w:space="0" w:color="auto"/>
            </w:tcBorders>
            <w:shd w:val="clear" w:color="auto" w:fill="auto"/>
            <w:vAlign w:val="center"/>
            <w:hideMark/>
          </w:tcPr>
          <w:p w:rsidR="00FC5150" w:rsidRPr="00226782" w:rsidRDefault="00FC5150" w:rsidP="00C742C8">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226782">
              <w:rPr>
                <w:rFonts w:ascii="Arial Narrow" w:eastAsia="Times New Roman" w:hAnsi="Arial Narrow" w:cs="Calibri"/>
                <w:b/>
                <w:bCs/>
                <w:color w:val="000000"/>
                <w:kern w:val="0"/>
                <w:sz w:val="20"/>
                <w:szCs w:val="20"/>
                <w:lang w:val="es-EC" w:eastAsia="es-EC"/>
              </w:rPr>
              <w:t>Detalle de la factura o retención</w:t>
            </w:r>
          </w:p>
        </w:tc>
        <w:tc>
          <w:tcPr>
            <w:tcW w:w="1559" w:type="dxa"/>
            <w:tcBorders>
              <w:top w:val="nil"/>
              <w:left w:val="nil"/>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226782">
              <w:rPr>
                <w:rFonts w:ascii="Arial Narrow" w:eastAsia="Times New Roman" w:hAnsi="Arial Narrow" w:cs="Calibri Light"/>
                <w:b/>
                <w:bCs/>
                <w:color w:val="000000"/>
                <w:kern w:val="0"/>
                <w:sz w:val="20"/>
                <w:szCs w:val="20"/>
                <w:lang w:eastAsia="es-EC"/>
              </w:rPr>
              <w:t>Número de factura</w:t>
            </w:r>
          </w:p>
        </w:tc>
        <w:tc>
          <w:tcPr>
            <w:tcW w:w="1418" w:type="dxa"/>
            <w:tcBorders>
              <w:top w:val="nil"/>
              <w:left w:val="nil"/>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226782">
              <w:rPr>
                <w:rFonts w:ascii="Arial Narrow" w:eastAsia="Times New Roman" w:hAnsi="Arial Narrow" w:cs="Calibri Light"/>
                <w:b/>
                <w:bCs/>
                <w:color w:val="000000"/>
                <w:kern w:val="0"/>
                <w:sz w:val="20"/>
                <w:szCs w:val="20"/>
                <w:lang w:eastAsia="es-EC"/>
              </w:rPr>
              <w:t>Número de retención</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jc w:val="center"/>
              <w:rPr>
                <w:rFonts w:ascii="Arial Narrow" w:eastAsia="Times New Roman" w:hAnsi="Arial Narrow" w:cs="Calibri"/>
                <w:b/>
                <w:bCs/>
                <w:color w:val="000000"/>
                <w:kern w:val="0"/>
                <w:sz w:val="20"/>
                <w:szCs w:val="20"/>
                <w:lang w:val="es-EC" w:eastAsia="es-EC"/>
              </w:rPr>
            </w:pPr>
            <w:r w:rsidRPr="00226782">
              <w:rPr>
                <w:rFonts w:ascii="Arial Narrow" w:eastAsia="Times New Roman" w:hAnsi="Arial Narrow" w:cs="Calibri Light"/>
                <w:b/>
                <w:bCs/>
                <w:color w:val="000000"/>
                <w:kern w:val="0"/>
                <w:sz w:val="20"/>
                <w:szCs w:val="20"/>
                <w:lang w:eastAsia="es-EC"/>
              </w:rPr>
              <w:t>Monto en dólares (SIN IVA) de la factura</w:t>
            </w:r>
          </w:p>
        </w:tc>
      </w:tr>
      <w:tr w:rsidR="00FC5150" w:rsidRPr="00226782" w:rsidTr="004A115D">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jc w:val="center"/>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w:color w:val="000000"/>
                <w:kern w:val="0"/>
                <w:sz w:val="20"/>
                <w:szCs w:val="20"/>
                <w:lang w:eastAsia="es-EC"/>
              </w:rPr>
              <w:t>1</w:t>
            </w:r>
          </w:p>
        </w:tc>
        <w:tc>
          <w:tcPr>
            <w:tcW w:w="1843" w:type="dxa"/>
            <w:tcBorders>
              <w:top w:val="nil"/>
              <w:left w:val="nil"/>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Light"/>
                <w:color w:val="000000"/>
                <w:kern w:val="0"/>
                <w:sz w:val="20"/>
                <w:szCs w:val="20"/>
                <w:lang w:eastAsia="es-EC"/>
              </w:rPr>
              <w:t> </w:t>
            </w:r>
          </w:p>
        </w:tc>
        <w:tc>
          <w:tcPr>
            <w:tcW w:w="1843" w:type="dxa"/>
            <w:tcBorders>
              <w:top w:val="nil"/>
              <w:left w:val="nil"/>
              <w:bottom w:val="single" w:sz="4" w:space="0" w:color="auto"/>
              <w:right w:val="single" w:sz="4" w:space="0" w:color="auto"/>
            </w:tcBorders>
            <w:shd w:val="clear" w:color="auto" w:fill="auto"/>
            <w:vAlign w:val="center"/>
            <w:hideMark/>
          </w:tcPr>
          <w:p w:rsidR="00FC5150" w:rsidRPr="00226782" w:rsidRDefault="00FC5150" w:rsidP="00C742C8">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Light"/>
                <w:color w:val="000000"/>
                <w:kern w:val="0"/>
                <w:sz w:val="20"/>
                <w:szCs w:val="20"/>
                <w:lang w:eastAsia="es-EC"/>
              </w:rPr>
              <w:t> </w:t>
            </w:r>
          </w:p>
        </w:tc>
        <w:tc>
          <w:tcPr>
            <w:tcW w:w="1559" w:type="dxa"/>
            <w:tcBorders>
              <w:top w:val="nil"/>
              <w:left w:val="nil"/>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w:color w:val="000000"/>
                <w:kern w:val="0"/>
                <w:sz w:val="20"/>
                <w:szCs w:val="20"/>
                <w:lang w:val="es-EC" w:eastAsia="es-EC"/>
              </w:rPr>
              <w:t> </w:t>
            </w:r>
          </w:p>
        </w:tc>
        <w:tc>
          <w:tcPr>
            <w:tcW w:w="1418" w:type="dxa"/>
            <w:tcBorders>
              <w:top w:val="nil"/>
              <w:left w:val="nil"/>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Light"/>
                <w:color w:val="000000"/>
                <w:kern w:val="0"/>
                <w:sz w:val="20"/>
                <w:szCs w:val="20"/>
                <w:lang w:eastAsia="es-EC"/>
              </w:rPr>
              <w:t> </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Light"/>
                <w:color w:val="000000"/>
                <w:kern w:val="0"/>
                <w:sz w:val="20"/>
                <w:szCs w:val="20"/>
                <w:lang w:eastAsia="es-EC"/>
              </w:rPr>
              <w:t> </w:t>
            </w:r>
          </w:p>
        </w:tc>
      </w:tr>
      <w:tr w:rsidR="00FC5150" w:rsidRPr="00226782" w:rsidTr="004A115D">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jc w:val="center"/>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w:color w:val="000000"/>
                <w:kern w:val="0"/>
                <w:sz w:val="20"/>
                <w:szCs w:val="20"/>
                <w:lang w:eastAsia="es-EC"/>
              </w:rPr>
              <w:t>2</w:t>
            </w:r>
          </w:p>
        </w:tc>
        <w:tc>
          <w:tcPr>
            <w:tcW w:w="1843" w:type="dxa"/>
            <w:tcBorders>
              <w:top w:val="nil"/>
              <w:left w:val="nil"/>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Light"/>
                <w:color w:val="000000"/>
                <w:kern w:val="0"/>
                <w:sz w:val="20"/>
                <w:szCs w:val="20"/>
                <w:lang w:eastAsia="es-EC"/>
              </w:rPr>
              <w:t> </w:t>
            </w:r>
          </w:p>
        </w:tc>
        <w:tc>
          <w:tcPr>
            <w:tcW w:w="1843" w:type="dxa"/>
            <w:tcBorders>
              <w:top w:val="nil"/>
              <w:left w:val="nil"/>
              <w:bottom w:val="single" w:sz="4" w:space="0" w:color="auto"/>
              <w:right w:val="single" w:sz="4" w:space="0" w:color="auto"/>
            </w:tcBorders>
            <w:shd w:val="clear" w:color="auto" w:fill="auto"/>
            <w:vAlign w:val="center"/>
            <w:hideMark/>
          </w:tcPr>
          <w:p w:rsidR="00FC5150" w:rsidRPr="00226782" w:rsidRDefault="00FC5150" w:rsidP="00C742C8">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Light"/>
                <w:color w:val="000000"/>
                <w:kern w:val="0"/>
                <w:sz w:val="20"/>
                <w:szCs w:val="20"/>
                <w:lang w:eastAsia="es-EC"/>
              </w:rPr>
              <w:t> </w:t>
            </w:r>
          </w:p>
        </w:tc>
        <w:tc>
          <w:tcPr>
            <w:tcW w:w="1559" w:type="dxa"/>
            <w:tcBorders>
              <w:top w:val="nil"/>
              <w:left w:val="nil"/>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w:color w:val="000000"/>
                <w:kern w:val="0"/>
                <w:sz w:val="20"/>
                <w:szCs w:val="20"/>
                <w:lang w:val="es-EC" w:eastAsia="es-EC"/>
              </w:rPr>
              <w:t> </w:t>
            </w:r>
          </w:p>
        </w:tc>
        <w:tc>
          <w:tcPr>
            <w:tcW w:w="1418" w:type="dxa"/>
            <w:tcBorders>
              <w:top w:val="nil"/>
              <w:left w:val="nil"/>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Light"/>
                <w:color w:val="000000"/>
                <w:kern w:val="0"/>
                <w:sz w:val="20"/>
                <w:szCs w:val="20"/>
                <w:lang w:eastAsia="es-EC"/>
              </w:rPr>
              <w:t> </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Light"/>
                <w:color w:val="000000"/>
                <w:kern w:val="0"/>
                <w:sz w:val="20"/>
                <w:szCs w:val="20"/>
                <w:lang w:eastAsia="es-EC"/>
              </w:rPr>
              <w:t> </w:t>
            </w:r>
          </w:p>
        </w:tc>
      </w:tr>
      <w:tr w:rsidR="00FC5150" w:rsidRPr="00226782" w:rsidTr="004A115D">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jc w:val="center"/>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w:color w:val="000000"/>
                <w:kern w:val="0"/>
                <w:sz w:val="20"/>
                <w:szCs w:val="20"/>
                <w:lang w:eastAsia="es-EC"/>
              </w:rPr>
              <w:t>3</w:t>
            </w:r>
          </w:p>
        </w:tc>
        <w:tc>
          <w:tcPr>
            <w:tcW w:w="1843" w:type="dxa"/>
            <w:tcBorders>
              <w:top w:val="nil"/>
              <w:left w:val="nil"/>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Light"/>
                <w:color w:val="000000"/>
                <w:kern w:val="0"/>
                <w:sz w:val="20"/>
                <w:szCs w:val="20"/>
                <w:lang w:eastAsia="es-EC"/>
              </w:rPr>
              <w:t> </w:t>
            </w:r>
          </w:p>
        </w:tc>
        <w:tc>
          <w:tcPr>
            <w:tcW w:w="1843" w:type="dxa"/>
            <w:tcBorders>
              <w:top w:val="nil"/>
              <w:left w:val="nil"/>
              <w:bottom w:val="single" w:sz="4" w:space="0" w:color="auto"/>
              <w:right w:val="single" w:sz="4" w:space="0" w:color="auto"/>
            </w:tcBorders>
            <w:shd w:val="clear" w:color="auto" w:fill="auto"/>
            <w:vAlign w:val="center"/>
            <w:hideMark/>
          </w:tcPr>
          <w:p w:rsidR="00FC5150" w:rsidRPr="00226782" w:rsidRDefault="00FC5150" w:rsidP="00C742C8">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Light"/>
                <w:color w:val="000000"/>
                <w:kern w:val="0"/>
                <w:sz w:val="20"/>
                <w:szCs w:val="20"/>
                <w:lang w:eastAsia="es-EC"/>
              </w:rPr>
              <w:t> </w:t>
            </w:r>
          </w:p>
        </w:tc>
        <w:tc>
          <w:tcPr>
            <w:tcW w:w="1559" w:type="dxa"/>
            <w:tcBorders>
              <w:top w:val="nil"/>
              <w:left w:val="nil"/>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w:color w:val="000000"/>
                <w:kern w:val="0"/>
                <w:sz w:val="20"/>
                <w:szCs w:val="20"/>
                <w:lang w:val="es-EC" w:eastAsia="es-EC"/>
              </w:rPr>
              <w:t> </w:t>
            </w:r>
          </w:p>
        </w:tc>
        <w:tc>
          <w:tcPr>
            <w:tcW w:w="1418" w:type="dxa"/>
            <w:tcBorders>
              <w:top w:val="nil"/>
              <w:left w:val="nil"/>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Light"/>
                <w:color w:val="000000"/>
                <w:kern w:val="0"/>
                <w:sz w:val="20"/>
                <w:szCs w:val="20"/>
                <w:lang w:eastAsia="es-EC"/>
              </w:rPr>
              <w:t> </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Light"/>
                <w:color w:val="000000"/>
                <w:kern w:val="0"/>
                <w:sz w:val="20"/>
                <w:szCs w:val="20"/>
                <w:lang w:eastAsia="es-EC"/>
              </w:rPr>
              <w:t> </w:t>
            </w:r>
          </w:p>
        </w:tc>
      </w:tr>
      <w:tr w:rsidR="004A115D" w:rsidRPr="00226782" w:rsidTr="004A115D">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tcPr>
          <w:p w:rsidR="004A115D" w:rsidRPr="00226782" w:rsidRDefault="004A115D" w:rsidP="00C742C8">
            <w:pPr>
              <w:widowControl/>
              <w:suppressAutoHyphens w:val="0"/>
              <w:spacing w:after="0" w:line="240" w:lineRule="auto"/>
              <w:jc w:val="center"/>
              <w:rPr>
                <w:rFonts w:ascii="Arial Narrow" w:eastAsia="Times New Roman" w:hAnsi="Arial Narrow" w:cs="Calibri"/>
                <w:color w:val="000000"/>
                <w:kern w:val="0"/>
                <w:sz w:val="20"/>
                <w:szCs w:val="20"/>
                <w:lang w:eastAsia="es-EC"/>
              </w:rPr>
            </w:pPr>
            <w:r w:rsidRPr="00226782">
              <w:rPr>
                <w:rFonts w:ascii="Arial Narrow" w:eastAsia="Times New Roman" w:hAnsi="Arial Narrow" w:cs="Calibri"/>
                <w:color w:val="000000"/>
                <w:kern w:val="0"/>
                <w:sz w:val="20"/>
                <w:szCs w:val="20"/>
                <w:lang w:eastAsia="es-EC"/>
              </w:rPr>
              <w:t>4</w:t>
            </w:r>
          </w:p>
        </w:tc>
        <w:tc>
          <w:tcPr>
            <w:tcW w:w="1843" w:type="dxa"/>
            <w:tcBorders>
              <w:top w:val="nil"/>
              <w:left w:val="nil"/>
              <w:bottom w:val="single" w:sz="4" w:space="0" w:color="auto"/>
              <w:right w:val="single" w:sz="4" w:space="0" w:color="auto"/>
            </w:tcBorders>
            <w:shd w:val="clear" w:color="auto" w:fill="auto"/>
            <w:noWrap/>
            <w:vAlign w:val="center"/>
          </w:tcPr>
          <w:p w:rsidR="004A115D" w:rsidRPr="00226782" w:rsidRDefault="004A115D" w:rsidP="00C742C8">
            <w:pPr>
              <w:widowControl/>
              <w:suppressAutoHyphens w:val="0"/>
              <w:spacing w:after="0" w:line="240" w:lineRule="auto"/>
              <w:rPr>
                <w:rFonts w:ascii="Arial Narrow" w:eastAsia="Times New Roman" w:hAnsi="Arial Narrow" w:cs="Calibri Light"/>
                <w:color w:val="000000"/>
                <w:kern w:val="0"/>
                <w:sz w:val="20"/>
                <w:szCs w:val="20"/>
                <w:lang w:eastAsia="es-EC"/>
              </w:rPr>
            </w:pPr>
          </w:p>
        </w:tc>
        <w:tc>
          <w:tcPr>
            <w:tcW w:w="1843" w:type="dxa"/>
            <w:tcBorders>
              <w:top w:val="nil"/>
              <w:left w:val="nil"/>
              <w:bottom w:val="single" w:sz="4" w:space="0" w:color="auto"/>
              <w:right w:val="single" w:sz="4" w:space="0" w:color="auto"/>
            </w:tcBorders>
            <w:shd w:val="clear" w:color="auto" w:fill="auto"/>
            <w:vAlign w:val="center"/>
          </w:tcPr>
          <w:p w:rsidR="004A115D" w:rsidRPr="00226782" w:rsidRDefault="004A115D" w:rsidP="00C742C8">
            <w:pPr>
              <w:widowControl/>
              <w:suppressAutoHyphens w:val="0"/>
              <w:spacing w:after="0" w:line="240" w:lineRule="auto"/>
              <w:rPr>
                <w:rFonts w:ascii="Arial Narrow" w:eastAsia="Times New Roman" w:hAnsi="Arial Narrow" w:cs="Calibri Light"/>
                <w:color w:val="000000"/>
                <w:kern w:val="0"/>
                <w:sz w:val="20"/>
                <w:szCs w:val="20"/>
                <w:lang w:eastAsia="es-EC"/>
              </w:rPr>
            </w:pPr>
          </w:p>
        </w:tc>
        <w:tc>
          <w:tcPr>
            <w:tcW w:w="1559" w:type="dxa"/>
            <w:tcBorders>
              <w:top w:val="nil"/>
              <w:left w:val="nil"/>
              <w:bottom w:val="single" w:sz="4" w:space="0" w:color="auto"/>
              <w:right w:val="single" w:sz="4" w:space="0" w:color="auto"/>
            </w:tcBorders>
            <w:shd w:val="clear" w:color="auto" w:fill="auto"/>
            <w:noWrap/>
            <w:vAlign w:val="center"/>
          </w:tcPr>
          <w:p w:rsidR="004A115D" w:rsidRPr="00226782" w:rsidRDefault="004A115D" w:rsidP="00C742C8">
            <w:pPr>
              <w:widowControl/>
              <w:suppressAutoHyphens w:val="0"/>
              <w:spacing w:after="0" w:line="240" w:lineRule="auto"/>
              <w:rPr>
                <w:rFonts w:ascii="Arial Narrow" w:eastAsia="Times New Roman" w:hAnsi="Arial Narrow" w:cs="Calibri"/>
                <w:color w:val="000000"/>
                <w:kern w:val="0"/>
                <w:sz w:val="20"/>
                <w:szCs w:val="20"/>
                <w:lang w:val="es-EC" w:eastAsia="es-EC"/>
              </w:rPr>
            </w:pPr>
          </w:p>
        </w:tc>
        <w:tc>
          <w:tcPr>
            <w:tcW w:w="1418" w:type="dxa"/>
            <w:tcBorders>
              <w:top w:val="nil"/>
              <w:left w:val="nil"/>
              <w:bottom w:val="single" w:sz="4" w:space="0" w:color="auto"/>
              <w:right w:val="single" w:sz="4" w:space="0" w:color="auto"/>
            </w:tcBorders>
            <w:shd w:val="clear" w:color="auto" w:fill="auto"/>
            <w:noWrap/>
            <w:vAlign w:val="center"/>
          </w:tcPr>
          <w:p w:rsidR="004A115D" w:rsidRPr="00226782" w:rsidRDefault="004A115D" w:rsidP="00C742C8">
            <w:pPr>
              <w:widowControl/>
              <w:suppressAutoHyphens w:val="0"/>
              <w:spacing w:after="0" w:line="240" w:lineRule="auto"/>
              <w:rPr>
                <w:rFonts w:ascii="Arial Narrow" w:eastAsia="Times New Roman" w:hAnsi="Arial Narrow" w:cs="Calibri Light"/>
                <w:color w:val="000000"/>
                <w:kern w:val="0"/>
                <w:sz w:val="20"/>
                <w:szCs w:val="20"/>
                <w:lang w:eastAsia="es-EC"/>
              </w:rPr>
            </w:pP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4A115D" w:rsidRPr="00226782" w:rsidRDefault="004A115D" w:rsidP="00C742C8">
            <w:pPr>
              <w:widowControl/>
              <w:suppressAutoHyphens w:val="0"/>
              <w:spacing w:after="0" w:line="240" w:lineRule="auto"/>
              <w:rPr>
                <w:rFonts w:ascii="Arial Narrow" w:eastAsia="Times New Roman" w:hAnsi="Arial Narrow" w:cs="Calibri Light"/>
                <w:color w:val="000000"/>
                <w:kern w:val="0"/>
                <w:sz w:val="20"/>
                <w:szCs w:val="20"/>
                <w:lang w:eastAsia="es-EC"/>
              </w:rPr>
            </w:pPr>
          </w:p>
        </w:tc>
      </w:tr>
      <w:tr w:rsidR="004A115D" w:rsidRPr="00226782" w:rsidTr="004A115D">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tcPr>
          <w:p w:rsidR="004A115D" w:rsidRPr="00226782" w:rsidRDefault="004A115D" w:rsidP="00C742C8">
            <w:pPr>
              <w:widowControl/>
              <w:suppressAutoHyphens w:val="0"/>
              <w:spacing w:after="0" w:line="240" w:lineRule="auto"/>
              <w:jc w:val="center"/>
              <w:rPr>
                <w:rFonts w:ascii="Arial Narrow" w:eastAsia="Times New Roman" w:hAnsi="Arial Narrow" w:cs="Calibri"/>
                <w:color w:val="000000"/>
                <w:kern w:val="0"/>
                <w:sz w:val="20"/>
                <w:szCs w:val="20"/>
                <w:lang w:eastAsia="es-EC"/>
              </w:rPr>
            </w:pPr>
            <w:r w:rsidRPr="00226782">
              <w:rPr>
                <w:rFonts w:ascii="Arial Narrow" w:eastAsia="Times New Roman" w:hAnsi="Arial Narrow" w:cs="Calibri"/>
                <w:color w:val="000000"/>
                <w:kern w:val="0"/>
                <w:sz w:val="20"/>
                <w:szCs w:val="20"/>
                <w:lang w:eastAsia="es-EC"/>
              </w:rPr>
              <w:t>5</w:t>
            </w:r>
          </w:p>
        </w:tc>
        <w:tc>
          <w:tcPr>
            <w:tcW w:w="1843" w:type="dxa"/>
            <w:tcBorders>
              <w:top w:val="nil"/>
              <w:left w:val="nil"/>
              <w:bottom w:val="single" w:sz="4" w:space="0" w:color="auto"/>
              <w:right w:val="single" w:sz="4" w:space="0" w:color="auto"/>
            </w:tcBorders>
            <w:shd w:val="clear" w:color="auto" w:fill="auto"/>
            <w:noWrap/>
            <w:vAlign w:val="center"/>
          </w:tcPr>
          <w:p w:rsidR="004A115D" w:rsidRPr="00226782" w:rsidRDefault="004A115D" w:rsidP="00C742C8">
            <w:pPr>
              <w:widowControl/>
              <w:suppressAutoHyphens w:val="0"/>
              <w:spacing w:after="0" w:line="240" w:lineRule="auto"/>
              <w:rPr>
                <w:rFonts w:ascii="Arial Narrow" w:eastAsia="Times New Roman" w:hAnsi="Arial Narrow" w:cs="Calibri Light"/>
                <w:color w:val="000000"/>
                <w:kern w:val="0"/>
                <w:sz w:val="20"/>
                <w:szCs w:val="20"/>
                <w:lang w:eastAsia="es-EC"/>
              </w:rPr>
            </w:pPr>
          </w:p>
        </w:tc>
        <w:tc>
          <w:tcPr>
            <w:tcW w:w="1843" w:type="dxa"/>
            <w:tcBorders>
              <w:top w:val="nil"/>
              <w:left w:val="nil"/>
              <w:bottom w:val="single" w:sz="4" w:space="0" w:color="auto"/>
              <w:right w:val="single" w:sz="4" w:space="0" w:color="auto"/>
            </w:tcBorders>
            <w:shd w:val="clear" w:color="auto" w:fill="auto"/>
            <w:vAlign w:val="center"/>
          </w:tcPr>
          <w:p w:rsidR="004A115D" w:rsidRPr="00226782" w:rsidRDefault="004A115D" w:rsidP="00C742C8">
            <w:pPr>
              <w:widowControl/>
              <w:suppressAutoHyphens w:val="0"/>
              <w:spacing w:after="0" w:line="240" w:lineRule="auto"/>
              <w:rPr>
                <w:rFonts w:ascii="Arial Narrow" w:eastAsia="Times New Roman" w:hAnsi="Arial Narrow" w:cs="Calibri Light"/>
                <w:color w:val="000000"/>
                <w:kern w:val="0"/>
                <w:sz w:val="20"/>
                <w:szCs w:val="20"/>
                <w:lang w:eastAsia="es-EC"/>
              </w:rPr>
            </w:pPr>
          </w:p>
        </w:tc>
        <w:tc>
          <w:tcPr>
            <w:tcW w:w="1559" w:type="dxa"/>
            <w:tcBorders>
              <w:top w:val="nil"/>
              <w:left w:val="nil"/>
              <w:bottom w:val="single" w:sz="4" w:space="0" w:color="auto"/>
              <w:right w:val="single" w:sz="4" w:space="0" w:color="auto"/>
            </w:tcBorders>
            <w:shd w:val="clear" w:color="auto" w:fill="auto"/>
            <w:noWrap/>
            <w:vAlign w:val="center"/>
          </w:tcPr>
          <w:p w:rsidR="004A115D" w:rsidRPr="00226782" w:rsidRDefault="004A115D" w:rsidP="00C742C8">
            <w:pPr>
              <w:widowControl/>
              <w:suppressAutoHyphens w:val="0"/>
              <w:spacing w:after="0" w:line="240" w:lineRule="auto"/>
              <w:rPr>
                <w:rFonts w:ascii="Arial Narrow" w:eastAsia="Times New Roman" w:hAnsi="Arial Narrow" w:cs="Calibri"/>
                <w:color w:val="000000"/>
                <w:kern w:val="0"/>
                <w:sz w:val="20"/>
                <w:szCs w:val="20"/>
                <w:lang w:val="es-EC" w:eastAsia="es-EC"/>
              </w:rPr>
            </w:pPr>
          </w:p>
        </w:tc>
        <w:tc>
          <w:tcPr>
            <w:tcW w:w="1418" w:type="dxa"/>
            <w:tcBorders>
              <w:top w:val="nil"/>
              <w:left w:val="nil"/>
              <w:bottom w:val="single" w:sz="4" w:space="0" w:color="auto"/>
              <w:right w:val="single" w:sz="4" w:space="0" w:color="auto"/>
            </w:tcBorders>
            <w:shd w:val="clear" w:color="auto" w:fill="auto"/>
            <w:noWrap/>
            <w:vAlign w:val="center"/>
          </w:tcPr>
          <w:p w:rsidR="004A115D" w:rsidRPr="00226782" w:rsidRDefault="004A115D" w:rsidP="00C742C8">
            <w:pPr>
              <w:widowControl/>
              <w:suppressAutoHyphens w:val="0"/>
              <w:spacing w:after="0" w:line="240" w:lineRule="auto"/>
              <w:rPr>
                <w:rFonts w:ascii="Arial Narrow" w:eastAsia="Times New Roman" w:hAnsi="Arial Narrow" w:cs="Calibri Light"/>
                <w:color w:val="000000"/>
                <w:kern w:val="0"/>
                <w:sz w:val="20"/>
                <w:szCs w:val="20"/>
                <w:lang w:eastAsia="es-EC"/>
              </w:rPr>
            </w:pP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4A115D" w:rsidRPr="00226782" w:rsidRDefault="004A115D" w:rsidP="00C742C8">
            <w:pPr>
              <w:widowControl/>
              <w:suppressAutoHyphens w:val="0"/>
              <w:spacing w:after="0" w:line="240" w:lineRule="auto"/>
              <w:rPr>
                <w:rFonts w:ascii="Arial Narrow" w:eastAsia="Times New Roman" w:hAnsi="Arial Narrow" w:cs="Calibri Light"/>
                <w:color w:val="000000"/>
                <w:kern w:val="0"/>
                <w:sz w:val="20"/>
                <w:szCs w:val="20"/>
                <w:lang w:eastAsia="es-EC"/>
              </w:rPr>
            </w:pPr>
          </w:p>
        </w:tc>
      </w:tr>
      <w:tr w:rsidR="00FC5150" w:rsidRPr="00226782" w:rsidTr="004A115D">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jc w:val="center"/>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w:color w:val="000000"/>
                <w:kern w:val="0"/>
                <w:sz w:val="20"/>
                <w:szCs w:val="20"/>
                <w:lang w:eastAsia="es-EC"/>
              </w:rPr>
              <w:t>…</w:t>
            </w:r>
          </w:p>
        </w:tc>
        <w:tc>
          <w:tcPr>
            <w:tcW w:w="1843" w:type="dxa"/>
            <w:tcBorders>
              <w:top w:val="nil"/>
              <w:left w:val="nil"/>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Light"/>
                <w:color w:val="000000"/>
                <w:kern w:val="0"/>
                <w:sz w:val="20"/>
                <w:szCs w:val="20"/>
                <w:lang w:eastAsia="es-EC"/>
              </w:rPr>
              <w:t> </w:t>
            </w:r>
          </w:p>
        </w:tc>
        <w:tc>
          <w:tcPr>
            <w:tcW w:w="1843" w:type="dxa"/>
            <w:tcBorders>
              <w:top w:val="nil"/>
              <w:left w:val="nil"/>
              <w:bottom w:val="single" w:sz="4" w:space="0" w:color="auto"/>
              <w:right w:val="single" w:sz="4" w:space="0" w:color="auto"/>
            </w:tcBorders>
            <w:shd w:val="clear" w:color="auto" w:fill="auto"/>
            <w:vAlign w:val="center"/>
            <w:hideMark/>
          </w:tcPr>
          <w:p w:rsidR="00FC5150" w:rsidRPr="00226782" w:rsidRDefault="00FC5150" w:rsidP="00C742C8">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Light"/>
                <w:color w:val="000000"/>
                <w:kern w:val="0"/>
                <w:sz w:val="20"/>
                <w:szCs w:val="20"/>
                <w:lang w:eastAsia="es-EC"/>
              </w:rPr>
              <w:t> </w:t>
            </w:r>
          </w:p>
        </w:tc>
        <w:tc>
          <w:tcPr>
            <w:tcW w:w="1559" w:type="dxa"/>
            <w:tcBorders>
              <w:top w:val="nil"/>
              <w:left w:val="nil"/>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w:color w:val="000000"/>
                <w:kern w:val="0"/>
                <w:sz w:val="20"/>
                <w:szCs w:val="20"/>
                <w:lang w:val="es-EC" w:eastAsia="es-EC"/>
              </w:rPr>
              <w:t> </w:t>
            </w:r>
          </w:p>
        </w:tc>
        <w:tc>
          <w:tcPr>
            <w:tcW w:w="1418" w:type="dxa"/>
            <w:tcBorders>
              <w:top w:val="nil"/>
              <w:left w:val="nil"/>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Light"/>
                <w:color w:val="000000"/>
                <w:kern w:val="0"/>
                <w:sz w:val="20"/>
                <w:szCs w:val="20"/>
                <w:lang w:eastAsia="es-EC"/>
              </w:rPr>
              <w:t> </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FC5150" w:rsidRPr="00226782" w:rsidRDefault="00FC5150" w:rsidP="00C742C8">
            <w:pPr>
              <w:widowControl/>
              <w:suppressAutoHyphens w:val="0"/>
              <w:spacing w:after="0" w:line="240" w:lineRule="auto"/>
              <w:rPr>
                <w:rFonts w:ascii="Arial Narrow" w:eastAsia="Times New Roman" w:hAnsi="Arial Narrow" w:cs="Calibri"/>
                <w:color w:val="000000"/>
                <w:kern w:val="0"/>
                <w:sz w:val="20"/>
                <w:szCs w:val="20"/>
                <w:lang w:val="es-EC" w:eastAsia="es-EC"/>
              </w:rPr>
            </w:pPr>
            <w:r w:rsidRPr="00226782">
              <w:rPr>
                <w:rFonts w:ascii="Arial Narrow" w:eastAsia="Times New Roman" w:hAnsi="Arial Narrow" w:cs="Calibri Light"/>
                <w:color w:val="000000"/>
                <w:kern w:val="0"/>
                <w:sz w:val="20"/>
                <w:szCs w:val="20"/>
                <w:lang w:eastAsia="es-EC"/>
              </w:rPr>
              <w:t> </w:t>
            </w:r>
          </w:p>
        </w:tc>
      </w:tr>
      <w:tr w:rsidR="009710F9" w:rsidRPr="00226782" w:rsidTr="004A115D">
        <w:trPr>
          <w:trHeight w:val="275"/>
          <w:jc w:val="center"/>
        </w:trPr>
        <w:tc>
          <w:tcPr>
            <w:tcW w:w="7027" w:type="dxa"/>
            <w:gridSpan w:val="5"/>
            <w:tcBorders>
              <w:top w:val="nil"/>
              <w:left w:val="single" w:sz="4" w:space="0" w:color="auto"/>
              <w:bottom w:val="single" w:sz="4" w:space="0" w:color="auto"/>
              <w:right w:val="single" w:sz="4" w:space="0" w:color="auto"/>
            </w:tcBorders>
            <w:shd w:val="clear" w:color="auto" w:fill="auto"/>
            <w:noWrap/>
            <w:vAlign w:val="center"/>
          </w:tcPr>
          <w:p w:rsidR="009710F9" w:rsidRPr="00226782" w:rsidRDefault="009710F9" w:rsidP="00C742C8">
            <w:pPr>
              <w:widowControl/>
              <w:suppressAutoHyphens w:val="0"/>
              <w:spacing w:after="0" w:line="240" w:lineRule="auto"/>
              <w:jc w:val="right"/>
              <w:rPr>
                <w:rFonts w:ascii="Arial Narrow" w:eastAsia="Times New Roman" w:hAnsi="Arial Narrow" w:cs="Calibri Light"/>
                <w:color w:val="000000"/>
                <w:kern w:val="0"/>
                <w:sz w:val="20"/>
                <w:szCs w:val="20"/>
                <w:lang w:eastAsia="es-EC"/>
              </w:rPr>
            </w:pPr>
            <w:r w:rsidRPr="00226782">
              <w:rPr>
                <w:rFonts w:ascii="Arial Narrow" w:eastAsia="Times New Roman" w:hAnsi="Arial Narrow" w:cs="Calibri Light"/>
                <w:b/>
                <w:bCs/>
                <w:color w:val="000000"/>
                <w:kern w:val="0"/>
                <w:sz w:val="20"/>
                <w:szCs w:val="20"/>
                <w:lang w:eastAsia="es-EC"/>
              </w:rPr>
              <w:t>TOTAL</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9710F9" w:rsidRPr="00226782" w:rsidRDefault="009710F9" w:rsidP="00C742C8">
            <w:pPr>
              <w:widowControl/>
              <w:suppressAutoHyphens w:val="0"/>
              <w:spacing w:after="0" w:line="240" w:lineRule="auto"/>
              <w:rPr>
                <w:rFonts w:ascii="Arial Narrow" w:eastAsia="Times New Roman" w:hAnsi="Arial Narrow" w:cs="Calibri Light"/>
                <w:color w:val="000000"/>
                <w:kern w:val="0"/>
                <w:sz w:val="20"/>
                <w:szCs w:val="20"/>
                <w:lang w:eastAsia="es-EC"/>
              </w:rPr>
            </w:pPr>
          </w:p>
        </w:tc>
      </w:tr>
    </w:tbl>
    <w:p w:rsidR="00281650" w:rsidRPr="00226782" w:rsidRDefault="00281650" w:rsidP="00C742C8">
      <w:pPr>
        <w:spacing w:after="0" w:line="240" w:lineRule="auto"/>
        <w:rPr>
          <w:rFonts w:ascii="Arial Narrow" w:hAnsi="Arial Narrow" w:cs="Calibri Light"/>
          <w:sz w:val="20"/>
          <w:szCs w:val="20"/>
        </w:rPr>
      </w:pPr>
    </w:p>
    <w:p w:rsidR="000209D4" w:rsidRPr="00C742C8" w:rsidRDefault="00281650" w:rsidP="00C742C8">
      <w:pPr>
        <w:pStyle w:val="Ttulo4"/>
        <w:rPr>
          <w:rFonts w:ascii="Arial Narrow" w:hAnsi="Arial Narrow" w:cs="Calibri Light"/>
          <w:sz w:val="20"/>
          <w:szCs w:val="20"/>
        </w:rPr>
      </w:pPr>
      <w:r w:rsidRPr="00226782">
        <w:rPr>
          <w:rFonts w:ascii="Arial Narrow" w:hAnsi="Arial Narrow" w:cs="Calibri Light"/>
          <w:b w:val="0"/>
          <w:sz w:val="20"/>
          <w:szCs w:val="20"/>
        </w:rPr>
        <w:br w:type="page"/>
      </w:r>
      <w:r w:rsidR="008F22DB" w:rsidRPr="00C742C8">
        <w:rPr>
          <w:rFonts w:ascii="Arial Narrow" w:hAnsi="Arial Narrow" w:cs="Calibri Light"/>
          <w:bCs w:val="0"/>
          <w:sz w:val="20"/>
          <w:szCs w:val="20"/>
        </w:rPr>
        <w:lastRenderedPageBreak/>
        <w:t>1.</w:t>
      </w:r>
      <w:r w:rsidR="003A59BF" w:rsidRPr="00C742C8">
        <w:rPr>
          <w:rFonts w:ascii="Arial Narrow" w:hAnsi="Arial Narrow" w:cs="Calibri Light"/>
          <w:bCs w:val="0"/>
          <w:sz w:val="20"/>
          <w:szCs w:val="20"/>
        </w:rPr>
        <w:t>4</w:t>
      </w:r>
      <w:r w:rsidR="008F22DB" w:rsidRPr="00C742C8">
        <w:rPr>
          <w:rFonts w:ascii="Arial Narrow" w:hAnsi="Arial Narrow" w:cs="Calibri Light"/>
          <w:bCs w:val="0"/>
          <w:sz w:val="20"/>
          <w:szCs w:val="20"/>
        </w:rPr>
        <w:t xml:space="preserve"> </w:t>
      </w:r>
      <w:r w:rsidR="000209D4" w:rsidRPr="00C742C8">
        <w:rPr>
          <w:rFonts w:ascii="Arial Narrow" w:hAnsi="Arial Narrow" w:cs="Calibri Light"/>
          <w:sz w:val="20"/>
          <w:szCs w:val="20"/>
        </w:rPr>
        <w:t xml:space="preserve">MECANISMOS DE ASEGURAMIENTO Y CONTROL DE LA CALIDAD </w:t>
      </w:r>
    </w:p>
    <w:p w:rsidR="000209D4" w:rsidRPr="00226782" w:rsidRDefault="000209D4" w:rsidP="00C742C8">
      <w:pPr>
        <w:spacing w:after="0" w:line="240" w:lineRule="auto"/>
        <w:rPr>
          <w:rFonts w:ascii="Arial Narrow" w:hAnsi="Arial Narrow" w:cs="Calibri Light"/>
          <w:sz w:val="20"/>
          <w:szCs w:val="20"/>
        </w:rPr>
      </w:pPr>
    </w:p>
    <w:p w:rsidR="008F22DB" w:rsidRPr="00226782" w:rsidRDefault="00D12E55" w:rsidP="00C742C8">
      <w:pPr>
        <w:spacing w:after="0" w:line="240" w:lineRule="auto"/>
        <w:rPr>
          <w:rFonts w:ascii="Arial Narrow" w:hAnsi="Arial Narrow" w:cs="Calibri Light"/>
          <w:b/>
          <w:sz w:val="20"/>
          <w:szCs w:val="20"/>
        </w:rPr>
      </w:pPr>
      <w:r w:rsidRPr="00226782">
        <w:rPr>
          <w:rFonts w:ascii="Arial Narrow" w:hAnsi="Arial Narrow" w:cs="Calibri Light"/>
          <w:b/>
          <w:sz w:val="20"/>
          <w:szCs w:val="20"/>
        </w:rPr>
        <w:t>SERCOP-SELPROV-005-2022</w:t>
      </w:r>
    </w:p>
    <w:p w:rsidR="008F22DB" w:rsidRPr="00226782" w:rsidRDefault="008F22DB" w:rsidP="00C742C8">
      <w:pPr>
        <w:spacing w:after="0" w:line="240" w:lineRule="auto"/>
        <w:rPr>
          <w:rFonts w:ascii="Arial Narrow" w:hAnsi="Arial Narrow" w:cs="Calibri Light"/>
          <w:sz w:val="20"/>
          <w:szCs w:val="20"/>
        </w:rPr>
      </w:pPr>
    </w:p>
    <w:p w:rsidR="00244D96" w:rsidRPr="00226782" w:rsidRDefault="00244D96" w:rsidP="00C742C8">
      <w:pPr>
        <w:pStyle w:val="Textoindependiente"/>
        <w:spacing w:after="0" w:line="240" w:lineRule="auto"/>
        <w:rPr>
          <w:rFonts w:ascii="Arial Narrow" w:hAnsi="Arial Narrow" w:cs="Times New Roman"/>
          <w:sz w:val="20"/>
          <w:szCs w:val="20"/>
        </w:rPr>
      </w:pPr>
      <w:r w:rsidRPr="00226782">
        <w:rPr>
          <w:rFonts w:ascii="Arial Narrow" w:hAnsi="Arial Narrow" w:cs="Times New Roman"/>
          <w:sz w:val="20"/>
          <w:szCs w:val="20"/>
        </w:rPr>
        <w:t xml:space="preserve">Para demostrar el cumplimiento con los mecanismos de aseguramiento y control de calidad, todos los documentos presentados deberán estar dentro de los respectivos periodos de vigencia y de encontrarse los certificados en un idioma diferente al </w:t>
      </w:r>
      <w:r w:rsidR="00460BBD" w:rsidRPr="00226782">
        <w:rPr>
          <w:rFonts w:ascii="Arial Narrow" w:hAnsi="Arial Narrow" w:cs="Times New Roman"/>
          <w:sz w:val="20"/>
          <w:szCs w:val="20"/>
        </w:rPr>
        <w:t>español</w:t>
      </w:r>
      <w:r w:rsidR="00EB61DD" w:rsidRPr="00226782">
        <w:rPr>
          <w:rFonts w:ascii="Arial Narrow" w:hAnsi="Arial Narrow" w:cs="Times New Roman"/>
          <w:sz w:val="20"/>
          <w:szCs w:val="20"/>
        </w:rPr>
        <w:t xml:space="preserve"> </w:t>
      </w:r>
      <w:r w:rsidRPr="00226782">
        <w:rPr>
          <w:rFonts w:ascii="Arial Narrow" w:hAnsi="Arial Narrow" w:cs="Times New Roman"/>
          <w:sz w:val="20"/>
          <w:szCs w:val="20"/>
        </w:rPr>
        <w:t>deberán ser traducidos a este idioma.</w:t>
      </w:r>
    </w:p>
    <w:p w:rsidR="00244D96" w:rsidRPr="00226782" w:rsidRDefault="00244D96" w:rsidP="00C742C8">
      <w:pPr>
        <w:pStyle w:val="Textoindependiente"/>
        <w:spacing w:after="0" w:line="240" w:lineRule="auto"/>
        <w:rPr>
          <w:rFonts w:ascii="Arial Narrow" w:hAnsi="Arial Narrow" w:cs="Times New Roman"/>
          <w:sz w:val="20"/>
          <w:szCs w:val="20"/>
        </w:rPr>
      </w:pPr>
    </w:p>
    <w:p w:rsidR="00244D96" w:rsidRPr="00226782" w:rsidRDefault="00244D96" w:rsidP="00C742C8">
      <w:pPr>
        <w:pStyle w:val="Textoindependiente"/>
        <w:spacing w:after="0" w:line="240" w:lineRule="auto"/>
        <w:rPr>
          <w:rFonts w:ascii="Arial Narrow" w:hAnsi="Arial Narrow" w:cs="Times New Roman"/>
          <w:sz w:val="20"/>
          <w:szCs w:val="20"/>
        </w:rPr>
      </w:pPr>
      <w:r w:rsidRPr="00226782">
        <w:rPr>
          <w:rFonts w:ascii="Arial Narrow" w:hAnsi="Arial Narrow" w:cs="Times New Roman"/>
          <w:sz w:val="20"/>
          <w:szCs w:val="20"/>
        </w:rPr>
        <w:t>En caso que se promulgue una normativa adicional o se actualice la vigente, el proveedor deberá actualizar los respectivos documentos, incluyendo declaraciones a las que hubiere lugar.</w:t>
      </w:r>
    </w:p>
    <w:p w:rsidR="00244D96" w:rsidRPr="00226782" w:rsidRDefault="00244D96" w:rsidP="00C742C8">
      <w:pPr>
        <w:pStyle w:val="Textoindependiente"/>
        <w:spacing w:after="0" w:line="240" w:lineRule="auto"/>
        <w:rPr>
          <w:rFonts w:ascii="Arial Narrow" w:hAnsi="Arial Narrow" w:cs="Times New Roman"/>
          <w:sz w:val="20"/>
          <w:szCs w:val="20"/>
        </w:rPr>
      </w:pPr>
    </w:p>
    <w:p w:rsidR="00C9533F" w:rsidRPr="00226782" w:rsidRDefault="00244D96" w:rsidP="00C742C8">
      <w:pPr>
        <w:pStyle w:val="Textoindependiente"/>
        <w:spacing w:after="0" w:line="240" w:lineRule="auto"/>
        <w:rPr>
          <w:rFonts w:ascii="Arial Narrow" w:hAnsi="Arial Narrow" w:cs="Times New Roman"/>
          <w:sz w:val="20"/>
          <w:szCs w:val="20"/>
        </w:rPr>
      </w:pPr>
      <w:r w:rsidRPr="00226782">
        <w:rPr>
          <w:rFonts w:ascii="Arial Narrow" w:hAnsi="Arial Narrow" w:cs="Times New Roman"/>
          <w:sz w:val="20"/>
          <w:szCs w:val="20"/>
        </w:rPr>
        <w:t xml:space="preserve">El oferente deberá presentar copias </w:t>
      </w:r>
      <w:r w:rsidR="007A3C18" w:rsidRPr="00226782">
        <w:rPr>
          <w:rFonts w:ascii="Arial Narrow" w:hAnsi="Arial Narrow" w:cs="Times New Roman"/>
          <w:sz w:val="20"/>
          <w:szCs w:val="20"/>
        </w:rPr>
        <w:t xml:space="preserve">simples </w:t>
      </w:r>
      <w:r w:rsidR="0005208D" w:rsidRPr="00226782">
        <w:rPr>
          <w:rFonts w:ascii="Arial Narrow" w:hAnsi="Arial Narrow" w:cs="Times New Roman"/>
          <w:sz w:val="20"/>
          <w:szCs w:val="20"/>
        </w:rPr>
        <w:t>de</w:t>
      </w:r>
      <w:r w:rsidRPr="00226782">
        <w:rPr>
          <w:rFonts w:ascii="Arial Narrow" w:hAnsi="Arial Narrow" w:cs="Times New Roman"/>
          <w:sz w:val="20"/>
          <w:szCs w:val="20"/>
        </w:rPr>
        <w:t xml:space="preserve"> los siguientes documentos:</w:t>
      </w:r>
    </w:p>
    <w:p w:rsidR="000F6AD3" w:rsidRPr="00226782" w:rsidRDefault="000F6AD3" w:rsidP="00C742C8">
      <w:pPr>
        <w:spacing w:after="0" w:line="240" w:lineRule="auto"/>
        <w:rPr>
          <w:rFonts w:ascii="Arial Narrow" w:hAnsi="Arial Narrow" w:cs="Calibri Light"/>
          <w:kern w:val="2"/>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84"/>
      </w:tblGrid>
      <w:tr w:rsidR="001D77C0" w:rsidRPr="00226782" w:rsidTr="000250E4">
        <w:tc>
          <w:tcPr>
            <w:tcW w:w="7338" w:type="dxa"/>
            <w:shd w:val="clear" w:color="auto" w:fill="auto"/>
          </w:tcPr>
          <w:p w:rsidR="001D77C0" w:rsidRPr="00226782" w:rsidRDefault="00C9533F" w:rsidP="00C742C8">
            <w:pPr>
              <w:spacing w:after="0" w:line="240" w:lineRule="auto"/>
              <w:jc w:val="center"/>
              <w:rPr>
                <w:rFonts w:ascii="Arial Narrow" w:hAnsi="Arial Narrow" w:cs="Calibri Light"/>
                <w:kern w:val="2"/>
                <w:sz w:val="20"/>
                <w:szCs w:val="20"/>
              </w:rPr>
            </w:pPr>
            <w:r w:rsidRPr="00226782">
              <w:rPr>
                <w:rFonts w:ascii="Arial Narrow" w:hAnsi="Arial Narrow"/>
                <w:color w:val="000000"/>
                <w:sz w:val="18"/>
                <w:szCs w:val="18"/>
                <w:lang w:val="es-EC" w:eastAsia="es-EC"/>
              </w:rPr>
              <w:t>MEDIDOR ELECTRÓNICO DE ENERGÍA ELÉCTRICA DOS FASES TRES HILOS CON RADIOFRECUENCIA CONEXIÓN SIMÉTRICA VOLTAJE NOMINAL 2X120/240V</w:t>
            </w:r>
          </w:p>
        </w:tc>
        <w:tc>
          <w:tcPr>
            <w:tcW w:w="1984" w:type="dxa"/>
            <w:shd w:val="clear" w:color="auto" w:fill="auto"/>
          </w:tcPr>
          <w:p w:rsidR="001D77C0" w:rsidRPr="00226782" w:rsidRDefault="001D77C0" w:rsidP="00C742C8">
            <w:pPr>
              <w:spacing w:after="0" w:line="240" w:lineRule="auto"/>
              <w:rPr>
                <w:rFonts w:ascii="Arial Narrow" w:hAnsi="Arial Narrow" w:cs="Calibri Light"/>
                <w:kern w:val="2"/>
                <w:sz w:val="16"/>
                <w:szCs w:val="16"/>
              </w:rPr>
            </w:pPr>
            <w:r w:rsidRPr="00226782">
              <w:rPr>
                <w:rFonts w:ascii="Arial Narrow" w:eastAsia="Times New Roman" w:hAnsi="Arial Narrow" w:cs="Times New Roman"/>
                <w:bCs/>
                <w:color w:val="000000"/>
                <w:kern w:val="0"/>
                <w:sz w:val="16"/>
                <w:szCs w:val="16"/>
                <w:lang w:val="es-EC" w:eastAsia="es-EC"/>
              </w:rPr>
              <w:t>Página de la oferta donde se evidencia el documento</w:t>
            </w:r>
          </w:p>
        </w:tc>
      </w:tr>
      <w:tr w:rsidR="00B2680C" w:rsidRPr="00226782" w:rsidTr="000250E4">
        <w:tc>
          <w:tcPr>
            <w:tcW w:w="9322" w:type="dxa"/>
            <w:gridSpan w:val="2"/>
            <w:shd w:val="clear" w:color="auto" w:fill="DEEAF6"/>
            <w:vAlign w:val="center"/>
          </w:tcPr>
          <w:p w:rsidR="00B2680C" w:rsidRPr="00226782" w:rsidRDefault="00B2680C" w:rsidP="00C742C8">
            <w:pPr>
              <w:spacing w:after="0" w:line="240" w:lineRule="auto"/>
              <w:jc w:val="center"/>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CARACTERÍSTICAS DEL MEDIDOR</w:t>
            </w:r>
          </w:p>
        </w:tc>
      </w:tr>
      <w:tr w:rsidR="00B2680C" w:rsidRPr="00226782" w:rsidTr="000250E4">
        <w:tc>
          <w:tcPr>
            <w:tcW w:w="7338" w:type="dxa"/>
            <w:shd w:val="clear" w:color="auto" w:fill="auto"/>
            <w:vAlign w:val="center"/>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Norma de fabricación y ensayos: IEC 62052-11</w:t>
            </w:r>
          </w:p>
        </w:tc>
        <w:tc>
          <w:tcPr>
            <w:tcW w:w="1984" w:type="dxa"/>
            <w:shd w:val="clear" w:color="auto" w:fill="auto"/>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p>
        </w:tc>
      </w:tr>
      <w:tr w:rsidR="00B2680C" w:rsidRPr="00226782" w:rsidTr="000250E4">
        <w:tc>
          <w:tcPr>
            <w:tcW w:w="7338" w:type="dxa"/>
            <w:shd w:val="clear" w:color="auto" w:fill="auto"/>
            <w:vAlign w:val="center"/>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Norma de fabricación y ensayos: IEC 62053-21</w:t>
            </w:r>
          </w:p>
        </w:tc>
        <w:tc>
          <w:tcPr>
            <w:tcW w:w="1984" w:type="dxa"/>
            <w:shd w:val="clear" w:color="auto" w:fill="auto"/>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p>
        </w:tc>
      </w:tr>
      <w:tr w:rsidR="00B2680C" w:rsidRPr="00226782" w:rsidTr="000250E4">
        <w:tc>
          <w:tcPr>
            <w:tcW w:w="7338" w:type="dxa"/>
            <w:shd w:val="clear" w:color="auto" w:fill="auto"/>
            <w:vAlign w:val="center"/>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Norma de fabricación y ensayos: IEC 62056-21</w:t>
            </w:r>
          </w:p>
        </w:tc>
        <w:tc>
          <w:tcPr>
            <w:tcW w:w="1984" w:type="dxa"/>
            <w:shd w:val="clear" w:color="auto" w:fill="auto"/>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p>
        </w:tc>
      </w:tr>
      <w:tr w:rsidR="00B2680C" w:rsidRPr="00226782" w:rsidTr="000250E4">
        <w:tc>
          <w:tcPr>
            <w:tcW w:w="7338" w:type="dxa"/>
            <w:shd w:val="clear" w:color="auto" w:fill="auto"/>
            <w:vAlign w:val="center"/>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Norma de fabricación y ensayos: IEC 62056-61</w:t>
            </w:r>
          </w:p>
        </w:tc>
        <w:tc>
          <w:tcPr>
            <w:tcW w:w="1984" w:type="dxa"/>
            <w:shd w:val="clear" w:color="auto" w:fill="auto"/>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p>
        </w:tc>
      </w:tr>
      <w:tr w:rsidR="00B2680C" w:rsidRPr="00226782" w:rsidTr="000250E4">
        <w:tc>
          <w:tcPr>
            <w:tcW w:w="7338" w:type="dxa"/>
            <w:shd w:val="clear" w:color="auto" w:fill="auto"/>
            <w:vAlign w:val="center"/>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Norma de fabricación y ensayos: IEC 62053-23.</w:t>
            </w:r>
          </w:p>
        </w:tc>
        <w:tc>
          <w:tcPr>
            <w:tcW w:w="1984" w:type="dxa"/>
            <w:shd w:val="clear" w:color="auto" w:fill="auto"/>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p>
        </w:tc>
      </w:tr>
      <w:tr w:rsidR="00B2680C" w:rsidRPr="00226782" w:rsidTr="000250E4">
        <w:tc>
          <w:tcPr>
            <w:tcW w:w="9322" w:type="dxa"/>
            <w:gridSpan w:val="2"/>
            <w:shd w:val="clear" w:color="auto" w:fill="DEEAF6"/>
            <w:vAlign w:val="center"/>
          </w:tcPr>
          <w:p w:rsidR="00B2680C" w:rsidRPr="00226782" w:rsidRDefault="00B2680C" w:rsidP="00C742C8">
            <w:pPr>
              <w:spacing w:after="0" w:line="240" w:lineRule="auto"/>
              <w:jc w:val="center"/>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RESISTENCIA A LA INTEMPERIE DE: BASE, CUBIERTA O TAPA PRINCIPAL, TAPA CUBREBORNES</w:t>
            </w:r>
          </w:p>
        </w:tc>
      </w:tr>
      <w:tr w:rsidR="00B2680C" w:rsidRPr="00226782" w:rsidTr="000250E4">
        <w:tc>
          <w:tcPr>
            <w:tcW w:w="7338" w:type="dxa"/>
            <w:shd w:val="clear" w:color="auto" w:fill="auto"/>
            <w:vAlign w:val="center"/>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Grado de protección: Mínimo IP 54</w:t>
            </w:r>
          </w:p>
        </w:tc>
        <w:tc>
          <w:tcPr>
            <w:tcW w:w="1984" w:type="dxa"/>
            <w:shd w:val="clear" w:color="auto" w:fill="auto"/>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p>
        </w:tc>
      </w:tr>
      <w:tr w:rsidR="00B2680C" w:rsidRPr="00226782" w:rsidTr="000250E4">
        <w:tc>
          <w:tcPr>
            <w:tcW w:w="7338" w:type="dxa"/>
            <w:shd w:val="clear" w:color="auto" w:fill="auto"/>
            <w:vAlign w:val="center"/>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Resistencia rayos UV: IEC 62052-11 - IEC 60068-2-5</w:t>
            </w:r>
          </w:p>
        </w:tc>
        <w:tc>
          <w:tcPr>
            <w:tcW w:w="1984" w:type="dxa"/>
            <w:shd w:val="clear" w:color="auto" w:fill="auto"/>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p>
        </w:tc>
      </w:tr>
      <w:tr w:rsidR="00B2680C" w:rsidRPr="00226782" w:rsidTr="000250E4">
        <w:tc>
          <w:tcPr>
            <w:tcW w:w="7338" w:type="dxa"/>
            <w:shd w:val="clear" w:color="auto" w:fill="auto"/>
            <w:vAlign w:val="center"/>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Clase de protección del envolvente aislante: II</w:t>
            </w:r>
          </w:p>
        </w:tc>
        <w:tc>
          <w:tcPr>
            <w:tcW w:w="1984" w:type="dxa"/>
            <w:shd w:val="clear" w:color="auto" w:fill="auto"/>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p>
        </w:tc>
      </w:tr>
      <w:tr w:rsidR="00B2680C" w:rsidRPr="00226782" w:rsidTr="000250E4">
        <w:tc>
          <w:tcPr>
            <w:tcW w:w="9322" w:type="dxa"/>
            <w:gridSpan w:val="2"/>
            <w:shd w:val="clear" w:color="auto" w:fill="DEEAF6"/>
            <w:vAlign w:val="center"/>
          </w:tcPr>
          <w:p w:rsidR="00B2680C" w:rsidRPr="00226782" w:rsidRDefault="00B2680C" w:rsidP="00C742C8">
            <w:pPr>
              <w:spacing w:after="0" w:line="240" w:lineRule="auto"/>
              <w:jc w:val="center"/>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REPORTE DE ENSAYOS Y CERTIFICADOS DE CONFORMIDAD</w:t>
            </w:r>
          </w:p>
        </w:tc>
      </w:tr>
      <w:tr w:rsidR="00B2680C" w:rsidRPr="00226782" w:rsidTr="000250E4">
        <w:tc>
          <w:tcPr>
            <w:tcW w:w="7338" w:type="dxa"/>
            <w:shd w:val="clear" w:color="auto" w:fill="auto"/>
            <w:vAlign w:val="center"/>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 xml:space="preserve">Presentar el certificado de cumplimiento de normas IEC 62053-21 </w:t>
            </w:r>
          </w:p>
        </w:tc>
        <w:tc>
          <w:tcPr>
            <w:tcW w:w="1984" w:type="dxa"/>
            <w:shd w:val="clear" w:color="auto" w:fill="auto"/>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p>
        </w:tc>
      </w:tr>
      <w:tr w:rsidR="00B2680C" w:rsidRPr="00226782" w:rsidTr="000250E4">
        <w:tc>
          <w:tcPr>
            <w:tcW w:w="7338" w:type="dxa"/>
            <w:shd w:val="clear" w:color="auto" w:fill="auto"/>
            <w:vAlign w:val="center"/>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 xml:space="preserve">Presentar el certificado de cumplimiento de normas IEC 62053-23 </w:t>
            </w:r>
          </w:p>
        </w:tc>
        <w:tc>
          <w:tcPr>
            <w:tcW w:w="1984" w:type="dxa"/>
            <w:shd w:val="clear" w:color="auto" w:fill="auto"/>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p>
        </w:tc>
      </w:tr>
      <w:tr w:rsidR="00B2680C" w:rsidRPr="00226782" w:rsidTr="000250E4">
        <w:tc>
          <w:tcPr>
            <w:tcW w:w="7338" w:type="dxa"/>
            <w:shd w:val="clear" w:color="auto" w:fill="auto"/>
            <w:vAlign w:val="center"/>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Presentar el certificado de cumplimiento de normas IEC 6205211</w:t>
            </w:r>
          </w:p>
        </w:tc>
        <w:tc>
          <w:tcPr>
            <w:tcW w:w="1984" w:type="dxa"/>
            <w:shd w:val="clear" w:color="auto" w:fill="auto"/>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p>
        </w:tc>
      </w:tr>
      <w:tr w:rsidR="00B2680C" w:rsidRPr="00226782" w:rsidTr="000250E4">
        <w:tc>
          <w:tcPr>
            <w:tcW w:w="7338" w:type="dxa"/>
            <w:shd w:val="clear" w:color="auto" w:fill="auto"/>
            <w:vAlign w:val="center"/>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Reporte de ensayo de la composición química de materiales de borneras y tornillos</w:t>
            </w:r>
          </w:p>
        </w:tc>
        <w:tc>
          <w:tcPr>
            <w:tcW w:w="1984" w:type="dxa"/>
            <w:shd w:val="clear" w:color="auto" w:fill="auto"/>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p>
        </w:tc>
      </w:tr>
      <w:tr w:rsidR="00B2680C" w:rsidRPr="00226782" w:rsidTr="000250E4">
        <w:tc>
          <w:tcPr>
            <w:tcW w:w="7338" w:type="dxa"/>
            <w:shd w:val="clear" w:color="auto" w:fill="auto"/>
            <w:vAlign w:val="center"/>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Reporte de ensayo en ambiente de calor húmedo</w:t>
            </w:r>
          </w:p>
        </w:tc>
        <w:tc>
          <w:tcPr>
            <w:tcW w:w="1984" w:type="dxa"/>
            <w:shd w:val="clear" w:color="auto" w:fill="auto"/>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p>
        </w:tc>
      </w:tr>
      <w:tr w:rsidR="00B2680C" w:rsidRPr="00226782" w:rsidTr="000250E4">
        <w:tc>
          <w:tcPr>
            <w:tcW w:w="7338" w:type="dxa"/>
            <w:shd w:val="clear" w:color="auto" w:fill="auto"/>
            <w:vAlign w:val="center"/>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Reporte de ensayo de Vibración</w:t>
            </w:r>
          </w:p>
        </w:tc>
        <w:tc>
          <w:tcPr>
            <w:tcW w:w="1984" w:type="dxa"/>
            <w:shd w:val="clear" w:color="auto" w:fill="auto"/>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p>
        </w:tc>
      </w:tr>
      <w:tr w:rsidR="00B2680C" w:rsidRPr="00226782" w:rsidTr="000250E4">
        <w:tc>
          <w:tcPr>
            <w:tcW w:w="7338" w:type="dxa"/>
            <w:shd w:val="clear" w:color="auto" w:fill="auto"/>
            <w:vAlign w:val="center"/>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Reporte de ensayo del grado de protección mínimo IP 54</w:t>
            </w:r>
          </w:p>
        </w:tc>
        <w:tc>
          <w:tcPr>
            <w:tcW w:w="1984" w:type="dxa"/>
            <w:shd w:val="clear" w:color="auto" w:fill="auto"/>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p>
        </w:tc>
      </w:tr>
      <w:tr w:rsidR="00B2680C" w:rsidRPr="00226782" w:rsidTr="000250E4">
        <w:tc>
          <w:tcPr>
            <w:tcW w:w="7338" w:type="dxa"/>
            <w:shd w:val="clear" w:color="auto" w:fill="auto"/>
            <w:vAlign w:val="center"/>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Reporte de ensayo de la clase de protección II del envolvente aislante</w:t>
            </w:r>
          </w:p>
        </w:tc>
        <w:tc>
          <w:tcPr>
            <w:tcW w:w="1984" w:type="dxa"/>
            <w:shd w:val="clear" w:color="auto" w:fill="auto"/>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p>
        </w:tc>
      </w:tr>
      <w:tr w:rsidR="00B2680C" w:rsidRPr="00226782" w:rsidTr="000250E4">
        <w:tc>
          <w:tcPr>
            <w:tcW w:w="7338" w:type="dxa"/>
            <w:shd w:val="clear" w:color="auto" w:fill="auto"/>
            <w:vAlign w:val="center"/>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Reporte de ensayo de envejecimiento acelerado (ciclo de calor húmedo, 55°C, 6 ciclos) (IEC 62052-11)</w:t>
            </w:r>
          </w:p>
        </w:tc>
        <w:tc>
          <w:tcPr>
            <w:tcW w:w="1984" w:type="dxa"/>
            <w:shd w:val="clear" w:color="auto" w:fill="auto"/>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p>
        </w:tc>
      </w:tr>
      <w:tr w:rsidR="00B2680C" w:rsidRPr="00226782" w:rsidTr="000250E4">
        <w:tc>
          <w:tcPr>
            <w:tcW w:w="7338" w:type="dxa"/>
            <w:shd w:val="clear" w:color="auto" w:fill="auto"/>
            <w:vAlign w:val="center"/>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 xml:space="preserve">Reporte de ensayo de aislamiento (impulso de voltaje y voltaje alterna) 6 </w:t>
            </w:r>
            <w:proofErr w:type="spellStart"/>
            <w:r w:rsidRPr="00226782">
              <w:rPr>
                <w:rFonts w:ascii="Arial Narrow" w:eastAsia="Times New Roman" w:hAnsi="Arial Narrow" w:cs="Calibri"/>
                <w:color w:val="000000"/>
                <w:sz w:val="20"/>
                <w:szCs w:val="20"/>
                <w:lang w:eastAsia="es-EC"/>
              </w:rPr>
              <w:t>kV</w:t>
            </w:r>
            <w:proofErr w:type="spellEnd"/>
            <w:r w:rsidRPr="00226782">
              <w:rPr>
                <w:rFonts w:ascii="Arial Narrow" w:eastAsia="Times New Roman" w:hAnsi="Arial Narrow" w:cs="Calibri"/>
                <w:color w:val="000000"/>
                <w:sz w:val="20"/>
                <w:szCs w:val="20"/>
                <w:lang w:eastAsia="es-EC"/>
              </w:rPr>
              <w:t xml:space="preserve">. </w:t>
            </w:r>
          </w:p>
        </w:tc>
        <w:tc>
          <w:tcPr>
            <w:tcW w:w="1984" w:type="dxa"/>
            <w:shd w:val="clear" w:color="auto" w:fill="auto"/>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p>
        </w:tc>
      </w:tr>
      <w:tr w:rsidR="00B2680C" w:rsidRPr="00226782" w:rsidTr="000250E4">
        <w:tc>
          <w:tcPr>
            <w:tcW w:w="7338" w:type="dxa"/>
            <w:shd w:val="clear" w:color="auto" w:fill="auto"/>
            <w:vAlign w:val="center"/>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 xml:space="preserve">Certificado de calidad del </w:t>
            </w:r>
            <w:proofErr w:type="spellStart"/>
            <w:r w:rsidRPr="00226782">
              <w:rPr>
                <w:rFonts w:ascii="Arial Narrow" w:eastAsia="Times New Roman" w:hAnsi="Arial Narrow" w:cs="Calibri"/>
                <w:color w:val="000000"/>
                <w:sz w:val="20"/>
                <w:szCs w:val="20"/>
                <w:lang w:eastAsia="es-EC"/>
              </w:rPr>
              <w:t>display</w:t>
            </w:r>
            <w:proofErr w:type="spellEnd"/>
            <w:r w:rsidRPr="00226782">
              <w:rPr>
                <w:rFonts w:ascii="Arial Narrow" w:eastAsia="Times New Roman" w:hAnsi="Arial Narrow" w:cs="Calibri"/>
                <w:color w:val="000000"/>
                <w:sz w:val="20"/>
                <w:szCs w:val="20"/>
                <w:lang w:eastAsia="es-EC"/>
              </w:rPr>
              <w:t xml:space="preserve">: Certificado de conformidad de resistencia de material polarizado, contra radiación ultravioleta (Para </w:t>
            </w:r>
            <w:proofErr w:type="spellStart"/>
            <w:r w:rsidRPr="00226782">
              <w:rPr>
                <w:rFonts w:ascii="Arial Narrow" w:eastAsia="Times New Roman" w:hAnsi="Arial Narrow" w:cs="Calibri"/>
                <w:color w:val="000000"/>
                <w:sz w:val="20"/>
                <w:szCs w:val="20"/>
                <w:lang w:eastAsia="es-EC"/>
              </w:rPr>
              <w:t>display</w:t>
            </w:r>
            <w:proofErr w:type="spellEnd"/>
            <w:r w:rsidRPr="00226782">
              <w:rPr>
                <w:rFonts w:ascii="Arial Narrow" w:eastAsia="Times New Roman" w:hAnsi="Arial Narrow" w:cs="Calibri"/>
                <w:color w:val="000000"/>
                <w:sz w:val="20"/>
                <w:szCs w:val="20"/>
                <w:lang w:eastAsia="es-EC"/>
              </w:rPr>
              <w:t>)</w:t>
            </w:r>
          </w:p>
        </w:tc>
        <w:tc>
          <w:tcPr>
            <w:tcW w:w="1984" w:type="dxa"/>
            <w:shd w:val="clear" w:color="auto" w:fill="auto"/>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p>
        </w:tc>
      </w:tr>
      <w:tr w:rsidR="00B2680C" w:rsidRPr="00226782" w:rsidTr="000250E4">
        <w:tc>
          <w:tcPr>
            <w:tcW w:w="7338" w:type="dxa"/>
            <w:shd w:val="clear" w:color="auto" w:fill="auto"/>
            <w:vAlign w:val="center"/>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Certificado de conformidad del módulo: Certificado de conformidad del módulo de radio frecuencia que debe cumplir normas  ETSI y FCC.  (Potencia de transmisión, frecuencia de operación, velocidad de transmisión entre medidor y dispositivos móviles o modem externo RF)</w:t>
            </w:r>
          </w:p>
        </w:tc>
        <w:tc>
          <w:tcPr>
            <w:tcW w:w="1984" w:type="dxa"/>
            <w:shd w:val="clear" w:color="auto" w:fill="auto"/>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p>
        </w:tc>
      </w:tr>
      <w:tr w:rsidR="00B2680C" w:rsidRPr="00226782" w:rsidTr="000250E4">
        <w:tc>
          <w:tcPr>
            <w:tcW w:w="7338" w:type="dxa"/>
            <w:shd w:val="clear" w:color="auto" w:fill="auto"/>
            <w:vAlign w:val="center"/>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Certificado de normas: Presentar certificado de la norma ISO 9001: 2015 del fabricante</w:t>
            </w:r>
          </w:p>
        </w:tc>
        <w:tc>
          <w:tcPr>
            <w:tcW w:w="1984" w:type="dxa"/>
            <w:shd w:val="clear" w:color="auto" w:fill="auto"/>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p>
        </w:tc>
      </w:tr>
      <w:tr w:rsidR="00B2680C" w:rsidRPr="00226782" w:rsidTr="000250E4">
        <w:tc>
          <w:tcPr>
            <w:tcW w:w="7338" w:type="dxa"/>
            <w:shd w:val="clear" w:color="auto" w:fill="auto"/>
            <w:vAlign w:val="center"/>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Certificado de calibración: Los medidores objeto del contrato deberán tener su certificado de calibración emitido por un laboratorio acreditado, avalado por el SAE</w:t>
            </w:r>
          </w:p>
        </w:tc>
        <w:tc>
          <w:tcPr>
            <w:tcW w:w="1984" w:type="dxa"/>
            <w:shd w:val="clear" w:color="auto" w:fill="auto"/>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p>
        </w:tc>
      </w:tr>
      <w:tr w:rsidR="00B2680C" w:rsidRPr="00226782" w:rsidTr="000250E4">
        <w:tc>
          <w:tcPr>
            <w:tcW w:w="7338" w:type="dxa"/>
            <w:shd w:val="clear" w:color="auto" w:fill="auto"/>
            <w:vAlign w:val="center"/>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Certificado de Vida útil: Presentar Certificado de Vida útil emitido por el fabricante Mínimo de 15 años</w:t>
            </w:r>
          </w:p>
        </w:tc>
        <w:tc>
          <w:tcPr>
            <w:tcW w:w="1984" w:type="dxa"/>
            <w:shd w:val="clear" w:color="auto" w:fill="auto"/>
          </w:tcPr>
          <w:p w:rsidR="00B2680C" w:rsidRPr="00226782" w:rsidRDefault="00B2680C" w:rsidP="00C742C8">
            <w:pPr>
              <w:spacing w:after="0" w:line="240" w:lineRule="auto"/>
              <w:rPr>
                <w:rFonts w:ascii="Arial Narrow" w:eastAsia="Times New Roman" w:hAnsi="Arial Narrow" w:cs="Calibri"/>
                <w:color w:val="000000"/>
                <w:sz w:val="20"/>
                <w:szCs w:val="20"/>
                <w:lang w:eastAsia="es-EC"/>
              </w:rPr>
            </w:pPr>
          </w:p>
        </w:tc>
      </w:tr>
    </w:tbl>
    <w:p w:rsidR="0092212F" w:rsidRPr="00226782" w:rsidRDefault="0092212F" w:rsidP="00C742C8">
      <w:pPr>
        <w:spacing w:after="0" w:line="240" w:lineRule="auto"/>
        <w:rPr>
          <w:rFonts w:ascii="Arial Narrow" w:hAnsi="Arial Narrow" w:cs="Calibri Light"/>
          <w:kern w:val="2"/>
          <w:sz w:val="20"/>
          <w:szCs w:val="20"/>
        </w:rPr>
      </w:pPr>
    </w:p>
    <w:p w:rsidR="00C9533F" w:rsidRPr="00226782" w:rsidRDefault="00C9533F" w:rsidP="00C742C8">
      <w:pPr>
        <w:spacing w:after="0" w:line="240" w:lineRule="auto"/>
        <w:rPr>
          <w:rFonts w:ascii="Arial Narrow" w:eastAsia="Times New Roman" w:hAnsi="Arial Narrow" w:cs="Calibri"/>
          <w:color w:val="000000"/>
          <w:sz w:val="20"/>
          <w:szCs w:val="20"/>
          <w:lang w:val="es-EC" w:eastAsia="es-EC"/>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84"/>
      </w:tblGrid>
      <w:tr w:rsidR="00C9533F" w:rsidRPr="00226782" w:rsidTr="000250E4">
        <w:tc>
          <w:tcPr>
            <w:tcW w:w="7338" w:type="dxa"/>
            <w:shd w:val="clear" w:color="auto" w:fill="auto"/>
          </w:tcPr>
          <w:p w:rsidR="00C9533F" w:rsidRPr="00226782" w:rsidRDefault="00C9533F" w:rsidP="00C742C8">
            <w:pPr>
              <w:spacing w:after="0" w:line="240" w:lineRule="auto"/>
              <w:jc w:val="center"/>
              <w:rPr>
                <w:rFonts w:ascii="Arial Narrow" w:hAnsi="Arial Narrow" w:cs="Calibri Light"/>
                <w:kern w:val="2"/>
                <w:sz w:val="20"/>
                <w:szCs w:val="20"/>
              </w:rPr>
            </w:pPr>
            <w:r w:rsidRPr="00226782">
              <w:rPr>
                <w:rFonts w:ascii="Arial Narrow" w:hAnsi="Arial Narrow"/>
                <w:color w:val="000000"/>
                <w:sz w:val="18"/>
                <w:szCs w:val="18"/>
                <w:lang w:val="es-EC" w:eastAsia="es-EC"/>
              </w:rPr>
              <w:t>MEDIDOR ELECTRÓNICO DE ENERGÍA ELÉCTRICA DOS FASES TRES HILOS CON RADIOFRECUENCIA CONEXIÓN ASIMÉTRICA VOLTAJE NOMINAL 2X127/220V</w:t>
            </w:r>
          </w:p>
        </w:tc>
        <w:tc>
          <w:tcPr>
            <w:tcW w:w="1984" w:type="dxa"/>
            <w:shd w:val="clear" w:color="auto" w:fill="auto"/>
          </w:tcPr>
          <w:p w:rsidR="00C9533F" w:rsidRPr="00226782" w:rsidRDefault="00C9533F" w:rsidP="00C742C8">
            <w:pPr>
              <w:spacing w:after="0" w:line="240" w:lineRule="auto"/>
              <w:rPr>
                <w:rFonts w:ascii="Arial Narrow" w:hAnsi="Arial Narrow" w:cs="Calibri Light"/>
                <w:kern w:val="2"/>
                <w:sz w:val="16"/>
                <w:szCs w:val="16"/>
              </w:rPr>
            </w:pPr>
            <w:r w:rsidRPr="00226782">
              <w:rPr>
                <w:rFonts w:ascii="Arial Narrow" w:eastAsia="Times New Roman" w:hAnsi="Arial Narrow" w:cs="Times New Roman"/>
                <w:bCs/>
                <w:color w:val="000000"/>
                <w:kern w:val="0"/>
                <w:sz w:val="16"/>
                <w:szCs w:val="16"/>
                <w:lang w:val="es-EC" w:eastAsia="es-EC"/>
              </w:rPr>
              <w:t>Página de la oferta donde se evidencia el documento</w:t>
            </w:r>
          </w:p>
        </w:tc>
      </w:tr>
      <w:tr w:rsidR="00C9533F" w:rsidRPr="00226782" w:rsidTr="000250E4">
        <w:tc>
          <w:tcPr>
            <w:tcW w:w="9322" w:type="dxa"/>
            <w:gridSpan w:val="2"/>
            <w:shd w:val="clear" w:color="auto" w:fill="DEEAF6"/>
            <w:vAlign w:val="center"/>
          </w:tcPr>
          <w:p w:rsidR="00C9533F" w:rsidRPr="00226782" w:rsidRDefault="00C9533F" w:rsidP="00C742C8">
            <w:pPr>
              <w:spacing w:after="0" w:line="240" w:lineRule="auto"/>
              <w:jc w:val="center"/>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CARACTERÍSTICAS DEL MEDIDOR</w:t>
            </w:r>
          </w:p>
        </w:tc>
      </w:tr>
      <w:tr w:rsidR="00C9533F" w:rsidRPr="00226782" w:rsidTr="000250E4">
        <w:tc>
          <w:tcPr>
            <w:tcW w:w="7338" w:type="dxa"/>
            <w:shd w:val="clear" w:color="auto" w:fill="auto"/>
            <w:vAlign w:val="center"/>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Norma de fabricación y ensayos: IEC 62052-11</w:t>
            </w:r>
          </w:p>
        </w:tc>
        <w:tc>
          <w:tcPr>
            <w:tcW w:w="1984" w:type="dxa"/>
            <w:shd w:val="clear" w:color="auto" w:fill="auto"/>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p>
        </w:tc>
      </w:tr>
      <w:tr w:rsidR="00C9533F" w:rsidRPr="00226782" w:rsidTr="000250E4">
        <w:tc>
          <w:tcPr>
            <w:tcW w:w="7338" w:type="dxa"/>
            <w:shd w:val="clear" w:color="auto" w:fill="auto"/>
            <w:vAlign w:val="center"/>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Norma de fabricación y ensayos: IEC 62053-21</w:t>
            </w:r>
          </w:p>
        </w:tc>
        <w:tc>
          <w:tcPr>
            <w:tcW w:w="1984" w:type="dxa"/>
            <w:shd w:val="clear" w:color="auto" w:fill="auto"/>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p>
        </w:tc>
      </w:tr>
      <w:tr w:rsidR="00C9533F" w:rsidRPr="00226782" w:rsidTr="000250E4">
        <w:tc>
          <w:tcPr>
            <w:tcW w:w="7338" w:type="dxa"/>
            <w:shd w:val="clear" w:color="auto" w:fill="auto"/>
            <w:vAlign w:val="center"/>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Norma de fabricación y ensayos: IEC 62056-21</w:t>
            </w:r>
          </w:p>
        </w:tc>
        <w:tc>
          <w:tcPr>
            <w:tcW w:w="1984" w:type="dxa"/>
            <w:shd w:val="clear" w:color="auto" w:fill="auto"/>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p>
        </w:tc>
      </w:tr>
      <w:tr w:rsidR="00C9533F" w:rsidRPr="00226782" w:rsidTr="000250E4">
        <w:tc>
          <w:tcPr>
            <w:tcW w:w="7338" w:type="dxa"/>
            <w:shd w:val="clear" w:color="auto" w:fill="auto"/>
            <w:vAlign w:val="center"/>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lastRenderedPageBreak/>
              <w:t>Norma de fabricación y ensayos: IEC 62056-61</w:t>
            </w:r>
          </w:p>
        </w:tc>
        <w:tc>
          <w:tcPr>
            <w:tcW w:w="1984" w:type="dxa"/>
            <w:shd w:val="clear" w:color="auto" w:fill="auto"/>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p>
        </w:tc>
      </w:tr>
      <w:tr w:rsidR="00C9533F" w:rsidRPr="00226782" w:rsidTr="000250E4">
        <w:tc>
          <w:tcPr>
            <w:tcW w:w="7338" w:type="dxa"/>
            <w:shd w:val="clear" w:color="auto" w:fill="auto"/>
            <w:vAlign w:val="center"/>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Norma de fabricación y ensayos: IEC 62053-23.</w:t>
            </w:r>
          </w:p>
        </w:tc>
        <w:tc>
          <w:tcPr>
            <w:tcW w:w="1984" w:type="dxa"/>
            <w:shd w:val="clear" w:color="auto" w:fill="auto"/>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p>
        </w:tc>
      </w:tr>
      <w:tr w:rsidR="00C9533F" w:rsidRPr="00226782" w:rsidTr="000250E4">
        <w:tc>
          <w:tcPr>
            <w:tcW w:w="9322" w:type="dxa"/>
            <w:gridSpan w:val="2"/>
            <w:shd w:val="clear" w:color="auto" w:fill="DEEAF6"/>
            <w:vAlign w:val="center"/>
          </w:tcPr>
          <w:p w:rsidR="00C9533F" w:rsidRPr="00226782" w:rsidRDefault="00C9533F" w:rsidP="00C742C8">
            <w:pPr>
              <w:spacing w:after="0" w:line="240" w:lineRule="auto"/>
              <w:jc w:val="center"/>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RESISTENCIA A LA INTEMPERIE DE: BASE, CUBIERTA O TAPA PRINCIPAL, TAPA CUBREBORNES</w:t>
            </w:r>
          </w:p>
        </w:tc>
      </w:tr>
      <w:tr w:rsidR="00C9533F" w:rsidRPr="00226782" w:rsidTr="000250E4">
        <w:tc>
          <w:tcPr>
            <w:tcW w:w="7338" w:type="dxa"/>
            <w:shd w:val="clear" w:color="auto" w:fill="auto"/>
            <w:vAlign w:val="center"/>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Grado de protección: Mínimo IP 54</w:t>
            </w:r>
          </w:p>
        </w:tc>
        <w:tc>
          <w:tcPr>
            <w:tcW w:w="1984" w:type="dxa"/>
            <w:shd w:val="clear" w:color="auto" w:fill="auto"/>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p>
        </w:tc>
      </w:tr>
      <w:tr w:rsidR="00C9533F" w:rsidRPr="00226782" w:rsidTr="000250E4">
        <w:tc>
          <w:tcPr>
            <w:tcW w:w="7338" w:type="dxa"/>
            <w:shd w:val="clear" w:color="auto" w:fill="auto"/>
            <w:vAlign w:val="center"/>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Resistencia rayos UV: IEC 62052-11 - IEC 60068-2-5</w:t>
            </w:r>
          </w:p>
        </w:tc>
        <w:tc>
          <w:tcPr>
            <w:tcW w:w="1984" w:type="dxa"/>
            <w:shd w:val="clear" w:color="auto" w:fill="auto"/>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p>
        </w:tc>
      </w:tr>
      <w:tr w:rsidR="00C9533F" w:rsidRPr="00226782" w:rsidTr="000250E4">
        <w:tc>
          <w:tcPr>
            <w:tcW w:w="7338" w:type="dxa"/>
            <w:shd w:val="clear" w:color="auto" w:fill="auto"/>
            <w:vAlign w:val="center"/>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Clase de protección del envolvente aislante: II</w:t>
            </w:r>
          </w:p>
        </w:tc>
        <w:tc>
          <w:tcPr>
            <w:tcW w:w="1984" w:type="dxa"/>
            <w:shd w:val="clear" w:color="auto" w:fill="auto"/>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p>
        </w:tc>
      </w:tr>
      <w:tr w:rsidR="00C9533F" w:rsidRPr="00226782" w:rsidTr="000250E4">
        <w:tc>
          <w:tcPr>
            <w:tcW w:w="9322" w:type="dxa"/>
            <w:gridSpan w:val="2"/>
            <w:shd w:val="clear" w:color="auto" w:fill="DEEAF6"/>
            <w:vAlign w:val="center"/>
          </w:tcPr>
          <w:p w:rsidR="00C9533F" w:rsidRPr="00226782" w:rsidRDefault="00C9533F" w:rsidP="00C742C8">
            <w:pPr>
              <w:spacing w:after="0" w:line="240" w:lineRule="auto"/>
              <w:jc w:val="center"/>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REPORTE DE ENSAYOS Y CERTIFICADOS DE CONFORMIDAD</w:t>
            </w:r>
          </w:p>
        </w:tc>
      </w:tr>
      <w:tr w:rsidR="00C9533F" w:rsidRPr="00226782" w:rsidTr="000250E4">
        <w:tc>
          <w:tcPr>
            <w:tcW w:w="7338" w:type="dxa"/>
            <w:shd w:val="clear" w:color="auto" w:fill="auto"/>
            <w:vAlign w:val="center"/>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 xml:space="preserve">Presentar el certificado de cumplimiento de normas IEC 62053-21 </w:t>
            </w:r>
          </w:p>
        </w:tc>
        <w:tc>
          <w:tcPr>
            <w:tcW w:w="1984" w:type="dxa"/>
            <w:shd w:val="clear" w:color="auto" w:fill="auto"/>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p>
        </w:tc>
      </w:tr>
      <w:tr w:rsidR="00C9533F" w:rsidRPr="00226782" w:rsidTr="000250E4">
        <w:tc>
          <w:tcPr>
            <w:tcW w:w="7338" w:type="dxa"/>
            <w:shd w:val="clear" w:color="auto" w:fill="auto"/>
            <w:vAlign w:val="center"/>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 xml:space="preserve">Presentar el certificado de cumplimiento de normas IEC 62053-23 </w:t>
            </w:r>
          </w:p>
        </w:tc>
        <w:tc>
          <w:tcPr>
            <w:tcW w:w="1984" w:type="dxa"/>
            <w:shd w:val="clear" w:color="auto" w:fill="auto"/>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p>
        </w:tc>
      </w:tr>
      <w:tr w:rsidR="00C9533F" w:rsidRPr="00226782" w:rsidTr="000250E4">
        <w:tc>
          <w:tcPr>
            <w:tcW w:w="7338" w:type="dxa"/>
            <w:shd w:val="clear" w:color="auto" w:fill="auto"/>
            <w:vAlign w:val="center"/>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Presentar el certificado de cumplimiento de normas IEC 6205211</w:t>
            </w:r>
          </w:p>
        </w:tc>
        <w:tc>
          <w:tcPr>
            <w:tcW w:w="1984" w:type="dxa"/>
            <w:shd w:val="clear" w:color="auto" w:fill="auto"/>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p>
        </w:tc>
      </w:tr>
      <w:tr w:rsidR="00C9533F" w:rsidRPr="00226782" w:rsidTr="000250E4">
        <w:tc>
          <w:tcPr>
            <w:tcW w:w="7338" w:type="dxa"/>
            <w:shd w:val="clear" w:color="auto" w:fill="auto"/>
            <w:vAlign w:val="center"/>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Reporte de ensayo de la composición química de materiales de borneras y tornillos</w:t>
            </w:r>
          </w:p>
        </w:tc>
        <w:tc>
          <w:tcPr>
            <w:tcW w:w="1984" w:type="dxa"/>
            <w:shd w:val="clear" w:color="auto" w:fill="auto"/>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p>
        </w:tc>
      </w:tr>
      <w:tr w:rsidR="00C9533F" w:rsidRPr="00226782" w:rsidTr="000250E4">
        <w:tc>
          <w:tcPr>
            <w:tcW w:w="7338" w:type="dxa"/>
            <w:shd w:val="clear" w:color="auto" w:fill="auto"/>
            <w:vAlign w:val="center"/>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Reporte de ensayo en ambiente de calor húmedo</w:t>
            </w:r>
          </w:p>
        </w:tc>
        <w:tc>
          <w:tcPr>
            <w:tcW w:w="1984" w:type="dxa"/>
            <w:shd w:val="clear" w:color="auto" w:fill="auto"/>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p>
        </w:tc>
      </w:tr>
      <w:tr w:rsidR="00C9533F" w:rsidRPr="00226782" w:rsidTr="000250E4">
        <w:tc>
          <w:tcPr>
            <w:tcW w:w="7338" w:type="dxa"/>
            <w:shd w:val="clear" w:color="auto" w:fill="auto"/>
            <w:vAlign w:val="center"/>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Reporte de ensayo de Vibración</w:t>
            </w:r>
          </w:p>
        </w:tc>
        <w:tc>
          <w:tcPr>
            <w:tcW w:w="1984" w:type="dxa"/>
            <w:shd w:val="clear" w:color="auto" w:fill="auto"/>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p>
        </w:tc>
      </w:tr>
      <w:tr w:rsidR="00C9533F" w:rsidRPr="00226782" w:rsidTr="000250E4">
        <w:tc>
          <w:tcPr>
            <w:tcW w:w="7338" w:type="dxa"/>
            <w:shd w:val="clear" w:color="auto" w:fill="auto"/>
            <w:vAlign w:val="center"/>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Reporte de ensayo del grado de protección mínimo IP 54</w:t>
            </w:r>
          </w:p>
        </w:tc>
        <w:tc>
          <w:tcPr>
            <w:tcW w:w="1984" w:type="dxa"/>
            <w:shd w:val="clear" w:color="auto" w:fill="auto"/>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p>
        </w:tc>
      </w:tr>
      <w:tr w:rsidR="00C9533F" w:rsidRPr="00226782" w:rsidTr="000250E4">
        <w:tc>
          <w:tcPr>
            <w:tcW w:w="7338" w:type="dxa"/>
            <w:shd w:val="clear" w:color="auto" w:fill="auto"/>
            <w:vAlign w:val="center"/>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Reporte de ensayo de la clase de protección II del envolvente aislante</w:t>
            </w:r>
          </w:p>
        </w:tc>
        <w:tc>
          <w:tcPr>
            <w:tcW w:w="1984" w:type="dxa"/>
            <w:shd w:val="clear" w:color="auto" w:fill="auto"/>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p>
        </w:tc>
      </w:tr>
      <w:tr w:rsidR="00C9533F" w:rsidRPr="00226782" w:rsidTr="000250E4">
        <w:tc>
          <w:tcPr>
            <w:tcW w:w="7338" w:type="dxa"/>
            <w:shd w:val="clear" w:color="auto" w:fill="auto"/>
            <w:vAlign w:val="center"/>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Reporte de ensayo de envejecimiento acelerado (ciclo de calor húmedo, 55°C, 6 ciclos) (IEC 62052-11)</w:t>
            </w:r>
          </w:p>
        </w:tc>
        <w:tc>
          <w:tcPr>
            <w:tcW w:w="1984" w:type="dxa"/>
            <w:shd w:val="clear" w:color="auto" w:fill="auto"/>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p>
        </w:tc>
      </w:tr>
      <w:tr w:rsidR="00C9533F" w:rsidRPr="00226782" w:rsidTr="000250E4">
        <w:tc>
          <w:tcPr>
            <w:tcW w:w="7338" w:type="dxa"/>
            <w:shd w:val="clear" w:color="auto" w:fill="auto"/>
            <w:vAlign w:val="center"/>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 xml:space="preserve">Reporte de ensayo de aislamiento (impulso de voltaje y voltaje alterna) 6 </w:t>
            </w:r>
            <w:proofErr w:type="spellStart"/>
            <w:r w:rsidRPr="00226782">
              <w:rPr>
                <w:rFonts w:ascii="Arial Narrow" w:eastAsia="Times New Roman" w:hAnsi="Arial Narrow" w:cs="Calibri"/>
                <w:color w:val="000000"/>
                <w:sz w:val="20"/>
                <w:szCs w:val="20"/>
                <w:lang w:eastAsia="es-EC"/>
              </w:rPr>
              <w:t>kV</w:t>
            </w:r>
            <w:proofErr w:type="spellEnd"/>
            <w:r w:rsidRPr="00226782">
              <w:rPr>
                <w:rFonts w:ascii="Arial Narrow" w:eastAsia="Times New Roman" w:hAnsi="Arial Narrow" w:cs="Calibri"/>
                <w:color w:val="000000"/>
                <w:sz w:val="20"/>
                <w:szCs w:val="20"/>
                <w:lang w:eastAsia="es-EC"/>
              </w:rPr>
              <w:t xml:space="preserve">. </w:t>
            </w:r>
          </w:p>
        </w:tc>
        <w:tc>
          <w:tcPr>
            <w:tcW w:w="1984" w:type="dxa"/>
            <w:shd w:val="clear" w:color="auto" w:fill="auto"/>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p>
        </w:tc>
      </w:tr>
      <w:tr w:rsidR="00C9533F" w:rsidRPr="00226782" w:rsidTr="000250E4">
        <w:tc>
          <w:tcPr>
            <w:tcW w:w="7338" w:type="dxa"/>
            <w:shd w:val="clear" w:color="auto" w:fill="auto"/>
            <w:vAlign w:val="center"/>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 xml:space="preserve">Certificado de calidad del </w:t>
            </w:r>
            <w:proofErr w:type="spellStart"/>
            <w:r w:rsidRPr="00226782">
              <w:rPr>
                <w:rFonts w:ascii="Arial Narrow" w:eastAsia="Times New Roman" w:hAnsi="Arial Narrow" w:cs="Calibri"/>
                <w:color w:val="000000"/>
                <w:sz w:val="20"/>
                <w:szCs w:val="20"/>
                <w:lang w:eastAsia="es-EC"/>
              </w:rPr>
              <w:t>display</w:t>
            </w:r>
            <w:proofErr w:type="spellEnd"/>
            <w:r w:rsidRPr="00226782">
              <w:rPr>
                <w:rFonts w:ascii="Arial Narrow" w:eastAsia="Times New Roman" w:hAnsi="Arial Narrow" w:cs="Calibri"/>
                <w:color w:val="000000"/>
                <w:sz w:val="20"/>
                <w:szCs w:val="20"/>
                <w:lang w:eastAsia="es-EC"/>
              </w:rPr>
              <w:t xml:space="preserve">: Certificado de conformidad de resistencia de material polarizado, contra radiación ultravioleta (Para </w:t>
            </w:r>
            <w:proofErr w:type="spellStart"/>
            <w:r w:rsidRPr="00226782">
              <w:rPr>
                <w:rFonts w:ascii="Arial Narrow" w:eastAsia="Times New Roman" w:hAnsi="Arial Narrow" w:cs="Calibri"/>
                <w:color w:val="000000"/>
                <w:sz w:val="20"/>
                <w:szCs w:val="20"/>
                <w:lang w:eastAsia="es-EC"/>
              </w:rPr>
              <w:t>display</w:t>
            </w:r>
            <w:proofErr w:type="spellEnd"/>
            <w:r w:rsidRPr="00226782">
              <w:rPr>
                <w:rFonts w:ascii="Arial Narrow" w:eastAsia="Times New Roman" w:hAnsi="Arial Narrow" w:cs="Calibri"/>
                <w:color w:val="000000"/>
                <w:sz w:val="20"/>
                <w:szCs w:val="20"/>
                <w:lang w:eastAsia="es-EC"/>
              </w:rPr>
              <w:t>)</w:t>
            </w:r>
          </w:p>
        </w:tc>
        <w:tc>
          <w:tcPr>
            <w:tcW w:w="1984" w:type="dxa"/>
            <w:shd w:val="clear" w:color="auto" w:fill="auto"/>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p>
        </w:tc>
      </w:tr>
      <w:tr w:rsidR="00C9533F" w:rsidRPr="00226782" w:rsidTr="000250E4">
        <w:tc>
          <w:tcPr>
            <w:tcW w:w="7338" w:type="dxa"/>
            <w:shd w:val="clear" w:color="auto" w:fill="auto"/>
            <w:vAlign w:val="center"/>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Certificado de conformidad del módulo: Certificado de conformidad del módulo de radio frecuencia que debe cumplir normas  ETSI y FCC.  (Potencia de transmisión, frecuencia de operación, velocidad de transmisión entre medidor y dispositivos móviles o modem externo RF)</w:t>
            </w:r>
          </w:p>
        </w:tc>
        <w:tc>
          <w:tcPr>
            <w:tcW w:w="1984" w:type="dxa"/>
            <w:shd w:val="clear" w:color="auto" w:fill="auto"/>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p>
        </w:tc>
      </w:tr>
      <w:tr w:rsidR="00C9533F" w:rsidRPr="00226782" w:rsidTr="000250E4">
        <w:tc>
          <w:tcPr>
            <w:tcW w:w="7338" w:type="dxa"/>
            <w:shd w:val="clear" w:color="auto" w:fill="auto"/>
            <w:vAlign w:val="center"/>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Certificado de normas: Presentar certificado de la norma ISO 9001: 2015 del fabricante</w:t>
            </w:r>
          </w:p>
        </w:tc>
        <w:tc>
          <w:tcPr>
            <w:tcW w:w="1984" w:type="dxa"/>
            <w:shd w:val="clear" w:color="auto" w:fill="auto"/>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p>
        </w:tc>
      </w:tr>
      <w:tr w:rsidR="00C9533F" w:rsidRPr="00226782" w:rsidTr="000250E4">
        <w:tc>
          <w:tcPr>
            <w:tcW w:w="7338" w:type="dxa"/>
            <w:shd w:val="clear" w:color="auto" w:fill="auto"/>
            <w:vAlign w:val="center"/>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Certificado de calibración: Los medidores objeto del contrato deberán tener su certificado de calibración emitido por un laboratorio acreditado, avalado por el SAE</w:t>
            </w:r>
          </w:p>
        </w:tc>
        <w:tc>
          <w:tcPr>
            <w:tcW w:w="1984" w:type="dxa"/>
            <w:shd w:val="clear" w:color="auto" w:fill="auto"/>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p>
        </w:tc>
      </w:tr>
      <w:tr w:rsidR="00C9533F" w:rsidRPr="00226782" w:rsidTr="000250E4">
        <w:tc>
          <w:tcPr>
            <w:tcW w:w="7338" w:type="dxa"/>
            <w:shd w:val="clear" w:color="auto" w:fill="auto"/>
            <w:vAlign w:val="center"/>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r w:rsidRPr="00226782">
              <w:rPr>
                <w:rFonts w:ascii="Arial Narrow" w:eastAsia="Times New Roman" w:hAnsi="Arial Narrow" w:cs="Calibri"/>
                <w:color w:val="000000"/>
                <w:sz w:val="20"/>
                <w:szCs w:val="20"/>
                <w:lang w:eastAsia="es-EC"/>
              </w:rPr>
              <w:t>Certificado de Vida útil: Presentar Certificado de Vida útil emitido por el fabricante Mínimo de 15 años</w:t>
            </w:r>
          </w:p>
        </w:tc>
        <w:tc>
          <w:tcPr>
            <w:tcW w:w="1984" w:type="dxa"/>
            <w:shd w:val="clear" w:color="auto" w:fill="auto"/>
          </w:tcPr>
          <w:p w:rsidR="00C9533F" w:rsidRPr="00226782" w:rsidRDefault="00C9533F" w:rsidP="00C742C8">
            <w:pPr>
              <w:spacing w:after="0" w:line="240" w:lineRule="auto"/>
              <w:rPr>
                <w:rFonts w:ascii="Arial Narrow" w:eastAsia="Times New Roman" w:hAnsi="Arial Narrow" w:cs="Calibri"/>
                <w:color w:val="000000"/>
                <w:sz w:val="20"/>
                <w:szCs w:val="20"/>
                <w:lang w:eastAsia="es-EC"/>
              </w:rPr>
            </w:pPr>
          </w:p>
        </w:tc>
      </w:tr>
    </w:tbl>
    <w:p w:rsidR="00C9533F" w:rsidRPr="00226782" w:rsidRDefault="00C9533F" w:rsidP="00C742C8">
      <w:pPr>
        <w:spacing w:after="0" w:line="240" w:lineRule="auto"/>
        <w:rPr>
          <w:rFonts w:ascii="Arial Narrow" w:eastAsia="Times New Roman" w:hAnsi="Arial Narrow" w:cs="Calibri"/>
          <w:color w:val="000000"/>
          <w:sz w:val="20"/>
          <w:szCs w:val="20"/>
          <w:lang w:val="es-EC" w:eastAsia="es-EC"/>
        </w:rPr>
      </w:pPr>
    </w:p>
    <w:p w:rsidR="001E34DD" w:rsidRPr="00226782" w:rsidRDefault="001D77C0" w:rsidP="00C742C8">
      <w:pPr>
        <w:spacing w:after="0" w:line="240" w:lineRule="auto"/>
        <w:rPr>
          <w:rFonts w:ascii="Arial Narrow" w:eastAsia="Times New Roman" w:hAnsi="Arial Narrow" w:cs="Calibri"/>
          <w:color w:val="000000"/>
          <w:sz w:val="20"/>
          <w:szCs w:val="20"/>
          <w:lang w:val="es-EC" w:eastAsia="es-EC"/>
        </w:rPr>
      </w:pPr>
      <w:r w:rsidRPr="00226782">
        <w:rPr>
          <w:rFonts w:ascii="Arial Narrow" w:eastAsia="Times New Roman" w:hAnsi="Arial Narrow" w:cs="Calibri"/>
          <w:color w:val="000000"/>
          <w:sz w:val="20"/>
          <w:szCs w:val="20"/>
          <w:lang w:val="es-EC" w:eastAsia="es-EC"/>
        </w:rPr>
        <w:t>Todos los certificados o reportes de ensayos deben ser emitidos por un laboratorio acreditado y en idioma español o inglés. Los certificados de cumplimiento de normas exigidos en el presente documento, deben ser emitidos por organismos de certificación acreditados, documentación que será avalado por el Servicio de Acreditación Ecuatoriano (SAE). Para el caso de los reportes de ensayo, estos deben ser emitidos por los laboratorios acreditados, documentación que será avalada por el SAE.</w:t>
      </w:r>
    </w:p>
    <w:p w:rsidR="00C9533F" w:rsidRPr="00226782" w:rsidRDefault="00C9533F" w:rsidP="00C742C8">
      <w:pPr>
        <w:spacing w:after="0" w:line="240" w:lineRule="auto"/>
        <w:rPr>
          <w:rFonts w:ascii="Arial Narrow" w:eastAsia="Times New Roman" w:hAnsi="Arial Narrow" w:cs="Calibri"/>
          <w:color w:val="000000"/>
          <w:sz w:val="20"/>
          <w:szCs w:val="20"/>
          <w:lang w:val="es-EC" w:eastAsia="es-EC"/>
        </w:rPr>
      </w:pPr>
    </w:p>
    <w:p w:rsidR="00AF697D" w:rsidRPr="00226782" w:rsidRDefault="000209D4"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Documentación que acredite el </w:t>
      </w:r>
      <w:r w:rsidR="00BD7195" w:rsidRPr="00226782">
        <w:rPr>
          <w:rFonts w:ascii="Arial Narrow" w:hAnsi="Arial Narrow" w:cs="Calibri Light"/>
          <w:sz w:val="20"/>
          <w:szCs w:val="20"/>
        </w:rPr>
        <w:t>cumplimiento de la norma técnica</w:t>
      </w:r>
      <w:r w:rsidRPr="00226782">
        <w:rPr>
          <w:rFonts w:ascii="Arial Narrow" w:hAnsi="Arial Narrow" w:cs="Calibri Light"/>
          <w:sz w:val="20"/>
          <w:szCs w:val="20"/>
        </w:rPr>
        <w:t xml:space="preserve"> que oferte; </w:t>
      </w:r>
      <w:r w:rsidRPr="00226782">
        <w:rPr>
          <w:rFonts w:ascii="Arial Narrow" w:hAnsi="Arial Narrow" w:cs="Calibri Light"/>
          <w:sz w:val="20"/>
          <w:szCs w:val="20"/>
          <w:lang w:val="es-MX"/>
        </w:rPr>
        <w:t xml:space="preserve">o su equivalente para los oferentes de los países que formen parte </w:t>
      </w:r>
      <w:r w:rsidR="00D60D8D" w:rsidRPr="00226782">
        <w:rPr>
          <w:rFonts w:ascii="Arial Narrow" w:hAnsi="Arial Narrow" w:cs="Calibri Light"/>
          <w:sz w:val="20"/>
          <w:szCs w:val="20"/>
          <w:lang w:val="es-MX"/>
        </w:rPr>
        <w:t xml:space="preserve">de los acuerdos comerciales entre: la Unión Europea y sus </w:t>
      </w:r>
      <w:r w:rsidR="00D60D8D" w:rsidRPr="00226782">
        <w:rPr>
          <w:rFonts w:ascii="Arial Narrow" w:hAnsi="Arial Narrow" w:cs="Calibri Light"/>
          <w:sz w:val="20"/>
          <w:szCs w:val="20"/>
        </w:rPr>
        <w:t>Estados Miembros; Reino Unido; EFTA,</w:t>
      </w:r>
      <w:r w:rsidR="00F83187" w:rsidRPr="00226782">
        <w:rPr>
          <w:rFonts w:ascii="Arial Narrow" w:hAnsi="Arial Narrow" w:cs="Calibri Light"/>
          <w:sz w:val="20"/>
          <w:szCs w:val="20"/>
        </w:rPr>
        <w:t xml:space="preserve"> </w:t>
      </w:r>
      <w:r w:rsidR="008F5411" w:rsidRPr="00226782">
        <w:rPr>
          <w:rFonts w:ascii="Arial Narrow" w:hAnsi="Arial Narrow" w:cs="Calibri Light"/>
          <w:sz w:val="20"/>
          <w:szCs w:val="20"/>
        </w:rPr>
        <w:t xml:space="preserve">y </w:t>
      </w:r>
      <w:r w:rsidR="00F83187" w:rsidRPr="00226782">
        <w:rPr>
          <w:rFonts w:ascii="Arial Narrow" w:hAnsi="Arial Narrow" w:cs="Calibri Light"/>
          <w:sz w:val="20"/>
          <w:szCs w:val="20"/>
        </w:rPr>
        <w:t>Chile</w:t>
      </w:r>
      <w:r w:rsidRPr="00226782" w:rsidDel="00476EAC">
        <w:rPr>
          <w:rFonts w:ascii="Arial Narrow" w:hAnsi="Arial Narrow" w:cs="Calibri Light"/>
          <w:sz w:val="20"/>
          <w:szCs w:val="20"/>
        </w:rPr>
        <w:t xml:space="preserve"> </w:t>
      </w:r>
      <w:r w:rsidRPr="00226782">
        <w:rPr>
          <w:rFonts w:ascii="Arial Narrow" w:hAnsi="Arial Narrow" w:cs="Calibri Light"/>
          <w:sz w:val="20"/>
          <w:szCs w:val="20"/>
        </w:rPr>
        <w:t xml:space="preserve">en su versión vigente según se detalle en la respectiva ficha técnica (apostillado y traducido al </w:t>
      </w:r>
      <w:r w:rsidR="00EB61DD" w:rsidRPr="00226782">
        <w:rPr>
          <w:rFonts w:ascii="Arial Narrow" w:hAnsi="Arial Narrow" w:cs="Calibri Light"/>
          <w:sz w:val="20"/>
          <w:szCs w:val="20"/>
        </w:rPr>
        <w:t xml:space="preserve">castellano </w:t>
      </w:r>
      <w:r w:rsidRPr="00226782">
        <w:rPr>
          <w:rFonts w:ascii="Arial Narrow" w:hAnsi="Arial Narrow" w:cs="Calibri Light"/>
          <w:sz w:val="20"/>
          <w:szCs w:val="20"/>
        </w:rPr>
        <w:t>de ser el caso).</w:t>
      </w:r>
    </w:p>
    <w:p w:rsidR="00C9533F" w:rsidRPr="00226782" w:rsidRDefault="00C9533F" w:rsidP="00C742C8">
      <w:pPr>
        <w:spacing w:after="0" w:line="240" w:lineRule="auto"/>
        <w:rPr>
          <w:rFonts w:ascii="Arial Narrow" w:hAnsi="Arial Narrow" w:cs="Calibri Light"/>
          <w:sz w:val="20"/>
          <w:szCs w:val="20"/>
        </w:rPr>
      </w:pPr>
    </w:p>
    <w:p w:rsidR="00C9533F" w:rsidRPr="00226782" w:rsidRDefault="00C9533F" w:rsidP="00C742C8">
      <w:pPr>
        <w:spacing w:after="0" w:line="240" w:lineRule="auto"/>
        <w:rPr>
          <w:rFonts w:ascii="Arial Narrow" w:hAnsi="Arial Narrow" w:cs="Calibri Light"/>
          <w:sz w:val="20"/>
          <w:szCs w:val="20"/>
        </w:rPr>
      </w:pPr>
    </w:p>
    <w:p w:rsidR="00C9533F" w:rsidRPr="00226782" w:rsidRDefault="00C9533F"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br w:type="page"/>
      </w:r>
    </w:p>
    <w:p w:rsidR="00C9533F" w:rsidRPr="00C742C8" w:rsidRDefault="00C9533F" w:rsidP="00C742C8">
      <w:pPr>
        <w:pStyle w:val="Ttulo4"/>
        <w:rPr>
          <w:rFonts w:ascii="Arial Narrow" w:hAnsi="Arial Narrow" w:cs="Calibri Light"/>
          <w:sz w:val="20"/>
          <w:szCs w:val="20"/>
        </w:rPr>
      </w:pPr>
      <w:r w:rsidRPr="00C742C8">
        <w:rPr>
          <w:rFonts w:ascii="Arial Narrow" w:hAnsi="Arial Narrow" w:cs="Calibri Light"/>
          <w:sz w:val="20"/>
          <w:szCs w:val="20"/>
        </w:rPr>
        <w:lastRenderedPageBreak/>
        <w:t xml:space="preserve">1.5 CERTIFICADO DE DISTRIBUCIÓN AUTORIZADA </w:t>
      </w:r>
    </w:p>
    <w:p w:rsidR="00C9533F" w:rsidRPr="00226782" w:rsidRDefault="00C9533F" w:rsidP="00C742C8">
      <w:pPr>
        <w:spacing w:after="0" w:line="240" w:lineRule="auto"/>
        <w:rPr>
          <w:rFonts w:ascii="Arial Narrow" w:hAnsi="Arial Narrow" w:cs="Calibri Light"/>
          <w:sz w:val="20"/>
          <w:szCs w:val="20"/>
        </w:rPr>
      </w:pPr>
    </w:p>
    <w:p w:rsidR="00C9533F" w:rsidRPr="00226782" w:rsidRDefault="00C9533F" w:rsidP="00C742C8">
      <w:pPr>
        <w:spacing w:after="0" w:line="240" w:lineRule="auto"/>
        <w:rPr>
          <w:rFonts w:ascii="Arial Narrow" w:hAnsi="Arial Narrow" w:cs="Calibri Light"/>
          <w:b/>
          <w:sz w:val="20"/>
          <w:szCs w:val="20"/>
        </w:rPr>
      </w:pPr>
      <w:r w:rsidRPr="00226782">
        <w:rPr>
          <w:rFonts w:ascii="Arial Narrow" w:hAnsi="Arial Narrow" w:cs="Calibri Light"/>
          <w:b/>
          <w:sz w:val="20"/>
          <w:szCs w:val="20"/>
        </w:rPr>
        <w:t>SERCOP-SELPROV-005-2022</w:t>
      </w:r>
    </w:p>
    <w:p w:rsidR="00C9533F" w:rsidRPr="00226782" w:rsidRDefault="00C9533F" w:rsidP="00C742C8">
      <w:pPr>
        <w:spacing w:after="0" w:line="240" w:lineRule="auto"/>
        <w:rPr>
          <w:rFonts w:ascii="Arial Narrow" w:hAnsi="Arial Narrow" w:cs="Calibri Light"/>
          <w:sz w:val="20"/>
          <w:szCs w:val="20"/>
        </w:rPr>
      </w:pPr>
    </w:p>
    <w:p w:rsidR="00C9533F" w:rsidRPr="00226782" w:rsidRDefault="00C9533F" w:rsidP="00C742C8">
      <w:pPr>
        <w:spacing w:after="0" w:line="240" w:lineRule="auto"/>
        <w:rPr>
          <w:rFonts w:ascii="Arial Narrow" w:eastAsia="Times New Roman" w:hAnsi="Arial Narrow" w:cs="Calibri"/>
          <w:color w:val="000000"/>
          <w:sz w:val="20"/>
          <w:szCs w:val="20"/>
          <w:lang w:val="es-EC" w:eastAsia="es-EC"/>
        </w:rPr>
      </w:pPr>
      <w:r w:rsidRPr="00226782">
        <w:rPr>
          <w:rFonts w:ascii="Arial Narrow" w:eastAsia="Times New Roman" w:hAnsi="Arial Narrow" w:cs="Calibri"/>
          <w:color w:val="000000"/>
          <w:sz w:val="20"/>
          <w:szCs w:val="20"/>
          <w:lang w:val="es-EC" w:eastAsia="es-EC"/>
        </w:rPr>
        <w:t>Certificado de Distribuidor autorizado: Presentar certificado de distribuidor Autorizado vigente emitido por el fabricante. Se entenderá vigente cuando el certificado haya sido emitido con máximo un año de anterioridad a la fecha de presentación de la oferta y/o dentro del cert</w:t>
      </w:r>
      <w:r w:rsidR="00276BE4" w:rsidRPr="00226782">
        <w:rPr>
          <w:rFonts w:ascii="Arial Narrow" w:eastAsia="Times New Roman" w:hAnsi="Arial Narrow" w:cs="Calibri"/>
          <w:color w:val="000000"/>
          <w:sz w:val="20"/>
          <w:szCs w:val="20"/>
          <w:lang w:val="es-EC" w:eastAsia="es-EC"/>
        </w:rPr>
        <w:t>ificado se indique su vigencia.</w:t>
      </w:r>
    </w:p>
    <w:p w:rsidR="00C9533F" w:rsidRPr="00226782" w:rsidRDefault="00C9533F" w:rsidP="00C742C8">
      <w:pPr>
        <w:spacing w:after="0" w:line="240" w:lineRule="auto"/>
        <w:rPr>
          <w:rFonts w:ascii="Arial Narrow" w:hAnsi="Arial Narrow" w:cs="Calibri Light"/>
          <w:sz w:val="20"/>
          <w:szCs w:val="20"/>
        </w:rPr>
      </w:pPr>
    </w:p>
    <w:p w:rsidR="00E133AE" w:rsidRPr="00226782" w:rsidRDefault="00E133AE" w:rsidP="00C742C8">
      <w:pPr>
        <w:spacing w:after="0" w:line="240" w:lineRule="auto"/>
        <w:rPr>
          <w:rFonts w:ascii="Arial Narrow" w:hAnsi="Arial Narrow" w:cs="Calibri Light"/>
          <w:b/>
          <w:sz w:val="20"/>
          <w:szCs w:val="20"/>
        </w:rPr>
      </w:pPr>
    </w:p>
    <w:p w:rsidR="00DF43AA" w:rsidRPr="006C18B8" w:rsidRDefault="00E31891" w:rsidP="00C742C8">
      <w:pPr>
        <w:pStyle w:val="Ttulo4"/>
        <w:rPr>
          <w:rFonts w:ascii="Arial Narrow" w:hAnsi="Arial Narrow" w:cs="Calibri Light"/>
          <w:sz w:val="20"/>
          <w:szCs w:val="20"/>
        </w:rPr>
      </w:pPr>
      <w:r w:rsidRPr="00226782">
        <w:rPr>
          <w:rFonts w:ascii="Arial Narrow" w:hAnsi="Arial Narrow" w:cs="Calibri Light"/>
          <w:b w:val="0"/>
          <w:sz w:val="20"/>
          <w:szCs w:val="20"/>
        </w:rPr>
        <w:br w:type="page"/>
      </w:r>
      <w:r w:rsidR="0063595B" w:rsidRPr="006C18B8">
        <w:rPr>
          <w:rFonts w:ascii="Arial Narrow" w:hAnsi="Arial Narrow" w:cs="Calibri Light"/>
          <w:sz w:val="20"/>
          <w:szCs w:val="20"/>
        </w:rPr>
        <w:lastRenderedPageBreak/>
        <w:t>1.6 ENTREGA DE MUESTRAS</w:t>
      </w:r>
    </w:p>
    <w:p w:rsidR="00DF43AA" w:rsidRPr="006C18B8" w:rsidRDefault="00DF43AA" w:rsidP="00C742C8">
      <w:pPr>
        <w:spacing w:after="0" w:line="240" w:lineRule="auto"/>
        <w:rPr>
          <w:rFonts w:ascii="Arial Narrow" w:hAnsi="Arial Narrow" w:cs="Calibri Light"/>
          <w:b/>
          <w:sz w:val="20"/>
          <w:szCs w:val="20"/>
        </w:rPr>
      </w:pPr>
    </w:p>
    <w:p w:rsidR="0063595B" w:rsidRPr="006C18B8" w:rsidRDefault="0063595B" w:rsidP="00C742C8">
      <w:pPr>
        <w:spacing w:after="0" w:line="240" w:lineRule="auto"/>
        <w:rPr>
          <w:rFonts w:ascii="Arial Narrow" w:hAnsi="Arial Narrow" w:cs="Calibri Light"/>
          <w:color w:val="000000"/>
          <w:sz w:val="20"/>
          <w:szCs w:val="20"/>
          <w:lang w:val="es-EC"/>
        </w:rPr>
      </w:pPr>
      <w:r w:rsidRPr="006C18B8">
        <w:rPr>
          <w:rFonts w:ascii="Arial Narrow" w:hAnsi="Arial Narrow" w:cs="Calibri Light"/>
          <w:color w:val="000000"/>
          <w:sz w:val="20"/>
          <w:szCs w:val="20"/>
          <w:lang w:val="es-EC"/>
        </w:rPr>
        <w:t>El oferente deberá entregar:</w:t>
      </w:r>
    </w:p>
    <w:p w:rsidR="0063595B" w:rsidRPr="006C18B8" w:rsidRDefault="0063595B" w:rsidP="00C742C8">
      <w:pPr>
        <w:numPr>
          <w:ilvl w:val="0"/>
          <w:numId w:val="84"/>
        </w:numPr>
        <w:spacing w:after="0" w:line="240" w:lineRule="auto"/>
        <w:rPr>
          <w:rFonts w:ascii="Arial Narrow" w:hAnsi="Arial Narrow" w:cs="Calibri Light"/>
          <w:color w:val="000000"/>
          <w:sz w:val="20"/>
          <w:szCs w:val="20"/>
          <w:lang w:val="es-EC"/>
        </w:rPr>
      </w:pPr>
      <w:r w:rsidRPr="006C18B8">
        <w:rPr>
          <w:rFonts w:ascii="Arial Narrow" w:hAnsi="Arial Narrow" w:cs="Calibri Light"/>
          <w:color w:val="000000"/>
          <w:sz w:val="20"/>
          <w:szCs w:val="20"/>
          <w:lang w:val="es-EC"/>
        </w:rPr>
        <w:t>2 unidades del medidor bifásico ofertado, para pruebas de</w:t>
      </w:r>
      <w:r w:rsidR="00DF43AA" w:rsidRPr="006C18B8">
        <w:rPr>
          <w:rFonts w:ascii="Arial Narrow" w:hAnsi="Arial Narrow" w:cs="Calibri Light"/>
          <w:color w:val="000000"/>
          <w:sz w:val="20"/>
          <w:szCs w:val="20"/>
          <w:lang w:val="es-EC"/>
        </w:rPr>
        <w:t xml:space="preserve"> para pruebas de comunicaciones y pruebas eléctricas en el laboratorio</w:t>
      </w:r>
      <w:r w:rsidRPr="006C18B8">
        <w:rPr>
          <w:rFonts w:ascii="Arial Narrow" w:hAnsi="Arial Narrow" w:cs="Calibri Light"/>
          <w:color w:val="000000"/>
          <w:sz w:val="20"/>
          <w:szCs w:val="20"/>
          <w:lang w:val="es-EC"/>
        </w:rPr>
        <w:t>:</w:t>
      </w:r>
    </w:p>
    <w:p w:rsidR="00DF43AA" w:rsidRPr="006C18B8" w:rsidRDefault="00DF43AA" w:rsidP="00C742C8">
      <w:pPr>
        <w:numPr>
          <w:ilvl w:val="0"/>
          <w:numId w:val="84"/>
        </w:numPr>
        <w:spacing w:after="0" w:line="240" w:lineRule="auto"/>
        <w:rPr>
          <w:rFonts w:ascii="Arial Narrow" w:hAnsi="Arial Narrow" w:cs="Calibri Light"/>
          <w:color w:val="000000"/>
          <w:sz w:val="20"/>
          <w:szCs w:val="20"/>
          <w:lang w:val="es-EC"/>
        </w:rPr>
      </w:pPr>
      <w:r w:rsidRPr="006C18B8">
        <w:rPr>
          <w:rFonts w:ascii="Arial Narrow" w:hAnsi="Arial Narrow" w:cs="Calibri Light"/>
          <w:color w:val="000000"/>
          <w:sz w:val="20"/>
          <w:szCs w:val="20"/>
          <w:lang w:val="es-EC"/>
        </w:rPr>
        <w:t>2 modem RF universal externo para pruebas de comunicación</w:t>
      </w:r>
    </w:p>
    <w:p w:rsidR="00DF43AA" w:rsidRPr="006C18B8" w:rsidRDefault="00DF43AA" w:rsidP="00C742C8">
      <w:pPr>
        <w:numPr>
          <w:ilvl w:val="0"/>
          <w:numId w:val="84"/>
        </w:numPr>
        <w:spacing w:after="0" w:line="240" w:lineRule="auto"/>
        <w:rPr>
          <w:rFonts w:ascii="Arial Narrow" w:hAnsi="Arial Narrow" w:cs="Calibri Light"/>
          <w:color w:val="000000"/>
          <w:sz w:val="20"/>
          <w:szCs w:val="20"/>
          <w:lang w:val="es-EC"/>
        </w:rPr>
      </w:pPr>
      <w:r w:rsidRPr="006C18B8">
        <w:rPr>
          <w:rFonts w:ascii="Arial Narrow" w:hAnsi="Arial Narrow" w:cs="Calibri Light"/>
          <w:color w:val="000000"/>
          <w:sz w:val="20"/>
          <w:szCs w:val="20"/>
          <w:lang w:val="es-EC"/>
        </w:rPr>
        <w:t>1 Tablet o PC con el software de toma de lecturas y configuración.</w:t>
      </w:r>
    </w:p>
    <w:p w:rsidR="00DF43AA" w:rsidRPr="006C18B8" w:rsidRDefault="00DF43AA" w:rsidP="00C742C8">
      <w:pPr>
        <w:spacing w:after="0" w:line="240" w:lineRule="auto"/>
        <w:rPr>
          <w:rFonts w:ascii="Arial Narrow" w:hAnsi="Arial Narrow" w:cs="Calibri Light"/>
          <w:color w:val="000000"/>
          <w:sz w:val="20"/>
          <w:szCs w:val="20"/>
          <w:lang w:val="es-EC"/>
        </w:rPr>
      </w:pPr>
    </w:p>
    <w:p w:rsidR="00DF43AA" w:rsidRPr="006C18B8" w:rsidRDefault="00DF43AA" w:rsidP="00C742C8">
      <w:pPr>
        <w:spacing w:after="0" w:line="240" w:lineRule="auto"/>
        <w:rPr>
          <w:rFonts w:ascii="Arial Narrow" w:hAnsi="Arial Narrow" w:cs="Calibri Light"/>
          <w:color w:val="000000"/>
          <w:sz w:val="20"/>
          <w:szCs w:val="20"/>
          <w:lang w:val="es-EC"/>
        </w:rPr>
      </w:pPr>
      <w:r w:rsidRPr="006C18B8">
        <w:rPr>
          <w:rFonts w:ascii="Arial Narrow" w:hAnsi="Arial Narrow" w:cs="Calibri Light"/>
          <w:color w:val="000000"/>
          <w:sz w:val="20"/>
          <w:szCs w:val="20"/>
          <w:lang w:val="es-EC"/>
        </w:rPr>
        <w:t xml:space="preserve">El lugar de entrega de las muestras será en el Laboratorio de Medidores de la Empresa Eléctrica Quito, ubicado en el Centro de operaciones el Dorado, calle </w:t>
      </w:r>
      <w:proofErr w:type="spellStart"/>
      <w:r w:rsidRPr="006C18B8">
        <w:rPr>
          <w:rFonts w:ascii="Arial Narrow" w:hAnsi="Arial Narrow" w:cs="Calibri Light"/>
          <w:color w:val="000000"/>
          <w:sz w:val="20"/>
          <w:szCs w:val="20"/>
          <w:lang w:val="es-EC"/>
        </w:rPr>
        <w:t>Yaguachi</w:t>
      </w:r>
      <w:proofErr w:type="spellEnd"/>
      <w:r w:rsidRPr="006C18B8">
        <w:rPr>
          <w:rFonts w:ascii="Arial Narrow" w:hAnsi="Arial Narrow" w:cs="Calibri Light"/>
          <w:color w:val="000000"/>
          <w:sz w:val="20"/>
          <w:szCs w:val="20"/>
          <w:lang w:val="es-EC"/>
        </w:rPr>
        <w:t xml:space="preserve"> y José Barba. </w:t>
      </w:r>
    </w:p>
    <w:p w:rsidR="00DF43AA" w:rsidRPr="006C18B8" w:rsidRDefault="00DF43AA" w:rsidP="00C742C8">
      <w:pPr>
        <w:spacing w:after="0" w:line="240" w:lineRule="auto"/>
        <w:rPr>
          <w:rFonts w:ascii="Arial Narrow" w:hAnsi="Arial Narrow" w:cs="Calibri Light"/>
          <w:color w:val="000000"/>
          <w:sz w:val="20"/>
          <w:szCs w:val="20"/>
          <w:lang w:val="es-EC"/>
        </w:rPr>
      </w:pPr>
    </w:p>
    <w:p w:rsidR="00DF43AA" w:rsidRPr="006C18B8" w:rsidRDefault="00DF43AA" w:rsidP="00C742C8">
      <w:pPr>
        <w:spacing w:after="0" w:line="240" w:lineRule="auto"/>
        <w:rPr>
          <w:rFonts w:ascii="Arial Narrow" w:hAnsi="Arial Narrow" w:cs="Calibri Light"/>
          <w:color w:val="000000"/>
          <w:sz w:val="20"/>
          <w:szCs w:val="20"/>
          <w:lang w:val="es-EC"/>
        </w:rPr>
      </w:pPr>
      <w:r w:rsidRPr="006C18B8">
        <w:rPr>
          <w:rFonts w:ascii="Arial Narrow" w:hAnsi="Arial Narrow" w:cs="Calibri Light"/>
          <w:color w:val="000000"/>
          <w:sz w:val="20"/>
          <w:szCs w:val="20"/>
          <w:lang w:val="es-EC"/>
        </w:rPr>
        <w:t xml:space="preserve">Las pruebas de las muestras se realizarán en presencia de cada uno de los delegados de los oferentes participantes, de acuerdo al cronograma que se establecerá en base al número de ofertas recibidas. </w:t>
      </w:r>
    </w:p>
    <w:p w:rsidR="0063595B" w:rsidRPr="006C18B8" w:rsidRDefault="0063595B" w:rsidP="00C742C8">
      <w:pPr>
        <w:spacing w:after="0" w:line="240" w:lineRule="auto"/>
        <w:rPr>
          <w:rFonts w:ascii="Arial Narrow" w:hAnsi="Arial Narrow" w:cs="Calibri Light"/>
          <w:color w:val="000000"/>
          <w:sz w:val="20"/>
          <w:szCs w:val="20"/>
        </w:rPr>
      </w:pPr>
    </w:p>
    <w:p w:rsidR="0063595B" w:rsidRPr="009B2B6F" w:rsidRDefault="00DF43AA" w:rsidP="00C742C8">
      <w:pPr>
        <w:spacing w:after="0" w:line="240" w:lineRule="auto"/>
        <w:rPr>
          <w:rFonts w:ascii="Arial Narrow" w:hAnsi="Arial Narrow" w:cs="Calibri Light"/>
          <w:color w:val="000000"/>
          <w:sz w:val="20"/>
          <w:szCs w:val="20"/>
        </w:rPr>
      </w:pPr>
      <w:r w:rsidRPr="006C18B8">
        <w:rPr>
          <w:rFonts w:ascii="Arial Narrow" w:hAnsi="Arial Narrow" w:cs="Calibri Light"/>
          <w:color w:val="000000"/>
          <w:sz w:val="20"/>
          <w:szCs w:val="20"/>
          <w:lang w:val="es-EC"/>
        </w:rPr>
        <w:t>Las muestras serán devueltas una vez realizada las pruebas en el Laboratorio de Medidores de la EEQ. Se informa además que debido a que las muestras serán sometidas a pruebas de verificación de sus componentes internos, los equipos presentarán señales de uso por las diferentes pruebas ejecutadas. Los equipos entregados como muestras deberán estar probados y listos para su inmediato funcionamiento, con el fin de no tener dificultades en la ejecución de las pruebas.</w:t>
      </w:r>
    </w:p>
    <w:p w:rsidR="00DF43AA" w:rsidRPr="00226782" w:rsidRDefault="00DF43AA" w:rsidP="00C742C8">
      <w:pPr>
        <w:spacing w:after="0" w:line="240" w:lineRule="auto"/>
        <w:rPr>
          <w:rFonts w:ascii="Arial Narrow" w:hAnsi="Arial Narrow" w:cs="Calibri Light"/>
          <w:b/>
          <w:sz w:val="20"/>
          <w:szCs w:val="20"/>
        </w:rPr>
      </w:pPr>
      <w:r>
        <w:rPr>
          <w:rFonts w:ascii="Arial Narrow" w:hAnsi="Arial Narrow" w:cs="Calibri Light"/>
          <w:b/>
          <w:sz w:val="20"/>
          <w:szCs w:val="20"/>
        </w:rPr>
        <w:br w:type="page"/>
      </w:r>
    </w:p>
    <w:p w:rsidR="001540C0" w:rsidRPr="00226782" w:rsidRDefault="00E831B9" w:rsidP="00C742C8">
      <w:pPr>
        <w:pStyle w:val="Ttulo4"/>
        <w:rPr>
          <w:rFonts w:ascii="Arial Narrow" w:hAnsi="Arial Narrow" w:cs="Calibri Light"/>
          <w:sz w:val="20"/>
          <w:szCs w:val="20"/>
        </w:rPr>
      </w:pPr>
      <w:r w:rsidRPr="00226782">
        <w:rPr>
          <w:rFonts w:ascii="Arial Narrow" w:hAnsi="Arial Narrow" w:cs="Calibri Light"/>
          <w:sz w:val="20"/>
          <w:szCs w:val="20"/>
        </w:rPr>
        <w:lastRenderedPageBreak/>
        <w:t>1.</w:t>
      </w:r>
      <w:r w:rsidR="0063595B">
        <w:rPr>
          <w:rFonts w:ascii="Arial Narrow" w:hAnsi="Arial Narrow" w:cs="Calibri Light"/>
          <w:sz w:val="20"/>
          <w:szCs w:val="20"/>
        </w:rPr>
        <w:t>7</w:t>
      </w:r>
      <w:r w:rsidR="001540C0" w:rsidRPr="00226782">
        <w:rPr>
          <w:rFonts w:ascii="Arial Narrow" w:hAnsi="Arial Narrow" w:cs="Calibri Light"/>
          <w:sz w:val="20"/>
          <w:szCs w:val="20"/>
        </w:rPr>
        <w:t xml:space="preserve"> IMPRESIÓN DE LA OFERTA O MANIFESTACIÓN DE INTERÉS</w:t>
      </w:r>
      <w:bookmarkEnd w:id="1781"/>
      <w:bookmarkEnd w:id="1782"/>
    </w:p>
    <w:p w:rsidR="001540C0" w:rsidRPr="00226782" w:rsidRDefault="001540C0" w:rsidP="00C742C8">
      <w:pPr>
        <w:spacing w:after="0" w:line="240" w:lineRule="auto"/>
        <w:rPr>
          <w:rFonts w:ascii="Arial Narrow" w:hAnsi="Arial Narrow" w:cs="Calibri Light"/>
          <w:b/>
          <w:sz w:val="20"/>
          <w:szCs w:val="20"/>
        </w:rPr>
      </w:pPr>
    </w:p>
    <w:p w:rsidR="001540C0" w:rsidRPr="00226782" w:rsidRDefault="00D12E55" w:rsidP="00C742C8">
      <w:pPr>
        <w:spacing w:after="0" w:line="240" w:lineRule="auto"/>
        <w:rPr>
          <w:rFonts w:ascii="Arial Narrow" w:hAnsi="Arial Narrow" w:cs="Calibri Light"/>
          <w:b/>
          <w:sz w:val="20"/>
          <w:szCs w:val="20"/>
        </w:rPr>
      </w:pPr>
      <w:r w:rsidRPr="00226782">
        <w:rPr>
          <w:rFonts w:ascii="Arial Narrow" w:hAnsi="Arial Narrow" w:cs="Calibri Light"/>
          <w:b/>
          <w:sz w:val="20"/>
          <w:szCs w:val="20"/>
        </w:rPr>
        <w:t>SERCOP-SELPROV-005-2022</w:t>
      </w:r>
    </w:p>
    <w:p w:rsidR="001540C0" w:rsidRPr="00226782" w:rsidRDefault="001540C0" w:rsidP="00C742C8">
      <w:pPr>
        <w:tabs>
          <w:tab w:val="left" w:pos="0"/>
        </w:tabs>
        <w:spacing w:after="0" w:line="240" w:lineRule="auto"/>
        <w:rPr>
          <w:rFonts w:ascii="Arial Narrow" w:hAnsi="Arial Narrow" w:cs="Calibri Light"/>
          <w:b/>
          <w:sz w:val="20"/>
          <w:szCs w:val="20"/>
        </w:rPr>
      </w:pPr>
    </w:p>
    <w:p w:rsidR="001540C0" w:rsidRPr="00226782" w:rsidRDefault="001540C0" w:rsidP="00C742C8">
      <w:pPr>
        <w:widowControl/>
        <w:suppressAutoHyphens w:val="0"/>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El </w:t>
      </w:r>
      <w:r w:rsidR="00F22091">
        <w:rPr>
          <w:rFonts w:ascii="Arial Narrow" w:hAnsi="Arial Narrow" w:cs="Calibri Light"/>
          <w:sz w:val="20"/>
          <w:szCs w:val="20"/>
        </w:rPr>
        <w:t>oferente</w:t>
      </w:r>
      <w:r w:rsidRPr="00226782">
        <w:rPr>
          <w:rFonts w:ascii="Arial Narrow" w:hAnsi="Arial Narrow" w:cs="Calibri Light"/>
          <w:sz w:val="20"/>
          <w:szCs w:val="20"/>
        </w:rPr>
        <w:t xml:space="preserve"> deberá </w:t>
      </w:r>
      <w:r w:rsidR="00F22091">
        <w:rPr>
          <w:rFonts w:ascii="Arial Narrow" w:hAnsi="Arial Narrow" w:cs="Calibri Light"/>
          <w:sz w:val="20"/>
          <w:szCs w:val="20"/>
        </w:rPr>
        <w:t>generar la oferta</w:t>
      </w:r>
      <w:r w:rsidRPr="00226782">
        <w:rPr>
          <w:rFonts w:ascii="Arial Narrow" w:hAnsi="Arial Narrow" w:cs="Calibri Light"/>
          <w:sz w:val="20"/>
          <w:szCs w:val="20"/>
        </w:rPr>
        <w:t xml:space="preserve"> a través del portal institucional</w:t>
      </w:r>
      <w:r w:rsidR="00F22091">
        <w:rPr>
          <w:rFonts w:ascii="Arial Narrow" w:hAnsi="Arial Narrow" w:cs="Calibri Light"/>
          <w:sz w:val="20"/>
          <w:szCs w:val="20"/>
        </w:rPr>
        <w:t xml:space="preserve">, se entenderá como entregada la oferta a través del SOCE una </w:t>
      </w:r>
      <w:r w:rsidR="00F81DC6">
        <w:rPr>
          <w:rFonts w:ascii="Arial Narrow" w:hAnsi="Arial Narrow" w:cs="Calibri Light"/>
          <w:sz w:val="20"/>
          <w:szCs w:val="20"/>
        </w:rPr>
        <w:t xml:space="preserve">vez seleccione </w:t>
      </w:r>
      <w:r w:rsidR="00F22091">
        <w:rPr>
          <w:rFonts w:ascii="Arial Narrow" w:hAnsi="Arial Narrow" w:cs="Calibri Light"/>
          <w:sz w:val="20"/>
          <w:szCs w:val="20"/>
        </w:rPr>
        <w:t>la opción</w:t>
      </w:r>
      <w:r w:rsidRPr="00226782">
        <w:rPr>
          <w:rFonts w:ascii="Arial Narrow" w:hAnsi="Arial Narrow" w:cs="Calibri Light"/>
          <w:sz w:val="20"/>
          <w:szCs w:val="20"/>
        </w:rPr>
        <w:t xml:space="preserve"> </w:t>
      </w:r>
      <w:r w:rsidRPr="00226782">
        <w:rPr>
          <w:rFonts w:ascii="Arial Narrow" w:hAnsi="Arial Narrow" w:cs="Calibri Light"/>
          <w:i/>
          <w:sz w:val="20"/>
          <w:szCs w:val="20"/>
        </w:rPr>
        <w:t>“CONFIRMAR”</w:t>
      </w:r>
      <w:r w:rsidRPr="00226782">
        <w:rPr>
          <w:rFonts w:ascii="Arial Narrow" w:hAnsi="Arial Narrow" w:cs="Calibri Light"/>
          <w:sz w:val="20"/>
          <w:szCs w:val="20"/>
        </w:rPr>
        <w:t xml:space="preserve"> (</w:t>
      </w:r>
      <w:r w:rsidR="00F22091">
        <w:rPr>
          <w:rFonts w:ascii="Arial Narrow" w:hAnsi="Arial Narrow" w:cs="Calibri Light"/>
          <w:i/>
          <w:sz w:val="20"/>
          <w:szCs w:val="20"/>
        </w:rPr>
        <w:t xml:space="preserve">FINALIZAR). </w:t>
      </w:r>
      <w:r w:rsidR="00F81DC6">
        <w:rPr>
          <w:rFonts w:ascii="Arial Narrow" w:hAnsi="Arial Narrow" w:cs="Calibri Light"/>
          <w:sz w:val="20"/>
          <w:szCs w:val="20"/>
        </w:rPr>
        <w:t xml:space="preserve"> Finalmente adjuntar la documentación digital generada en el SOCE </w:t>
      </w:r>
      <w:r w:rsidRPr="00226782">
        <w:rPr>
          <w:rFonts w:ascii="Arial Narrow" w:hAnsi="Arial Narrow" w:cs="Calibri Light"/>
          <w:sz w:val="20"/>
          <w:szCs w:val="20"/>
        </w:rPr>
        <w:t>suscrita con firma electrónica certificada.</w:t>
      </w:r>
    </w:p>
    <w:p w:rsidR="001540C0" w:rsidRPr="00226782" w:rsidRDefault="001540C0" w:rsidP="00C742C8">
      <w:pPr>
        <w:widowControl/>
        <w:suppressAutoHyphens w:val="0"/>
        <w:spacing w:after="0" w:line="240" w:lineRule="auto"/>
        <w:rPr>
          <w:rFonts w:ascii="Arial Narrow" w:hAnsi="Arial Narrow" w:cs="Calibri Light"/>
          <w:sz w:val="20"/>
          <w:szCs w:val="20"/>
        </w:rPr>
      </w:pPr>
    </w:p>
    <w:p w:rsidR="001540C0" w:rsidRPr="00226782" w:rsidRDefault="001540C0" w:rsidP="00C742C8">
      <w:pPr>
        <w:widowControl/>
        <w:suppressAutoHyphens w:val="0"/>
        <w:spacing w:after="0" w:line="240" w:lineRule="auto"/>
        <w:rPr>
          <w:rFonts w:ascii="Arial Narrow" w:hAnsi="Arial Narrow" w:cs="Calibri Light"/>
          <w:sz w:val="20"/>
          <w:szCs w:val="20"/>
        </w:rPr>
      </w:pPr>
      <w:r w:rsidRPr="00226782">
        <w:rPr>
          <w:rFonts w:ascii="Arial Narrow" w:hAnsi="Arial Narrow" w:cs="Calibri Light"/>
          <w:b/>
          <w:sz w:val="20"/>
          <w:szCs w:val="20"/>
        </w:rPr>
        <w:t>ÚNICAMENTE</w:t>
      </w:r>
      <w:r w:rsidRPr="00226782">
        <w:rPr>
          <w:rFonts w:ascii="Arial Narrow" w:hAnsi="Arial Narrow" w:cs="Calibri Light"/>
          <w:sz w:val="20"/>
          <w:szCs w:val="20"/>
        </w:rPr>
        <w:t xml:space="preserve"> en el caso de manifestaciones de interés para la posterior ADHESIÓN DE NUEVOS PROVEEDORES, deberá remitirse el formulario generado y enviado por el SERCOP para el efecto.</w:t>
      </w:r>
    </w:p>
    <w:p w:rsidR="000375D3" w:rsidRPr="00226782" w:rsidRDefault="000375D3" w:rsidP="00C742C8">
      <w:pPr>
        <w:widowControl/>
        <w:suppressAutoHyphens w:val="0"/>
        <w:spacing w:after="0" w:line="240" w:lineRule="auto"/>
        <w:rPr>
          <w:rFonts w:ascii="Arial Narrow" w:hAnsi="Arial Narrow" w:cs="Calibri Light"/>
          <w:sz w:val="20"/>
          <w:szCs w:val="20"/>
        </w:rPr>
      </w:pPr>
    </w:p>
    <w:p w:rsidR="000375D3" w:rsidRPr="00226782" w:rsidRDefault="000375D3" w:rsidP="00C742C8">
      <w:pPr>
        <w:widowControl/>
        <w:suppressAutoHyphens w:val="0"/>
        <w:spacing w:after="0" w:line="240" w:lineRule="auto"/>
        <w:rPr>
          <w:rFonts w:ascii="Arial Narrow" w:hAnsi="Arial Narrow" w:cs="Calibri Light"/>
          <w:sz w:val="20"/>
          <w:szCs w:val="20"/>
        </w:rPr>
      </w:pPr>
    </w:p>
    <w:p w:rsidR="000375D3" w:rsidRPr="00226782" w:rsidRDefault="000375D3" w:rsidP="00C742C8">
      <w:pPr>
        <w:widowControl/>
        <w:suppressAutoHyphens w:val="0"/>
        <w:spacing w:after="0" w:line="240" w:lineRule="auto"/>
        <w:rPr>
          <w:rFonts w:ascii="Arial Narrow" w:hAnsi="Arial Narrow" w:cs="Calibri Light"/>
          <w:sz w:val="20"/>
          <w:szCs w:val="20"/>
        </w:rPr>
      </w:pPr>
    </w:p>
    <w:p w:rsidR="000375D3" w:rsidRPr="00226782" w:rsidRDefault="000375D3" w:rsidP="00C742C8">
      <w:pPr>
        <w:widowControl/>
        <w:suppressAutoHyphens w:val="0"/>
        <w:spacing w:after="0" w:line="240" w:lineRule="auto"/>
        <w:rPr>
          <w:rFonts w:ascii="Arial Narrow" w:hAnsi="Arial Narrow" w:cs="Calibri Light"/>
          <w:sz w:val="20"/>
          <w:szCs w:val="20"/>
        </w:rPr>
      </w:pPr>
    </w:p>
    <w:p w:rsidR="000375D3" w:rsidRPr="00226782" w:rsidRDefault="000375D3" w:rsidP="00C742C8">
      <w:pPr>
        <w:widowControl/>
        <w:suppressAutoHyphens w:val="0"/>
        <w:spacing w:after="0" w:line="240" w:lineRule="auto"/>
        <w:rPr>
          <w:rFonts w:ascii="Arial Narrow" w:hAnsi="Arial Narrow" w:cs="Calibri Light"/>
          <w:sz w:val="20"/>
          <w:szCs w:val="20"/>
        </w:rPr>
      </w:pPr>
    </w:p>
    <w:p w:rsidR="001540C0" w:rsidRPr="00226782" w:rsidRDefault="001540C0" w:rsidP="00C742C8">
      <w:pPr>
        <w:tabs>
          <w:tab w:val="left" w:pos="0"/>
        </w:tabs>
        <w:spacing w:after="0" w:line="240" w:lineRule="auto"/>
        <w:rPr>
          <w:rFonts w:ascii="Arial Narrow" w:hAnsi="Arial Narrow" w:cs="Calibri Light"/>
          <w:b/>
          <w:sz w:val="20"/>
          <w:szCs w:val="20"/>
        </w:rPr>
      </w:pPr>
    </w:p>
    <w:p w:rsidR="005C1302" w:rsidRPr="00226782" w:rsidRDefault="005C1302" w:rsidP="00C742C8">
      <w:pPr>
        <w:tabs>
          <w:tab w:val="left" w:pos="0"/>
        </w:tabs>
        <w:spacing w:after="0" w:line="240" w:lineRule="auto"/>
        <w:rPr>
          <w:rFonts w:ascii="Arial Narrow" w:hAnsi="Arial Narrow" w:cs="Calibri Light"/>
          <w:b/>
          <w:sz w:val="20"/>
          <w:szCs w:val="20"/>
        </w:rPr>
      </w:pPr>
    </w:p>
    <w:p w:rsidR="005C1302" w:rsidRPr="00226782" w:rsidRDefault="005C1302" w:rsidP="00C742C8">
      <w:pPr>
        <w:tabs>
          <w:tab w:val="left" w:pos="0"/>
        </w:tabs>
        <w:spacing w:after="0" w:line="240" w:lineRule="auto"/>
        <w:rPr>
          <w:rFonts w:ascii="Arial Narrow" w:hAnsi="Arial Narrow" w:cs="Calibri Light"/>
          <w:b/>
          <w:sz w:val="20"/>
          <w:szCs w:val="20"/>
        </w:rPr>
      </w:pPr>
    </w:p>
    <w:p w:rsidR="005C1302" w:rsidRPr="00226782" w:rsidRDefault="005C1302" w:rsidP="00C742C8">
      <w:pPr>
        <w:tabs>
          <w:tab w:val="left" w:pos="0"/>
        </w:tabs>
        <w:spacing w:after="0" w:line="240" w:lineRule="auto"/>
        <w:rPr>
          <w:rFonts w:ascii="Arial Narrow" w:hAnsi="Arial Narrow" w:cs="Calibri Light"/>
          <w:b/>
          <w:sz w:val="20"/>
          <w:szCs w:val="20"/>
        </w:rPr>
      </w:pPr>
    </w:p>
    <w:p w:rsidR="005C1302" w:rsidRPr="00226782" w:rsidRDefault="005C1302" w:rsidP="00C742C8">
      <w:pPr>
        <w:tabs>
          <w:tab w:val="left" w:pos="0"/>
        </w:tabs>
        <w:spacing w:after="0" w:line="240" w:lineRule="auto"/>
        <w:rPr>
          <w:rFonts w:ascii="Arial Narrow" w:hAnsi="Arial Narrow" w:cs="Calibri Light"/>
          <w:b/>
          <w:sz w:val="20"/>
          <w:szCs w:val="20"/>
        </w:rPr>
      </w:pPr>
    </w:p>
    <w:p w:rsidR="001540C0" w:rsidRPr="00226782" w:rsidRDefault="001540C0" w:rsidP="00C742C8">
      <w:pPr>
        <w:pStyle w:val="Standard"/>
        <w:autoSpaceDE w:val="0"/>
        <w:jc w:val="center"/>
        <w:rPr>
          <w:rFonts w:ascii="Arial Narrow" w:hAnsi="Arial Narrow" w:cs="Calibri Light"/>
          <w:b/>
          <w:sz w:val="20"/>
          <w:szCs w:val="20"/>
        </w:rPr>
      </w:pPr>
    </w:p>
    <w:p w:rsidR="001540C0" w:rsidRPr="00226782" w:rsidRDefault="001540C0" w:rsidP="00C742C8">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r w:rsidRPr="00226782">
        <w:rPr>
          <w:rFonts w:ascii="Arial Narrow" w:hAnsi="Arial Narrow" w:cs="Calibri Light"/>
          <w:b/>
          <w:sz w:val="20"/>
          <w:szCs w:val="20"/>
        </w:rPr>
        <w:t xml:space="preserve">Atentamente, </w:t>
      </w:r>
    </w:p>
    <w:p w:rsidR="007106FC" w:rsidRPr="00226782" w:rsidRDefault="007106FC" w:rsidP="00C742C8">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p>
    <w:p w:rsidR="007106FC" w:rsidRPr="00226782" w:rsidRDefault="007106FC" w:rsidP="00C742C8">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p>
    <w:p w:rsidR="00832B98" w:rsidRPr="00226782" w:rsidRDefault="00832B98" w:rsidP="00C742C8">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p>
    <w:p w:rsidR="00832B98" w:rsidRPr="00226782" w:rsidRDefault="00832B98" w:rsidP="00C742C8">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p>
    <w:p w:rsidR="001540C0" w:rsidRPr="00226782" w:rsidRDefault="001540C0" w:rsidP="00C742C8">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p>
    <w:p w:rsidR="001540C0" w:rsidRPr="00226782" w:rsidRDefault="001540C0" w:rsidP="00C742C8">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p>
    <w:p w:rsidR="001540C0" w:rsidRPr="00226782" w:rsidRDefault="001540C0" w:rsidP="00C742C8">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r w:rsidRPr="00226782">
        <w:rPr>
          <w:rFonts w:ascii="Arial Narrow" w:hAnsi="Arial Narrow" w:cs="Calibri Light"/>
          <w:b/>
          <w:spacing w:val="-2"/>
          <w:sz w:val="20"/>
          <w:szCs w:val="20"/>
          <w:lang w:val="es-EC"/>
        </w:rPr>
        <w:t>------------------------------------------</w:t>
      </w:r>
      <w:r w:rsidR="00E7126B" w:rsidRPr="00226782">
        <w:rPr>
          <w:rFonts w:ascii="Arial Narrow" w:hAnsi="Arial Narrow" w:cs="Calibri Light"/>
          <w:b/>
          <w:spacing w:val="-2"/>
          <w:sz w:val="20"/>
          <w:szCs w:val="20"/>
          <w:lang w:val="es-EC"/>
        </w:rPr>
        <w:t>------------------------------------------</w:t>
      </w:r>
      <w:r w:rsidR="007106FC" w:rsidRPr="00226782">
        <w:rPr>
          <w:rFonts w:ascii="Arial Narrow" w:hAnsi="Arial Narrow" w:cs="Calibri Light"/>
          <w:b/>
          <w:spacing w:val="-2"/>
          <w:sz w:val="20"/>
          <w:szCs w:val="20"/>
          <w:lang w:val="es-EC"/>
        </w:rPr>
        <w:t>------------------------</w:t>
      </w:r>
      <w:r w:rsidRPr="00226782">
        <w:rPr>
          <w:rFonts w:ascii="Arial Narrow" w:hAnsi="Arial Narrow" w:cs="Calibri Light"/>
          <w:b/>
          <w:spacing w:val="-2"/>
          <w:sz w:val="20"/>
          <w:szCs w:val="20"/>
          <w:lang w:val="es-EC"/>
        </w:rPr>
        <w:t>-----</w:t>
      </w:r>
    </w:p>
    <w:p w:rsidR="001540C0" w:rsidRPr="00226782" w:rsidRDefault="001540C0" w:rsidP="00C742C8">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r w:rsidRPr="00226782">
        <w:rPr>
          <w:rFonts w:ascii="Arial Narrow" w:hAnsi="Arial Narrow" w:cs="Calibri Light"/>
          <w:b/>
          <w:sz w:val="20"/>
          <w:szCs w:val="20"/>
        </w:rPr>
        <w:t>Firma electrónica del oferente, Representante Legal o Procurador Común</w:t>
      </w:r>
    </w:p>
    <w:p w:rsidR="001540C0" w:rsidRPr="00226782" w:rsidRDefault="001540C0" w:rsidP="00C742C8">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r w:rsidRPr="00226782">
        <w:rPr>
          <w:rFonts w:ascii="Arial Narrow" w:hAnsi="Arial Narrow" w:cs="Calibri Light"/>
          <w:b/>
          <w:sz w:val="20"/>
          <w:szCs w:val="20"/>
        </w:rPr>
        <w:t>Nombre:</w:t>
      </w:r>
    </w:p>
    <w:p w:rsidR="001540C0" w:rsidRPr="00226782" w:rsidRDefault="001540C0" w:rsidP="00C742C8">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Narrow" w:hAnsi="Arial Narrow" w:cs="Calibri Light"/>
          <w:b/>
          <w:sz w:val="20"/>
          <w:szCs w:val="20"/>
        </w:rPr>
      </w:pPr>
      <w:r w:rsidRPr="00226782">
        <w:rPr>
          <w:rFonts w:ascii="Arial Narrow" w:hAnsi="Arial Narrow" w:cs="Calibri Light"/>
          <w:b/>
          <w:sz w:val="20"/>
          <w:szCs w:val="20"/>
        </w:rPr>
        <w:t>Cargo:</w:t>
      </w:r>
    </w:p>
    <w:p w:rsidR="001540C0" w:rsidRPr="00226782" w:rsidRDefault="001540C0" w:rsidP="00C742C8">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Narrow" w:hAnsi="Arial Narrow" w:cs="Calibri Light"/>
          <w:b/>
          <w:sz w:val="20"/>
          <w:szCs w:val="20"/>
        </w:rPr>
      </w:pPr>
      <w:r w:rsidRPr="00226782">
        <w:rPr>
          <w:rFonts w:ascii="Arial Narrow" w:hAnsi="Arial Narrow" w:cs="Calibri Light"/>
          <w:b/>
          <w:sz w:val="20"/>
          <w:szCs w:val="20"/>
        </w:rPr>
        <w:t>RUC:</w:t>
      </w:r>
    </w:p>
    <w:p w:rsidR="001540C0" w:rsidRPr="00226782" w:rsidRDefault="001540C0" w:rsidP="00C742C8">
      <w:pPr>
        <w:tabs>
          <w:tab w:val="left" w:pos="0"/>
        </w:tabs>
        <w:spacing w:after="0" w:line="240" w:lineRule="auto"/>
        <w:rPr>
          <w:rFonts w:ascii="Arial Narrow" w:hAnsi="Arial Narrow" w:cs="Calibri Light"/>
          <w:b/>
          <w:sz w:val="20"/>
          <w:szCs w:val="20"/>
        </w:rPr>
      </w:pPr>
    </w:p>
    <w:p w:rsidR="001540C0" w:rsidRPr="00226782" w:rsidDel="00040DC5" w:rsidRDefault="001540C0" w:rsidP="00C742C8">
      <w:pPr>
        <w:widowControl/>
        <w:suppressAutoHyphens w:val="0"/>
        <w:spacing w:after="0" w:line="240" w:lineRule="auto"/>
        <w:jc w:val="left"/>
        <w:rPr>
          <w:rFonts w:ascii="Arial Narrow" w:hAnsi="Arial Narrow" w:cs="Calibri Light"/>
          <w:sz w:val="20"/>
          <w:szCs w:val="20"/>
        </w:rPr>
      </w:pPr>
      <w:bookmarkStart w:id="1796" w:name="_Toc525315512"/>
    </w:p>
    <w:bookmarkEnd w:id="1796"/>
    <w:p w:rsidR="001540C0" w:rsidRPr="00226782" w:rsidRDefault="001540C0" w:rsidP="00C742C8">
      <w:pPr>
        <w:tabs>
          <w:tab w:val="left" w:pos="0"/>
        </w:tabs>
        <w:spacing w:after="0" w:line="240" w:lineRule="auto"/>
        <w:rPr>
          <w:rFonts w:ascii="Arial Narrow" w:hAnsi="Arial Narrow" w:cs="Calibri Light"/>
          <w:b/>
          <w:sz w:val="20"/>
          <w:szCs w:val="20"/>
        </w:rPr>
      </w:pPr>
    </w:p>
    <w:p w:rsidR="001540C0" w:rsidRPr="00226782" w:rsidRDefault="001540C0" w:rsidP="00C742C8">
      <w:pPr>
        <w:pStyle w:val="Textoindependiente"/>
        <w:rPr>
          <w:rFonts w:ascii="Arial Narrow" w:hAnsi="Arial Narrow" w:cs="Calibri Light"/>
        </w:rPr>
      </w:pPr>
      <w:bookmarkStart w:id="1797" w:name="_Toc489461587"/>
      <w:bookmarkStart w:id="1798" w:name="_Toc8901506"/>
      <w:bookmarkStart w:id="1799" w:name="_Toc11064659"/>
    </w:p>
    <w:p w:rsidR="001540C0" w:rsidRPr="00226782" w:rsidRDefault="001540C0" w:rsidP="00C742C8">
      <w:pPr>
        <w:pStyle w:val="Ttulo4"/>
        <w:jc w:val="center"/>
        <w:rPr>
          <w:rFonts w:ascii="Arial Narrow" w:hAnsi="Arial Narrow" w:cs="Calibri Light"/>
          <w:sz w:val="20"/>
          <w:szCs w:val="20"/>
        </w:rPr>
      </w:pPr>
      <w:r w:rsidRPr="00226782">
        <w:rPr>
          <w:rFonts w:ascii="Arial Narrow" w:hAnsi="Arial Narrow" w:cs="Calibri Light"/>
          <w:sz w:val="16"/>
          <w:szCs w:val="16"/>
        </w:rPr>
        <w:br w:type="page"/>
      </w:r>
      <w:bookmarkStart w:id="1800" w:name="_Toc525315514"/>
      <w:bookmarkStart w:id="1801" w:name="_Toc531612909"/>
      <w:r w:rsidRPr="00226782">
        <w:rPr>
          <w:rFonts w:ascii="Arial Narrow" w:hAnsi="Arial Narrow" w:cs="Calibri Light"/>
          <w:sz w:val="20"/>
          <w:szCs w:val="20"/>
        </w:rPr>
        <w:lastRenderedPageBreak/>
        <w:t>FORMULARIO DE COMPROMISO DE ASOCIACIÓN O CONSORCIO</w:t>
      </w:r>
      <w:bookmarkEnd w:id="1797"/>
      <w:bookmarkEnd w:id="1798"/>
      <w:bookmarkEnd w:id="1799"/>
      <w:bookmarkEnd w:id="1800"/>
      <w:bookmarkEnd w:id="1801"/>
    </w:p>
    <w:p w:rsidR="001540C0" w:rsidRPr="00226782" w:rsidRDefault="001540C0" w:rsidP="00226782">
      <w:pPr>
        <w:pStyle w:val="Textoindependiente"/>
        <w:spacing w:after="0" w:line="240" w:lineRule="auto"/>
        <w:rPr>
          <w:rFonts w:ascii="Arial Narrow" w:hAnsi="Arial Narrow" w:cs="Calibri Light"/>
          <w:sz w:val="20"/>
          <w:szCs w:val="20"/>
        </w:rPr>
      </w:pPr>
    </w:p>
    <w:p w:rsidR="001540C0" w:rsidRPr="00226782" w:rsidRDefault="001540C0" w:rsidP="00226782">
      <w:pPr>
        <w:pStyle w:val="Textoindependiente"/>
        <w:spacing w:after="0" w:line="240" w:lineRule="auto"/>
        <w:rPr>
          <w:rFonts w:ascii="Arial Narrow" w:hAnsi="Arial Narrow" w:cs="Calibri Light"/>
          <w:sz w:val="20"/>
          <w:szCs w:val="20"/>
        </w:rPr>
      </w:pPr>
      <w:r w:rsidRPr="00226782">
        <w:rPr>
          <w:rFonts w:ascii="Arial Narrow" w:hAnsi="Arial Narrow" w:cs="Calibri Light"/>
          <w:sz w:val="20"/>
          <w:szCs w:val="20"/>
        </w:rPr>
        <w:t>Comparecen a la suscripción del presente compromiso, por una parte………. ………, debidamente representada por …………… …………</w:t>
      </w:r>
      <w:r w:rsidRPr="00226782">
        <w:rPr>
          <w:rFonts w:ascii="Arial Narrow" w:hAnsi="Arial Narrow" w:cs="Calibri Light"/>
          <w:b/>
          <w:sz w:val="20"/>
          <w:szCs w:val="20"/>
        </w:rPr>
        <w:t xml:space="preserve">; </w:t>
      </w:r>
      <w:r w:rsidRPr="00226782">
        <w:rPr>
          <w:rFonts w:ascii="Arial Narrow" w:hAnsi="Arial Narrow" w:cs="Calibri Light"/>
          <w:sz w:val="20"/>
          <w:szCs w:val="20"/>
        </w:rPr>
        <w:t>y, por otra parte, ……… representada por …………… …………, todos debidamente registrados en el RUP.</w:t>
      </w:r>
    </w:p>
    <w:p w:rsidR="001540C0" w:rsidRPr="00226782" w:rsidRDefault="001540C0" w:rsidP="00226782">
      <w:pPr>
        <w:pStyle w:val="Textoindependiente"/>
        <w:spacing w:after="0" w:line="240" w:lineRule="auto"/>
        <w:rPr>
          <w:rFonts w:ascii="Arial Narrow" w:hAnsi="Arial Narrow" w:cs="Calibri Light"/>
          <w:sz w:val="20"/>
          <w:szCs w:val="20"/>
        </w:rPr>
      </w:pPr>
    </w:p>
    <w:p w:rsidR="001540C0" w:rsidRPr="00226782" w:rsidRDefault="001540C0" w:rsidP="00226782">
      <w:pPr>
        <w:pStyle w:val="Textoindependiente"/>
        <w:spacing w:after="0" w:line="240" w:lineRule="auto"/>
        <w:rPr>
          <w:rFonts w:ascii="Arial Narrow" w:hAnsi="Arial Narrow" w:cs="Calibri Light"/>
          <w:sz w:val="20"/>
          <w:szCs w:val="20"/>
        </w:rPr>
      </w:pPr>
      <w:r w:rsidRPr="00226782">
        <w:rPr>
          <w:rFonts w:ascii="Arial Narrow" w:hAnsi="Arial Narrow" w:cs="Calibri Light"/>
          <w:sz w:val="20"/>
          <w:szCs w:val="20"/>
        </w:rPr>
        <w:t>Los comparecientes, en las calidades que intervienen, capaces para contratar y obligarse, acuerdan suscribir el presente compromiso de Asociación o Consorcio para participar en el procedimiento de selección de proveedores convocado por…………………, para………………….</w:t>
      </w:r>
    </w:p>
    <w:p w:rsidR="001540C0" w:rsidRPr="00226782" w:rsidRDefault="001540C0" w:rsidP="00226782">
      <w:pPr>
        <w:pStyle w:val="Textoindependiente"/>
        <w:spacing w:after="0" w:line="240" w:lineRule="auto"/>
        <w:rPr>
          <w:rFonts w:ascii="Arial Narrow" w:hAnsi="Arial Narrow" w:cs="Calibri Light"/>
          <w:b/>
          <w:sz w:val="20"/>
          <w:szCs w:val="20"/>
        </w:rPr>
      </w:pPr>
    </w:p>
    <w:p w:rsidR="001540C0" w:rsidRPr="00226782" w:rsidRDefault="001540C0" w:rsidP="00226782">
      <w:pPr>
        <w:pStyle w:val="Textoindependiente"/>
        <w:spacing w:after="0" w:line="240" w:lineRule="auto"/>
        <w:rPr>
          <w:rFonts w:ascii="Arial Narrow" w:hAnsi="Arial Narrow" w:cs="Calibri Light"/>
          <w:sz w:val="20"/>
          <w:szCs w:val="20"/>
        </w:rPr>
      </w:pPr>
      <w:r w:rsidRPr="00226782">
        <w:rPr>
          <w:rFonts w:ascii="Arial Narrow" w:hAnsi="Arial Narrow" w:cs="Calibri Light"/>
          <w:b/>
          <w:sz w:val="20"/>
          <w:szCs w:val="20"/>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rsidR="001540C0" w:rsidRPr="00226782" w:rsidRDefault="001540C0" w:rsidP="00226782">
      <w:pPr>
        <w:pStyle w:val="Textoindependiente"/>
        <w:spacing w:after="0" w:line="240" w:lineRule="auto"/>
        <w:rPr>
          <w:rFonts w:ascii="Arial Narrow" w:hAnsi="Arial Narrow" w:cs="Calibri Light"/>
          <w:sz w:val="20"/>
          <w:szCs w:val="20"/>
        </w:rPr>
      </w:pPr>
    </w:p>
    <w:p w:rsidR="001540C0" w:rsidRPr="00226782" w:rsidRDefault="001540C0" w:rsidP="00226782">
      <w:pPr>
        <w:pStyle w:val="Textoindependiente"/>
        <w:spacing w:after="0" w:line="240" w:lineRule="auto"/>
        <w:rPr>
          <w:rFonts w:ascii="Arial Narrow" w:hAnsi="Arial Narrow" w:cs="Calibri Light"/>
          <w:sz w:val="20"/>
          <w:szCs w:val="20"/>
        </w:rPr>
      </w:pPr>
      <w:r w:rsidRPr="00226782">
        <w:rPr>
          <w:rFonts w:ascii="Arial Narrow" w:hAnsi="Arial Narrow" w:cs="Calibri Light"/>
          <w:sz w:val="20"/>
          <w:szCs w:val="20"/>
        </w:rPr>
        <w:t>Los promitentes asociados o consorciados presentarán la información considerando los porcentajes de participación en relación a índices, calidades, condiciones, experiencia o cualquier otro indicador puntuable, conforme al siguiente detalle:</w:t>
      </w:r>
    </w:p>
    <w:p w:rsidR="001540C0" w:rsidRPr="00226782" w:rsidRDefault="001540C0" w:rsidP="00226782">
      <w:pPr>
        <w:pStyle w:val="Textoindependiente"/>
        <w:spacing w:after="0" w:line="240" w:lineRule="auto"/>
        <w:rPr>
          <w:rFonts w:ascii="Arial Narrow" w:hAnsi="Arial Narrow" w:cs="Calibri Light"/>
          <w:i/>
          <w:sz w:val="20"/>
          <w:szCs w:val="20"/>
        </w:rPr>
      </w:pPr>
      <w:r w:rsidRPr="00226782">
        <w:rPr>
          <w:rFonts w:ascii="Arial Narrow" w:hAnsi="Arial Narrow" w:cs="Calibri Light"/>
          <w:i/>
          <w:sz w:val="20"/>
          <w:szCs w:val="20"/>
        </w:rPr>
        <w:t>(Se deberá adjuntar cuadro con el detalle antes referido)</w:t>
      </w:r>
    </w:p>
    <w:p w:rsidR="00877D52" w:rsidRPr="00226782" w:rsidRDefault="00877D52" w:rsidP="00226782">
      <w:pPr>
        <w:pStyle w:val="Textoindependiente"/>
        <w:spacing w:after="0" w:line="240" w:lineRule="auto"/>
        <w:rPr>
          <w:rFonts w:ascii="Arial Narrow" w:hAnsi="Arial Narrow" w:cs="Calibri Light"/>
          <w:i/>
          <w:sz w:val="20"/>
          <w:szCs w:val="20"/>
        </w:rPr>
      </w:pPr>
    </w:p>
    <w:p w:rsidR="00877D52" w:rsidRPr="00226782" w:rsidRDefault="00877D52" w:rsidP="00226782">
      <w:pPr>
        <w:pStyle w:val="Textoindependiente"/>
        <w:spacing w:after="0" w:line="240" w:lineRule="auto"/>
        <w:rPr>
          <w:rFonts w:ascii="Arial Narrow" w:hAnsi="Arial Narrow" w:cs="Calibri Light"/>
          <w:i/>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007"/>
        <w:gridCol w:w="2103"/>
        <w:gridCol w:w="1895"/>
      </w:tblGrid>
      <w:tr w:rsidR="00F344BF" w:rsidRPr="00226782" w:rsidTr="00840D07">
        <w:tc>
          <w:tcPr>
            <w:tcW w:w="2562" w:type="dxa"/>
            <w:vMerge w:val="restart"/>
            <w:shd w:val="clear" w:color="auto" w:fill="auto"/>
            <w:vAlign w:val="center"/>
          </w:tcPr>
          <w:p w:rsidR="00F344BF" w:rsidRPr="00226782" w:rsidRDefault="00F344BF" w:rsidP="00226782">
            <w:pPr>
              <w:pStyle w:val="Textoindependiente"/>
              <w:spacing w:after="0" w:line="240" w:lineRule="auto"/>
              <w:jc w:val="center"/>
              <w:rPr>
                <w:rFonts w:ascii="Arial Narrow" w:hAnsi="Arial Narrow" w:cs="Calibri Light"/>
                <w:b/>
                <w:sz w:val="20"/>
                <w:szCs w:val="20"/>
              </w:rPr>
            </w:pPr>
            <w:r w:rsidRPr="00226782">
              <w:rPr>
                <w:rFonts w:ascii="Arial Narrow" w:hAnsi="Arial Narrow" w:cs="Calibri Light"/>
                <w:b/>
                <w:sz w:val="20"/>
                <w:szCs w:val="20"/>
              </w:rPr>
              <w:t>NOMBRE DE LA EMPRESA</w:t>
            </w:r>
          </w:p>
        </w:tc>
        <w:tc>
          <w:tcPr>
            <w:tcW w:w="6146" w:type="dxa"/>
            <w:gridSpan w:val="3"/>
            <w:shd w:val="clear" w:color="auto" w:fill="auto"/>
            <w:vAlign w:val="center"/>
          </w:tcPr>
          <w:p w:rsidR="00F344BF" w:rsidRPr="00226782" w:rsidRDefault="00F344BF" w:rsidP="00226782">
            <w:pPr>
              <w:pStyle w:val="Textoindependiente"/>
              <w:spacing w:after="0" w:line="240" w:lineRule="auto"/>
              <w:jc w:val="center"/>
              <w:rPr>
                <w:rFonts w:ascii="Arial Narrow" w:hAnsi="Arial Narrow" w:cs="Calibri Light"/>
                <w:b/>
                <w:sz w:val="20"/>
                <w:szCs w:val="20"/>
              </w:rPr>
            </w:pPr>
            <w:r w:rsidRPr="00226782">
              <w:rPr>
                <w:rFonts w:ascii="Arial Narrow" w:hAnsi="Arial Narrow" w:cs="Calibri Light"/>
                <w:b/>
                <w:sz w:val="20"/>
                <w:szCs w:val="20"/>
              </w:rPr>
              <w:t>PORCENTAJE DE PARTICIPACIÓN</w:t>
            </w:r>
          </w:p>
        </w:tc>
      </w:tr>
      <w:tr w:rsidR="00F344BF" w:rsidRPr="00226782" w:rsidTr="00840D07">
        <w:tc>
          <w:tcPr>
            <w:tcW w:w="2562" w:type="dxa"/>
            <w:vMerge/>
            <w:shd w:val="clear" w:color="auto" w:fill="auto"/>
            <w:vAlign w:val="center"/>
          </w:tcPr>
          <w:p w:rsidR="00F344BF" w:rsidRPr="00226782" w:rsidRDefault="00F344BF" w:rsidP="00226782">
            <w:pPr>
              <w:pStyle w:val="Textoindependiente"/>
              <w:spacing w:after="0" w:line="240" w:lineRule="auto"/>
              <w:jc w:val="center"/>
              <w:rPr>
                <w:rFonts w:ascii="Arial Narrow" w:hAnsi="Arial Narrow" w:cs="Calibri Light"/>
                <w:b/>
                <w:sz w:val="20"/>
                <w:szCs w:val="20"/>
              </w:rPr>
            </w:pPr>
          </w:p>
        </w:tc>
        <w:tc>
          <w:tcPr>
            <w:tcW w:w="2066" w:type="dxa"/>
            <w:shd w:val="clear" w:color="auto" w:fill="auto"/>
            <w:vAlign w:val="center"/>
          </w:tcPr>
          <w:p w:rsidR="00F344BF" w:rsidRPr="00226782" w:rsidRDefault="00F344BF" w:rsidP="00226782">
            <w:pPr>
              <w:pStyle w:val="Textoindependiente"/>
              <w:spacing w:after="0" w:line="240" w:lineRule="auto"/>
              <w:jc w:val="center"/>
              <w:rPr>
                <w:rFonts w:ascii="Arial Narrow" w:hAnsi="Arial Narrow" w:cs="Calibri Light"/>
                <w:b/>
                <w:sz w:val="20"/>
                <w:szCs w:val="20"/>
              </w:rPr>
            </w:pPr>
            <w:r w:rsidRPr="00226782">
              <w:rPr>
                <w:rFonts w:ascii="Arial Narrow" w:hAnsi="Arial Narrow" w:cs="Calibri Light"/>
                <w:b/>
                <w:sz w:val="20"/>
                <w:szCs w:val="20"/>
              </w:rPr>
              <w:t>CAPITAL DE TRABAJO</w:t>
            </w:r>
          </w:p>
          <w:p w:rsidR="00F344BF" w:rsidRPr="00226782" w:rsidRDefault="00F344BF" w:rsidP="00226782">
            <w:pPr>
              <w:pStyle w:val="Textoindependiente"/>
              <w:spacing w:after="0" w:line="240" w:lineRule="auto"/>
              <w:jc w:val="center"/>
              <w:rPr>
                <w:rFonts w:ascii="Arial Narrow" w:hAnsi="Arial Narrow" w:cs="Calibri Light"/>
                <w:b/>
                <w:sz w:val="20"/>
                <w:szCs w:val="20"/>
              </w:rPr>
            </w:pPr>
            <w:r w:rsidRPr="00226782">
              <w:rPr>
                <w:rFonts w:ascii="Arial Narrow" w:hAnsi="Arial Narrow" w:cs="Calibri Light"/>
                <w:b/>
                <w:sz w:val="20"/>
                <w:szCs w:val="20"/>
              </w:rPr>
              <w:t>%</w:t>
            </w:r>
          </w:p>
        </w:tc>
        <w:tc>
          <w:tcPr>
            <w:tcW w:w="2140" w:type="dxa"/>
            <w:shd w:val="clear" w:color="auto" w:fill="auto"/>
            <w:vAlign w:val="center"/>
          </w:tcPr>
          <w:p w:rsidR="00F344BF" w:rsidRPr="00226782" w:rsidRDefault="00F344BF" w:rsidP="00226782">
            <w:pPr>
              <w:pStyle w:val="Textoindependiente"/>
              <w:spacing w:after="0" w:line="240" w:lineRule="auto"/>
              <w:jc w:val="center"/>
              <w:rPr>
                <w:rFonts w:ascii="Arial Narrow" w:hAnsi="Arial Narrow" w:cs="Calibri Light"/>
                <w:b/>
                <w:sz w:val="20"/>
                <w:szCs w:val="20"/>
              </w:rPr>
            </w:pPr>
            <w:r w:rsidRPr="00226782">
              <w:rPr>
                <w:rFonts w:ascii="Arial Narrow" w:hAnsi="Arial Narrow" w:cs="Calibri Light"/>
                <w:b/>
                <w:sz w:val="20"/>
                <w:szCs w:val="20"/>
              </w:rPr>
              <w:t>EQUIPAMIENTO</w:t>
            </w:r>
          </w:p>
          <w:p w:rsidR="00F344BF" w:rsidRPr="00226782" w:rsidRDefault="00F344BF" w:rsidP="00226782">
            <w:pPr>
              <w:pStyle w:val="Textoindependiente"/>
              <w:spacing w:after="0" w:line="240" w:lineRule="auto"/>
              <w:jc w:val="center"/>
              <w:rPr>
                <w:rFonts w:ascii="Arial Narrow" w:hAnsi="Arial Narrow" w:cs="Calibri Light"/>
                <w:b/>
                <w:sz w:val="20"/>
                <w:szCs w:val="20"/>
              </w:rPr>
            </w:pPr>
            <w:r w:rsidRPr="00226782">
              <w:rPr>
                <w:rFonts w:ascii="Arial Narrow" w:hAnsi="Arial Narrow" w:cs="Calibri Light"/>
                <w:b/>
                <w:sz w:val="20"/>
                <w:szCs w:val="20"/>
              </w:rPr>
              <w:t>%</w:t>
            </w:r>
          </w:p>
        </w:tc>
        <w:tc>
          <w:tcPr>
            <w:tcW w:w="1940" w:type="dxa"/>
            <w:shd w:val="clear" w:color="auto" w:fill="auto"/>
            <w:vAlign w:val="center"/>
          </w:tcPr>
          <w:p w:rsidR="00F344BF" w:rsidRPr="00226782" w:rsidRDefault="00F344BF" w:rsidP="00226782">
            <w:pPr>
              <w:pStyle w:val="Textoindependiente"/>
              <w:spacing w:after="0" w:line="240" w:lineRule="auto"/>
              <w:jc w:val="center"/>
              <w:rPr>
                <w:rFonts w:ascii="Arial Narrow" w:hAnsi="Arial Narrow" w:cs="Calibri Light"/>
                <w:b/>
                <w:sz w:val="20"/>
                <w:szCs w:val="20"/>
              </w:rPr>
            </w:pPr>
            <w:r w:rsidRPr="00226782">
              <w:rPr>
                <w:rFonts w:ascii="Arial Narrow" w:hAnsi="Arial Narrow" w:cs="Calibri Light"/>
                <w:b/>
                <w:sz w:val="20"/>
                <w:szCs w:val="20"/>
              </w:rPr>
              <w:t>PERSONAL</w:t>
            </w:r>
          </w:p>
          <w:p w:rsidR="00F344BF" w:rsidRPr="00226782" w:rsidRDefault="00F344BF" w:rsidP="00226782">
            <w:pPr>
              <w:pStyle w:val="Textoindependiente"/>
              <w:spacing w:after="0" w:line="240" w:lineRule="auto"/>
              <w:jc w:val="center"/>
              <w:rPr>
                <w:rFonts w:ascii="Arial Narrow" w:hAnsi="Arial Narrow" w:cs="Calibri Light"/>
                <w:b/>
                <w:sz w:val="20"/>
                <w:szCs w:val="20"/>
              </w:rPr>
            </w:pPr>
            <w:r w:rsidRPr="00226782">
              <w:rPr>
                <w:rFonts w:ascii="Arial Narrow" w:hAnsi="Arial Narrow" w:cs="Calibri Light"/>
                <w:b/>
                <w:sz w:val="20"/>
                <w:szCs w:val="20"/>
              </w:rPr>
              <w:t>%</w:t>
            </w:r>
          </w:p>
        </w:tc>
      </w:tr>
      <w:tr w:rsidR="00877D52" w:rsidRPr="00226782" w:rsidTr="00840D07">
        <w:tc>
          <w:tcPr>
            <w:tcW w:w="2562" w:type="dxa"/>
            <w:shd w:val="clear" w:color="auto" w:fill="auto"/>
            <w:vAlign w:val="center"/>
          </w:tcPr>
          <w:p w:rsidR="00877D52" w:rsidRPr="00226782" w:rsidRDefault="00877D52" w:rsidP="00226782">
            <w:pPr>
              <w:pStyle w:val="Textoindependiente"/>
              <w:spacing w:after="0" w:line="240" w:lineRule="auto"/>
              <w:rPr>
                <w:rFonts w:ascii="Arial Narrow" w:hAnsi="Arial Narrow" w:cs="Calibri Light"/>
                <w:b/>
                <w:sz w:val="20"/>
                <w:szCs w:val="20"/>
              </w:rPr>
            </w:pPr>
          </w:p>
        </w:tc>
        <w:tc>
          <w:tcPr>
            <w:tcW w:w="2066" w:type="dxa"/>
            <w:shd w:val="clear" w:color="auto" w:fill="auto"/>
            <w:vAlign w:val="center"/>
          </w:tcPr>
          <w:p w:rsidR="00877D52" w:rsidRPr="00226782" w:rsidRDefault="00877D52" w:rsidP="00226782">
            <w:pPr>
              <w:pStyle w:val="Textoindependiente"/>
              <w:spacing w:after="0" w:line="240" w:lineRule="auto"/>
              <w:rPr>
                <w:rFonts w:ascii="Arial Narrow" w:hAnsi="Arial Narrow" w:cs="Calibri Light"/>
                <w:b/>
                <w:sz w:val="20"/>
                <w:szCs w:val="20"/>
              </w:rPr>
            </w:pPr>
          </w:p>
        </w:tc>
        <w:tc>
          <w:tcPr>
            <w:tcW w:w="2140" w:type="dxa"/>
            <w:shd w:val="clear" w:color="auto" w:fill="auto"/>
            <w:vAlign w:val="center"/>
          </w:tcPr>
          <w:p w:rsidR="00877D52" w:rsidRPr="00226782" w:rsidRDefault="00877D52" w:rsidP="00226782">
            <w:pPr>
              <w:pStyle w:val="Textoindependiente"/>
              <w:spacing w:after="0" w:line="240" w:lineRule="auto"/>
              <w:rPr>
                <w:rFonts w:ascii="Arial Narrow" w:hAnsi="Arial Narrow" w:cs="Calibri Light"/>
                <w:b/>
                <w:sz w:val="20"/>
                <w:szCs w:val="20"/>
              </w:rPr>
            </w:pPr>
          </w:p>
        </w:tc>
        <w:tc>
          <w:tcPr>
            <w:tcW w:w="1940" w:type="dxa"/>
            <w:shd w:val="clear" w:color="auto" w:fill="auto"/>
            <w:vAlign w:val="center"/>
          </w:tcPr>
          <w:p w:rsidR="00877D52" w:rsidRPr="00226782" w:rsidRDefault="00877D52" w:rsidP="00226782">
            <w:pPr>
              <w:pStyle w:val="Textoindependiente"/>
              <w:spacing w:after="0" w:line="240" w:lineRule="auto"/>
              <w:rPr>
                <w:rFonts w:ascii="Arial Narrow" w:hAnsi="Arial Narrow" w:cs="Calibri Light"/>
                <w:b/>
                <w:sz w:val="20"/>
                <w:szCs w:val="20"/>
              </w:rPr>
            </w:pPr>
          </w:p>
        </w:tc>
      </w:tr>
      <w:tr w:rsidR="00877D52" w:rsidRPr="00226782" w:rsidTr="00840D07">
        <w:tc>
          <w:tcPr>
            <w:tcW w:w="2562" w:type="dxa"/>
            <w:shd w:val="clear" w:color="auto" w:fill="auto"/>
            <w:vAlign w:val="center"/>
          </w:tcPr>
          <w:p w:rsidR="00877D52" w:rsidRPr="00226782" w:rsidRDefault="00877D52" w:rsidP="00226782">
            <w:pPr>
              <w:pStyle w:val="Textoindependiente"/>
              <w:spacing w:after="0" w:line="240" w:lineRule="auto"/>
              <w:rPr>
                <w:rFonts w:ascii="Arial Narrow" w:hAnsi="Arial Narrow" w:cs="Calibri Light"/>
                <w:b/>
                <w:sz w:val="20"/>
                <w:szCs w:val="20"/>
              </w:rPr>
            </w:pPr>
          </w:p>
        </w:tc>
        <w:tc>
          <w:tcPr>
            <w:tcW w:w="2066" w:type="dxa"/>
            <w:shd w:val="clear" w:color="auto" w:fill="auto"/>
            <w:vAlign w:val="center"/>
          </w:tcPr>
          <w:p w:rsidR="00877D52" w:rsidRPr="00226782" w:rsidRDefault="00877D52" w:rsidP="00226782">
            <w:pPr>
              <w:pStyle w:val="Textoindependiente"/>
              <w:spacing w:after="0" w:line="240" w:lineRule="auto"/>
              <w:rPr>
                <w:rFonts w:ascii="Arial Narrow" w:hAnsi="Arial Narrow" w:cs="Calibri Light"/>
                <w:b/>
                <w:sz w:val="20"/>
                <w:szCs w:val="20"/>
              </w:rPr>
            </w:pPr>
          </w:p>
        </w:tc>
        <w:tc>
          <w:tcPr>
            <w:tcW w:w="2140" w:type="dxa"/>
            <w:shd w:val="clear" w:color="auto" w:fill="auto"/>
            <w:vAlign w:val="center"/>
          </w:tcPr>
          <w:p w:rsidR="00877D52" w:rsidRPr="00226782" w:rsidRDefault="00877D52" w:rsidP="00226782">
            <w:pPr>
              <w:pStyle w:val="Textoindependiente"/>
              <w:spacing w:after="0" w:line="240" w:lineRule="auto"/>
              <w:rPr>
                <w:rFonts w:ascii="Arial Narrow" w:hAnsi="Arial Narrow" w:cs="Calibri Light"/>
                <w:b/>
                <w:sz w:val="20"/>
                <w:szCs w:val="20"/>
              </w:rPr>
            </w:pPr>
          </w:p>
        </w:tc>
        <w:tc>
          <w:tcPr>
            <w:tcW w:w="1940" w:type="dxa"/>
            <w:shd w:val="clear" w:color="auto" w:fill="auto"/>
            <w:vAlign w:val="center"/>
          </w:tcPr>
          <w:p w:rsidR="00877D52" w:rsidRPr="00226782" w:rsidRDefault="00877D52" w:rsidP="00226782">
            <w:pPr>
              <w:pStyle w:val="Textoindependiente"/>
              <w:spacing w:after="0" w:line="240" w:lineRule="auto"/>
              <w:rPr>
                <w:rFonts w:ascii="Arial Narrow" w:hAnsi="Arial Narrow" w:cs="Calibri Light"/>
                <w:b/>
                <w:sz w:val="20"/>
                <w:szCs w:val="20"/>
              </w:rPr>
            </w:pPr>
          </w:p>
        </w:tc>
      </w:tr>
      <w:tr w:rsidR="00877D52" w:rsidRPr="00226782" w:rsidTr="00840D07">
        <w:tc>
          <w:tcPr>
            <w:tcW w:w="2562" w:type="dxa"/>
            <w:shd w:val="clear" w:color="auto" w:fill="auto"/>
            <w:vAlign w:val="center"/>
          </w:tcPr>
          <w:p w:rsidR="00877D52" w:rsidRPr="00226782" w:rsidRDefault="00877D52" w:rsidP="00226782">
            <w:pPr>
              <w:pStyle w:val="Textoindependiente"/>
              <w:spacing w:after="0" w:line="240" w:lineRule="auto"/>
              <w:rPr>
                <w:rFonts w:ascii="Arial Narrow" w:hAnsi="Arial Narrow" w:cs="Calibri Light"/>
                <w:b/>
                <w:sz w:val="20"/>
                <w:szCs w:val="20"/>
              </w:rPr>
            </w:pPr>
          </w:p>
        </w:tc>
        <w:tc>
          <w:tcPr>
            <w:tcW w:w="2066" w:type="dxa"/>
            <w:shd w:val="clear" w:color="auto" w:fill="auto"/>
            <w:vAlign w:val="center"/>
          </w:tcPr>
          <w:p w:rsidR="00877D52" w:rsidRPr="00226782" w:rsidRDefault="00877D52" w:rsidP="00226782">
            <w:pPr>
              <w:pStyle w:val="Textoindependiente"/>
              <w:spacing w:after="0" w:line="240" w:lineRule="auto"/>
              <w:rPr>
                <w:rFonts w:ascii="Arial Narrow" w:hAnsi="Arial Narrow" w:cs="Calibri Light"/>
                <w:b/>
                <w:sz w:val="20"/>
                <w:szCs w:val="20"/>
              </w:rPr>
            </w:pPr>
          </w:p>
        </w:tc>
        <w:tc>
          <w:tcPr>
            <w:tcW w:w="2140" w:type="dxa"/>
            <w:shd w:val="clear" w:color="auto" w:fill="auto"/>
            <w:vAlign w:val="center"/>
          </w:tcPr>
          <w:p w:rsidR="00877D52" w:rsidRPr="00226782" w:rsidRDefault="00877D52" w:rsidP="00226782">
            <w:pPr>
              <w:pStyle w:val="Textoindependiente"/>
              <w:spacing w:after="0" w:line="240" w:lineRule="auto"/>
              <w:rPr>
                <w:rFonts w:ascii="Arial Narrow" w:hAnsi="Arial Narrow" w:cs="Calibri Light"/>
                <w:b/>
                <w:sz w:val="20"/>
                <w:szCs w:val="20"/>
              </w:rPr>
            </w:pPr>
          </w:p>
        </w:tc>
        <w:tc>
          <w:tcPr>
            <w:tcW w:w="1940" w:type="dxa"/>
            <w:shd w:val="clear" w:color="auto" w:fill="auto"/>
            <w:vAlign w:val="center"/>
          </w:tcPr>
          <w:p w:rsidR="00877D52" w:rsidRPr="00226782" w:rsidRDefault="00877D52" w:rsidP="00226782">
            <w:pPr>
              <w:pStyle w:val="Textoindependiente"/>
              <w:spacing w:after="0" w:line="240" w:lineRule="auto"/>
              <w:rPr>
                <w:rFonts w:ascii="Arial Narrow" w:hAnsi="Arial Narrow" w:cs="Calibri Light"/>
                <w:b/>
                <w:sz w:val="20"/>
                <w:szCs w:val="20"/>
              </w:rPr>
            </w:pPr>
          </w:p>
        </w:tc>
      </w:tr>
      <w:tr w:rsidR="00877D52" w:rsidRPr="00226782" w:rsidTr="00840D07">
        <w:tc>
          <w:tcPr>
            <w:tcW w:w="2562" w:type="dxa"/>
            <w:shd w:val="clear" w:color="auto" w:fill="auto"/>
            <w:vAlign w:val="center"/>
          </w:tcPr>
          <w:p w:rsidR="00877D52" w:rsidRPr="00226782" w:rsidRDefault="00877D52" w:rsidP="00226782">
            <w:pPr>
              <w:pStyle w:val="Textoindependiente"/>
              <w:spacing w:after="0" w:line="240" w:lineRule="auto"/>
              <w:rPr>
                <w:rFonts w:ascii="Arial Narrow" w:hAnsi="Arial Narrow" w:cs="Calibri Light"/>
                <w:b/>
                <w:sz w:val="20"/>
                <w:szCs w:val="20"/>
              </w:rPr>
            </w:pPr>
          </w:p>
        </w:tc>
        <w:tc>
          <w:tcPr>
            <w:tcW w:w="2066" w:type="dxa"/>
            <w:shd w:val="clear" w:color="auto" w:fill="auto"/>
            <w:vAlign w:val="center"/>
          </w:tcPr>
          <w:p w:rsidR="00877D52" w:rsidRPr="00226782" w:rsidRDefault="00877D52" w:rsidP="00226782">
            <w:pPr>
              <w:pStyle w:val="Textoindependiente"/>
              <w:spacing w:after="0" w:line="240" w:lineRule="auto"/>
              <w:rPr>
                <w:rFonts w:ascii="Arial Narrow" w:hAnsi="Arial Narrow" w:cs="Calibri Light"/>
                <w:b/>
                <w:sz w:val="20"/>
                <w:szCs w:val="20"/>
              </w:rPr>
            </w:pPr>
          </w:p>
        </w:tc>
        <w:tc>
          <w:tcPr>
            <w:tcW w:w="2140" w:type="dxa"/>
            <w:shd w:val="clear" w:color="auto" w:fill="auto"/>
            <w:vAlign w:val="center"/>
          </w:tcPr>
          <w:p w:rsidR="00877D52" w:rsidRPr="00226782" w:rsidRDefault="00877D52" w:rsidP="00226782">
            <w:pPr>
              <w:pStyle w:val="Textoindependiente"/>
              <w:spacing w:after="0" w:line="240" w:lineRule="auto"/>
              <w:rPr>
                <w:rFonts w:ascii="Arial Narrow" w:hAnsi="Arial Narrow" w:cs="Calibri Light"/>
                <w:b/>
                <w:sz w:val="20"/>
                <w:szCs w:val="20"/>
              </w:rPr>
            </w:pPr>
          </w:p>
        </w:tc>
        <w:tc>
          <w:tcPr>
            <w:tcW w:w="1940" w:type="dxa"/>
            <w:shd w:val="clear" w:color="auto" w:fill="auto"/>
            <w:vAlign w:val="center"/>
          </w:tcPr>
          <w:p w:rsidR="00877D52" w:rsidRPr="00226782" w:rsidRDefault="00877D52" w:rsidP="00226782">
            <w:pPr>
              <w:pStyle w:val="Textoindependiente"/>
              <w:spacing w:after="0" w:line="240" w:lineRule="auto"/>
              <w:rPr>
                <w:rFonts w:ascii="Arial Narrow" w:hAnsi="Arial Narrow" w:cs="Calibri Light"/>
                <w:b/>
                <w:sz w:val="20"/>
                <w:szCs w:val="20"/>
              </w:rPr>
            </w:pPr>
          </w:p>
        </w:tc>
      </w:tr>
      <w:tr w:rsidR="00F344BF" w:rsidRPr="00226782" w:rsidTr="00840D07">
        <w:tc>
          <w:tcPr>
            <w:tcW w:w="2562" w:type="dxa"/>
            <w:shd w:val="clear" w:color="auto" w:fill="auto"/>
            <w:vAlign w:val="center"/>
          </w:tcPr>
          <w:p w:rsidR="00F344BF" w:rsidRPr="00226782" w:rsidRDefault="00F344BF" w:rsidP="00226782">
            <w:pPr>
              <w:pStyle w:val="Textoindependiente"/>
              <w:spacing w:after="0" w:line="240" w:lineRule="auto"/>
              <w:jc w:val="center"/>
              <w:rPr>
                <w:rFonts w:ascii="Arial Narrow" w:hAnsi="Arial Narrow" w:cs="Calibri Light"/>
                <w:b/>
                <w:sz w:val="20"/>
                <w:szCs w:val="20"/>
              </w:rPr>
            </w:pPr>
            <w:r w:rsidRPr="00226782">
              <w:rPr>
                <w:rFonts w:ascii="Arial Narrow" w:hAnsi="Arial Narrow" w:cs="Calibri Light"/>
                <w:b/>
                <w:sz w:val="20"/>
                <w:szCs w:val="20"/>
              </w:rPr>
              <w:t>TOTAL</w:t>
            </w:r>
          </w:p>
        </w:tc>
        <w:tc>
          <w:tcPr>
            <w:tcW w:w="2066" w:type="dxa"/>
            <w:shd w:val="clear" w:color="auto" w:fill="auto"/>
            <w:vAlign w:val="center"/>
          </w:tcPr>
          <w:p w:rsidR="00F344BF" w:rsidRPr="00226782" w:rsidRDefault="00F344BF" w:rsidP="00226782">
            <w:pPr>
              <w:pStyle w:val="Textoindependiente"/>
              <w:spacing w:after="0" w:line="240" w:lineRule="auto"/>
              <w:rPr>
                <w:rFonts w:ascii="Arial Narrow" w:hAnsi="Arial Narrow" w:cs="Calibri Light"/>
                <w:b/>
                <w:sz w:val="20"/>
                <w:szCs w:val="20"/>
              </w:rPr>
            </w:pPr>
          </w:p>
        </w:tc>
        <w:tc>
          <w:tcPr>
            <w:tcW w:w="2140" w:type="dxa"/>
            <w:shd w:val="clear" w:color="auto" w:fill="auto"/>
            <w:vAlign w:val="center"/>
          </w:tcPr>
          <w:p w:rsidR="00F344BF" w:rsidRPr="00226782" w:rsidRDefault="00F344BF" w:rsidP="00226782">
            <w:pPr>
              <w:pStyle w:val="Textoindependiente"/>
              <w:spacing w:after="0" w:line="240" w:lineRule="auto"/>
              <w:rPr>
                <w:rFonts w:ascii="Arial Narrow" w:hAnsi="Arial Narrow" w:cs="Calibri Light"/>
                <w:b/>
                <w:sz w:val="20"/>
                <w:szCs w:val="20"/>
              </w:rPr>
            </w:pPr>
          </w:p>
        </w:tc>
        <w:tc>
          <w:tcPr>
            <w:tcW w:w="1940" w:type="dxa"/>
            <w:shd w:val="clear" w:color="auto" w:fill="auto"/>
            <w:vAlign w:val="center"/>
          </w:tcPr>
          <w:p w:rsidR="00F344BF" w:rsidRPr="00226782" w:rsidRDefault="00F344BF" w:rsidP="00226782">
            <w:pPr>
              <w:pStyle w:val="Textoindependiente"/>
              <w:spacing w:after="0" w:line="240" w:lineRule="auto"/>
              <w:rPr>
                <w:rFonts w:ascii="Arial Narrow" w:hAnsi="Arial Narrow" w:cs="Calibri Light"/>
                <w:b/>
                <w:sz w:val="20"/>
                <w:szCs w:val="20"/>
              </w:rPr>
            </w:pPr>
          </w:p>
        </w:tc>
      </w:tr>
    </w:tbl>
    <w:p w:rsidR="00877D52" w:rsidRPr="00226782" w:rsidRDefault="00877D52" w:rsidP="00226782">
      <w:pPr>
        <w:pStyle w:val="Textoindependiente"/>
        <w:spacing w:after="0" w:line="240" w:lineRule="auto"/>
        <w:rPr>
          <w:rFonts w:ascii="Arial Narrow" w:hAnsi="Arial Narrow" w:cs="Calibri Light"/>
          <w:i/>
          <w:sz w:val="20"/>
          <w:szCs w:val="20"/>
        </w:rPr>
      </w:pPr>
    </w:p>
    <w:p w:rsidR="00877D52" w:rsidRPr="00226782" w:rsidRDefault="00877D52" w:rsidP="00226782">
      <w:pPr>
        <w:pStyle w:val="Textoindependiente"/>
        <w:spacing w:after="0" w:line="240" w:lineRule="auto"/>
        <w:rPr>
          <w:rFonts w:ascii="Arial Narrow" w:hAnsi="Arial Narrow" w:cs="Calibri Light"/>
          <w:i/>
          <w:sz w:val="20"/>
          <w:szCs w:val="20"/>
        </w:rPr>
      </w:pPr>
    </w:p>
    <w:p w:rsidR="00877D52" w:rsidRPr="00226782" w:rsidRDefault="00877D52" w:rsidP="00226782">
      <w:pPr>
        <w:pStyle w:val="Textoindependiente"/>
        <w:spacing w:after="0" w:line="240" w:lineRule="auto"/>
        <w:rPr>
          <w:rFonts w:ascii="Arial Narrow" w:hAnsi="Arial Narrow" w:cs="Calibri Light"/>
          <w:i/>
          <w:sz w:val="20"/>
          <w:szCs w:val="20"/>
        </w:rPr>
      </w:pPr>
    </w:p>
    <w:p w:rsidR="00877D52" w:rsidRPr="00226782" w:rsidRDefault="00877D52" w:rsidP="00226782">
      <w:pPr>
        <w:pStyle w:val="Textoindependiente"/>
        <w:spacing w:after="0" w:line="240" w:lineRule="auto"/>
        <w:rPr>
          <w:rFonts w:ascii="Arial Narrow" w:hAnsi="Arial Narrow" w:cs="Calibri Light"/>
          <w:sz w:val="20"/>
          <w:szCs w:val="20"/>
        </w:rPr>
      </w:pPr>
    </w:p>
    <w:p w:rsidR="001540C0" w:rsidRPr="00226782" w:rsidRDefault="001540C0" w:rsidP="00226782">
      <w:pPr>
        <w:pStyle w:val="Cierre"/>
        <w:ind w:left="0"/>
        <w:rPr>
          <w:rFonts w:ascii="Arial Narrow" w:hAnsi="Arial Narrow" w:cs="Calibri Light"/>
          <w:sz w:val="20"/>
          <w:szCs w:val="20"/>
        </w:rPr>
      </w:pPr>
    </w:p>
    <w:p w:rsidR="001540C0" w:rsidRPr="00226782" w:rsidRDefault="001540C0" w:rsidP="00226782">
      <w:pPr>
        <w:pStyle w:val="Cierre"/>
        <w:ind w:left="0"/>
        <w:rPr>
          <w:rFonts w:ascii="Arial Narrow" w:hAnsi="Arial Narrow" w:cs="Calibri Light"/>
          <w:sz w:val="20"/>
          <w:szCs w:val="20"/>
        </w:rPr>
      </w:pPr>
      <w:r w:rsidRPr="00226782">
        <w:rPr>
          <w:rFonts w:ascii="Arial Narrow" w:hAnsi="Arial Narrow" w:cs="Calibri Light"/>
          <w:sz w:val="20"/>
          <w:szCs w:val="20"/>
        </w:rPr>
        <w:t>Atentamente,</w:t>
      </w:r>
    </w:p>
    <w:p w:rsidR="001540C0" w:rsidRPr="00226782" w:rsidRDefault="001540C0" w:rsidP="00226782">
      <w:pPr>
        <w:spacing w:after="0" w:line="240" w:lineRule="auto"/>
        <w:rPr>
          <w:rFonts w:ascii="Arial Narrow" w:hAnsi="Arial Narrow" w:cs="Calibri Light"/>
          <w:sz w:val="20"/>
          <w:szCs w:val="20"/>
        </w:rPr>
      </w:pPr>
      <w:r w:rsidRPr="00226782">
        <w:rPr>
          <w:rFonts w:ascii="Arial Narrow" w:hAnsi="Arial Narrow" w:cs="Calibri Light"/>
          <w:b/>
          <w:sz w:val="20"/>
          <w:szCs w:val="20"/>
        </w:rPr>
        <w:t> </w:t>
      </w:r>
    </w:p>
    <w:p w:rsidR="001540C0" w:rsidRPr="00226782" w:rsidRDefault="001540C0" w:rsidP="00226782">
      <w:pPr>
        <w:spacing w:after="0" w:line="240" w:lineRule="auto"/>
        <w:rPr>
          <w:rFonts w:ascii="Arial Narrow" w:hAnsi="Arial Narrow" w:cs="Calibri Light"/>
          <w:sz w:val="20"/>
          <w:szCs w:val="20"/>
        </w:rPr>
      </w:pPr>
      <w:r w:rsidRPr="00226782">
        <w:rPr>
          <w:rFonts w:ascii="Arial Narrow" w:hAnsi="Arial Narrow" w:cs="Calibri Light"/>
          <w:b/>
          <w:sz w:val="20"/>
          <w:szCs w:val="20"/>
        </w:rPr>
        <w:t> </w:t>
      </w:r>
    </w:p>
    <w:tbl>
      <w:tblPr>
        <w:tblW w:w="0" w:type="auto"/>
        <w:tblLook w:val="04A0" w:firstRow="1" w:lastRow="0" w:firstColumn="1" w:lastColumn="0" w:noHBand="0" w:noVBand="1"/>
      </w:tblPr>
      <w:tblGrid>
        <w:gridCol w:w="4463"/>
        <w:gridCol w:w="4464"/>
      </w:tblGrid>
      <w:tr w:rsidR="001540C0" w:rsidRPr="00226782" w:rsidTr="009727B6">
        <w:tc>
          <w:tcPr>
            <w:tcW w:w="4463" w:type="dxa"/>
            <w:shd w:val="clear" w:color="auto" w:fill="auto"/>
            <w:vAlign w:val="center"/>
          </w:tcPr>
          <w:p w:rsidR="001540C0" w:rsidRPr="00226782" w:rsidRDefault="001540C0" w:rsidP="00226782">
            <w:pPr>
              <w:spacing w:after="0" w:line="240" w:lineRule="auto"/>
              <w:jc w:val="center"/>
              <w:rPr>
                <w:rFonts w:ascii="Arial Narrow" w:hAnsi="Arial Narrow" w:cs="Calibri Light"/>
                <w:b/>
                <w:sz w:val="20"/>
                <w:szCs w:val="20"/>
              </w:rPr>
            </w:pPr>
          </w:p>
          <w:p w:rsidR="001540C0" w:rsidRPr="00226782" w:rsidRDefault="001540C0" w:rsidP="00226782">
            <w:pPr>
              <w:spacing w:after="0" w:line="240" w:lineRule="auto"/>
              <w:jc w:val="center"/>
              <w:rPr>
                <w:rFonts w:ascii="Arial Narrow" w:hAnsi="Arial Narrow" w:cs="Calibri Light"/>
                <w:b/>
                <w:sz w:val="20"/>
                <w:szCs w:val="20"/>
              </w:rPr>
            </w:pPr>
          </w:p>
          <w:p w:rsidR="001540C0" w:rsidRPr="00226782" w:rsidRDefault="001540C0" w:rsidP="00226782">
            <w:pPr>
              <w:spacing w:after="0" w:line="240" w:lineRule="auto"/>
              <w:jc w:val="center"/>
              <w:rPr>
                <w:rFonts w:ascii="Arial Narrow" w:hAnsi="Arial Narrow" w:cs="Calibri Light"/>
                <w:b/>
                <w:sz w:val="20"/>
                <w:szCs w:val="20"/>
              </w:rPr>
            </w:pPr>
            <w:r w:rsidRPr="00226782">
              <w:rPr>
                <w:rFonts w:ascii="Arial Narrow" w:hAnsi="Arial Narrow" w:cs="Calibri Light"/>
                <w:b/>
                <w:sz w:val="20"/>
                <w:szCs w:val="20"/>
              </w:rPr>
              <w:t>Promitente Consorciado 1</w:t>
            </w:r>
          </w:p>
          <w:p w:rsidR="001540C0" w:rsidRPr="00226782" w:rsidRDefault="001540C0" w:rsidP="00226782">
            <w:pPr>
              <w:spacing w:after="0" w:line="240" w:lineRule="auto"/>
              <w:jc w:val="center"/>
              <w:rPr>
                <w:rFonts w:ascii="Arial Narrow" w:hAnsi="Arial Narrow" w:cs="Calibri Light"/>
                <w:b/>
                <w:sz w:val="20"/>
                <w:szCs w:val="20"/>
              </w:rPr>
            </w:pPr>
            <w:r w:rsidRPr="00226782">
              <w:rPr>
                <w:rFonts w:ascii="Arial Narrow" w:hAnsi="Arial Narrow" w:cs="Calibri Light"/>
                <w:sz w:val="20"/>
                <w:szCs w:val="20"/>
              </w:rPr>
              <w:t>RUP No.</w:t>
            </w:r>
          </w:p>
          <w:p w:rsidR="001540C0" w:rsidRPr="00226782" w:rsidRDefault="001540C0" w:rsidP="00226782">
            <w:pPr>
              <w:spacing w:after="0" w:line="240" w:lineRule="auto"/>
              <w:jc w:val="center"/>
              <w:rPr>
                <w:rFonts w:ascii="Arial Narrow" w:hAnsi="Arial Narrow" w:cs="Calibri Light"/>
                <w:sz w:val="20"/>
                <w:szCs w:val="20"/>
              </w:rPr>
            </w:pPr>
          </w:p>
        </w:tc>
        <w:tc>
          <w:tcPr>
            <w:tcW w:w="4464" w:type="dxa"/>
            <w:shd w:val="clear" w:color="auto" w:fill="auto"/>
            <w:vAlign w:val="center"/>
          </w:tcPr>
          <w:p w:rsidR="001540C0" w:rsidRPr="00226782" w:rsidRDefault="001540C0" w:rsidP="00226782">
            <w:pPr>
              <w:spacing w:after="0" w:line="240" w:lineRule="auto"/>
              <w:jc w:val="center"/>
              <w:rPr>
                <w:rFonts w:ascii="Arial Narrow" w:hAnsi="Arial Narrow" w:cs="Calibri Light"/>
                <w:b/>
                <w:sz w:val="20"/>
                <w:szCs w:val="20"/>
              </w:rPr>
            </w:pPr>
          </w:p>
          <w:p w:rsidR="001540C0" w:rsidRPr="00226782" w:rsidRDefault="001540C0" w:rsidP="00226782">
            <w:pPr>
              <w:spacing w:after="0" w:line="240" w:lineRule="auto"/>
              <w:jc w:val="center"/>
              <w:rPr>
                <w:rFonts w:ascii="Arial Narrow" w:hAnsi="Arial Narrow" w:cs="Calibri Light"/>
                <w:b/>
                <w:sz w:val="20"/>
                <w:szCs w:val="20"/>
              </w:rPr>
            </w:pPr>
          </w:p>
          <w:p w:rsidR="001540C0" w:rsidRPr="00226782" w:rsidRDefault="001540C0" w:rsidP="00226782">
            <w:pPr>
              <w:spacing w:after="0" w:line="240" w:lineRule="auto"/>
              <w:jc w:val="center"/>
              <w:rPr>
                <w:rFonts w:ascii="Arial Narrow" w:hAnsi="Arial Narrow" w:cs="Calibri Light"/>
                <w:sz w:val="20"/>
                <w:szCs w:val="20"/>
              </w:rPr>
            </w:pPr>
            <w:r w:rsidRPr="00226782">
              <w:rPr>
                <w:rFonts w:ascii="Arial Narrow" w:hAnsi="Arial Narrow" w:cs="Calibri Light"/>
                <w:b/>
                <w:sz w:val="20"/>
                <w:szCs w:val="20"/>
              </w:rPr>
              <w:t>Promitente Consorciado 2</w:t>
            </w:r>
          </w:p>
          <w:p w:rsidR="001540C0" w:rsidRPr="00226782" w:rsidRDefault="001540C0" w:rsidP="00226782">
            <w:pPr>
              <w:spacing w:after="0" w:line="240" w:lineRule="auto"/>
              <w:jc w:val="center"/>
              <w:rPr>
                <w:rFonts w:ascii="Arial Narrow" w:hAnsi="Arial Narrow" w:cs="Calibri Light"/>
                <w:sz w:val="20"/>
                <w:szCs w:val="20"/>
              </w:rPr>
            </w:pPr>
            <w:r w:rsidRPr="00226782">
              <w:rPr>
                <w:rFonts w:ascii="Arial Narrow" w:hAnsi="Arial Narrow" w:cs="Calibri Light"/>
                <w:sz w:val="20"/>
                <w:szCs w:val="20"/>
              </w:rPr>
              <w:t>RUP No.</w:t>
            </w:r>
          </w:p>
          <w:p w:rsidR="001540C0" w:rsidRPr="00226782" w:rsidRDefault="001540C0" w:rsidP="00226782">
            <w:pPr>
              <w:spacing w:after="0" w:line="240" w:lineRule="auto"/>
              <w:jc w:val="center"/>
              <w:rPr>
                <w:rFonts w:ascii="Arial Narrow" w:hAnsi="Arial Narrow" w:cs="Calibri Light"/>
                <w:sz w:val="20"/>
                <w:szCs w:val="20"/>
              </w:rPr>
            </w:pPr>
          </w:p>
        </w:tc>
      </w:tr>
      <w:tr w:rsidR="001540C0" w:rsidRPr="00226782" w:rsidTr="009727B6">
        <w:trPr>
          <w:trHeight w:val="485"/>
        </w:trPr>
        <w:tc>
          <w:tcPr>
            <w:tcW w:w="8927" w:type="dxa"/>
            <w:gridSpan w:val="2"/>
            <w:shd w:val="clear" w:color="auto" w:fill="auto"/>
            <w:vAlign w:val="center"/>
          </w:tcPr>
          <w:p w:rsidR="001540C0" w:rsidRPr="00226782" w:rsidRDefault="001540C0" w:rsidP="00226782">
            <w:pPr>
              <w:pStyle w:val="Sinespaciado"/>
              <w:jc w:val="center"/>
              <w:rPr>
                <w:rFonts w:ascii="Arial Narrow" w:eastAsia="Times New Roman" w:hAnsi="Arial Narrow" w:cs="Calibri Light"/>
                <w:b/>
                <w:sz w:val="20"/>
                <w:szCs w:val="20"/>
              </w:rPr>
            </w:pPr>
          </w:p>
          <w:p w:rsidR="001540C0" w:rsidRPr="00226782" w:rsidRDefault="001540C0" w:rsidP="00226782">
            <w:pPr>
              <w:pStyle w:val="Sinespaciado"/>
              <w:jc w:val="center"/>
              <w:rPr>
                <w:rFonts w:ascii="Arial Narrow" w:eastAsia="Times New Roman" w:hAnsi="Arial Narrow" w:cs="Calibri Light"/>
                <w:b/>
                <w:sz w:val="20"/>
                <w:szCs w:val="20"/>
              </w:rPr>
            </w:pPr>
          </w:p>
          <w:p w:rsidR="001540C0" w:rsidRPr="00226782" w:rsidRDefault="001540C0" w:rsidP="00226782">
            <w:pPr>
              <w:pStyle w:val="Sinespaciado"/>
              <w:jc w:val="center"/>
              <w:rPr>
                <w:rFonts w:ascii="Arial Narrow" w:eastAsia="Times New Roman" w:hAnsi="Arial Narrow" w:cs="Calibri Light"/>
                <w:sz w:val="20"/>
                <w:szCs w:val="20"/>
              </w:rPr>
            </w:pPr>
            <w:r w:rsidRPr="00226782">
              <w:rPr>
                <w:rFonts w:ascii="Arial Narrow" w:eastAsia="Times New Roman" w:hAnsi="Arial Narrow" w:cs="Calibri Light"/>
                <w:b/>
                <w:sz w:val="20"/>
                <w:szCs w:val="20"/>
              </w:rPr>
              <w:t>Promitente Consorciado (n)</w:t>
            </w:r>
          </w:p>
          <w:p w:rsidR="001540C0" w:rsidRPr="00226782" w:rsidRDefault="001540C0" w:rsidP="00226782">
            <w:pPr>
              <w:pStyle w:val="Sinespaciado"/>
              <w:jc w:val="center"/>
              <w:rPr>
                <w:rFonts w:ascii="Arial Narrow" w:eastAsia="Times New Roman" w:hAnsi="Arial Narrow" w:cs="Calibri Light"/>
                <w:sz w:val="20"/>
                <w:szCs w:val="20"/>
              </w:rPr>
            </w:pPr>
            <w:r w:rsidRPr="00226782">
              <w:rPr>
                <w:rFonts w:ascii="Arial Narrow" w:eastAsia="Times New Roman" w:hAnsi="Arial Narrow" w:cs="Calibri Light"/>
                <w:sz w:val="20"/>
                <w:szCs w:val="20"/>
              </w:rPr>
              <w:t>RUP No.</w:t>
            </w:r>
          </w:p>
          <w:p w:rsidR="001540C0" w:rsidRPr="00226782" w:rsidRDefault="001540C0" w:rsidP="00226782">
            <w:pPr>
              <w:spacing w:after="0" w:line="240" w:lineRule="auto"/>
              <w:jc w:val="center"/>
              <w:rPr>
                <w:rFonts w:ascii="Arial Narrow" w:hAnsi="Arial Narrow" w:cs="Calibri Light"/>
                <w:sz w:val="20"/>
                <w:szCs w:val="20"/>
              </w:rPr>
            </w:pPr>
          </w:p>
          <w:p w:rsidR="001540C0" w:rsidRPr="00226782" w:rsidRDefault="001540C0" w:rsidP="00226782">
            <w:pPr>
              <w:spacing w:after="0" w:line="240" w:lineRule="auto"/>
              <w:jc w:val="center"/>
              <w:rPr>
                <w:rFonts w:ascii="Arial Narrow" w:hAnsi="Arial Narrow" w:cs="Calibri Light"/>
                <w:sz w:val="20"/>
                <w:szCs w:val="20"/>
              </w:rPr>
            </w:pPr>
          </w:p>
        </w:tc>
      </w:tr>
    </w:tbl>
    <w:p w:rsidR="001540C0" w:rsidRPr="00226782" w:rsidRDefault="001540C0" w:rsidP="00226782">
      <w:pPr>
        <w:spacing w:after="0" w:line="240" w:lineRule="auto"/>
        <w:rPr>
          <w:rFonts w:ascii="Arial Narrow" w:hAnsi="Arial Narrow" w:cs="Calibri Light"/>
          <w:sz w:val="20"/>
          <w:szCs w:val="20"/>
        </w:rPr>
      </w:pPr>
    </w:p>
    <w:p w:rsidR="001540C0" w:rsidRPr="00226782" w:rsidRDefault="001540C0" w:rsidP="00226782">
      <w:pPr>
        <w:spacing w:after="0" w:line="240" w:lineRule="auto"/>
        <w:rPr>
          <w:rFonts w:ascii="Arial Narrow" w:hAnsi="Arial Narrow" w:cs="Calibri Light"/>
          <w:b/>
          <w:sz w:val="20"/>
          <w:szCs w:val="20"/>
        </w:rPr>
      </w:pPr>
    </w:p>
    <w:p w:rsidR="001540C0" w:rsidRPr="00226782" w:rsidRDefault="001540C0" w:rsidP="00226782">
      <w:pPr>
        <w:spacing w:after="0" w:line="240" w:lineRule="auto"/>
        <w:rPr>
          <w:rFonts w:ascii="Arial Narrow" w:hAnsi="Arial Narrow" w:cs="Calibri Light"/>
          <w:sz w:val="20"/>
          <w:szCs w:val="20"/>
        </w:rPr>
      </w:pPr>
    </w:p>
    <w:p w:rsidR="001540C0" w:rsidRPr="00226782" w:rsidRDefault="001540C0" w:rsidP="00226782">
      <w:pPr>
        <w:spacing w:after="0" w:line="240" w:lineRule="auto"/>
        <w:rPr>
          <w:rFonts w:ascii="Arial Narrow" w:hAnsi="Arial Narrow" w:cs="Calibri Light"/>
          <w:sz w:val="20"/>
          <w:szCs w:val="20"/>
        </w:rPr>
      </w:pPr>
    </w:p>
    <w:p w:rsidR="001540C0" w:rsidRPr="00226782" w:rsidRDefault="001540C0" w:rsidP="00226782">
      <w:pPr>
        <w:rPr>
          <w:rFonts w:ascii="Arial Narrow" w:hAnsi="Arial Narrow" w:cs="Calibri Light"/>
          <w:sz w:val="20"/>
          <w:szCs w:val="20"/>
        </w:rPr>
      </w:pPr>
    </w:p>
    <w:p w:rsidR="001540C0" w:rsidRPr="00226782" w:rsidRDefault="001540C0" w:rsidP="00226782">
      <w:pPr>
        <w:spacing w:after="0" w:line="240" w:lineRule="auto"/>
        <w:rPr>
          <w:rFonts w:ascii="Arial Narrow" w:hAnsi="Arial Narrow" w:cs="Calibri Light"/>
          <w:sz w:val="20"/>
          <w:szCs w:val="20"/>
        </w:rPr>
      </w:pPr>
    </w:p>
    <w:p w:rsidR="001540C0" w:rsidRPr="00226782" w:rsidRDefault="001540C0" w:rsidP="00226782">
      <w:pPr>
        <w:pStyle w:val="Ttulo1"/>
        <w:spacing w:before="0" w:after="0" w:line="240" w:lineRule="auto"/>
        <w:ind w:left="0" w:firstLine="0"/>
        <w:rPr>
          <w:rFonts w:ascii="Arial Narrow" w:hAnsi="Arial Narrow" w:cs="Calibri Light"/>
          <w:szCs w:val="20"/>
        </w:rPr>
      </w:pPr>
      <w:r w:rsidRPr="00226782">
        <w:rPr>
          <w:rFonts w:ascii="Arial Narrow" w:hAnsi="Arial Narrow" w:cs="Calibri Light"/>
          <w:szCs w:val="20"/>
        </w:rPr>
        <w:br w:type="page"/>
      </w:r>
      <w:bookmarkStart w:id="1802" w:name="_Toc525315515"/>
      <w:bookmarkStart w:id="1803" w:name="_Toc531612910"/>
      <w:bookmarkStart w:id="1804" w:name="_Toc533579427"/>
      <w:bookmarkStart w:id="1805" w:name="_Toc8901507"/>
      <w:bookmarkStart w:id="1806" w:name="_Toc11064660"/>
      <w:bookmarkStart w:id="1807" w:name="_Toc120522242"/>
      <w:r w:rsidRPr="00226782">
        <w:rPr>
          <w:rFonts w:ascii="Arial Narrow" w:hAnsi="Arial Narrow" w:cs="Calibri Light"/>
          <w:szCs w:val="20"/>
        </w:rPr>
        <w:lastRenderedPageBreak/>
        <w:t>SECCIÓN VII</w:t>
      </w:r>
      <w:bookmarkStart w:id="1808" w:name="_Toc430155078"/>
      <w:bookmarkEnd w:id="1783"/>
      <w:bookmarkEnd w:id="1784"/>
      <w:bookmarkEnd w:id="1785"/>
      <w:bookmarkEnd w:id="1786"/>
      <w:bookmarkEnd w:id="1787"/>
      <w:bookmarkEnd w:id="1788"/>
      <w:bookmarkEnd w:id="1789"/>
      <w:bookmarkEnd w:id="1802"/>
      <w:bookmarkEnd w:id="1803"/>
      <w:bookmarkEnd w:id="1804"/>
      <w:bookmarkEnd w:id="1805"/>
      <w:bookmarkEnd w:id="1806"/>
      <w:bookmarkEnd w:id="1807"/>
      <w:r w:rsidRPr="00226782">
        <w:rPr>
          <w:rFonts w:ascii="Arial Narrow" w:hAnsi="Arial Narrow" w:cs="Calibri Light"/>
          <w:szCs w:val="20"/>
        </w:rPr>
        <w:t xml:space="preserve"> </w:t>
      </w:r>
    </w:p>
    <w:p w:rsidR="001540C0" w:rsidRPr="00E37332" w:rsidRDefault="001540C0" w:rsidP="00E37332">
      <w:pPr>
        <w:pStyle w:val="Ttulo2"/>
        <w:jc w:val="center"/>
        <w:rPr>
          <w:rFonts w:ascii="Arial Narrow" w:hAnsi="Arial Narrow" w:cs="Calibri Light"/>
          <w:sz w:val="20"/>
          <w:szCs w:val="20"/>
        </w:rPr>
      </w:pPr>
      <w:bookmarkStart w:id="1809" w:name="_Toc429498865"/>
      <w:bookmarkStart w:id="1810" w:name="_Toc430706718"/>
      <w:bookmarkStart w:id="1811" w:name="_Toc427678391"/>
      <w:bookmarkStart w:id="1812" w:name="_Toc427593220"/>
      <w:bookmarkStart w:id="1813" w:name="_Toc525315516"/>
      <w:bookmarkStart w:id="1814" w:name="_Toc531612911"/>
      <w:bookmarkStart w:id="1815" w:name="_Toc533579428"/>
      <w:bookmarkStart w:id="1816" w:name="_Toc8901508"/>
      <w:bookmarkStart w:id="1817" w:name="_Toc11064661"/>
      <w:bookmarkStart w:id="1818" w:name="_Toc120522243"/>
      <w:r w:rsidRPr="00E37332">
        <w:rPr>
          <w:rFonts w:ascii="Arial Narrow" w:hAnsi="Arial Narrow" w:cs="Calibri Light"/>
          <w:sz w:val="20"/>
          <w:szCs w:val="20"/>
        </w:rPr>
        <w:t>PROYECTO DE CONVENIO MARCO</w:t>
      </w:r>
      <w:bookmarkStart w:id="1819" w:name="Bookmark333"/>
      <w:bookmarkStart w:id="1820" w:name="Bookmark332"/>
      <w:bookmarkStart w:id="1821" w:name="Bookmark331"/>
      <w:bookmarkEnd w:id="1790"/>
      <w:bookmarkEnd w:id="1791"/>
      <w:bookmarkEnd w:id="1792"/>
      <w:bookmarkEnd w:id="1793"/>
      <w:bookmarkEnd w:id="1794"/>
      <w:bookmarkEnd w:id="1795"/>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ind w:left="708" w:hanging="708"/>
        <w:jc w:val="center"/>
        <w:rPr>
          <w:rFonts w:ascii="Arial Narrow" w:hAnsi="Arial Narrow" w:cs="Calibri Light"/>
          <w:sz w:val="20"/>
          <w:szCs w:val="20"/>
        </w:rPr>
      </w:pPr>
      <w:r w:rsidRPr="00226782">
        <w:rPr>
          <w:rFonts w:ascii="Arial Narrow" w:hAnsi="Arial Narrow" w:cs="Calibri Light"/>
          <w:b/>
          <w:sz w:val="20"/>
          <w:szCs w:val="20"/>
        </w:rPr>
        <w:t xml:space="preserve">CONVENIO MARCO PARA LA ADQUISICIÓN DE </w:t>
      </w:r>
      <w:r w:rsidR="00D12E55" w:rsidRPr="00226782">
        <w:rPr>
          <w:rFonts w:ascii="Arial Narrow" w:hAnsi="Arial Narrow" w:cs="Calibri Light"/>
          <w:b/>
          <w:sz w:val="20"/>
          <w:szCs w:val="20"/>
        </w:rPr>
        <w:t>MEDIDORES DE ENERGÍA ELÉCTRICA</w:t>
      </w:r>
      <w:r w:rsidRPr="00226782">
        <w:rPr>
          <w:rFonts w:ascii="Arial Narrow" w:hAnsi="Arial Narrow" w:cs="Calibri Light"/>
          <w:b/>
          <w:sz w:val="20"/>
          <w:szCs w:val="20"/>
        </w:rPr>
        <w:t xml:space="preserve"> ENTRE EL SERVICIO NACIONAL DE CONTRATACIÓN PÚBLICA -SERCOP- Y </w:t>
      </w:r>
      <w:r w:rsidRPr="00226782">
        <w:rPr>
          <w:rFonts w:ascii="Arial Narrow" w:hAnsi="Arial Narrow" w:cs="Calibri Light"/>
          <w:b/>
          <w:i/>
          <w:sz w:val="20"/>
          <w:szCs w:val="20"/>
        </w:rPr>
        <w:t>(NOMBRES Y APELLIDOS DEL</w:t>
      </w:r>
      <w:r w:rsidRPr="00226782">
        <w:rPr>
          <w:rFonts w:ascii="Arial Narrow" w:hAnsi="Arial Narrow" w:cs="Calibri Light"/>
          <w:b/>
          <w:sz w:val="20"/>
          <w:szCs w:val="20"/>
        </w:rPr>
        <w:t xml:space="preserve"> </w:t>
      </w:r>
      <w:r w:rsidRPr="00226782">
        <w:rPr>
          <w:rFonts w:ascii="Arial Narrow" w:hAnsi="Arial Narrow" w:cs="Calibri Light"/>
          <w:b/>
          <w:i/>
          <w:sz w:val="20"/>
          <w:szCs w:val="20"/>
        </w:rPr>
        <w:t>PROVEEDOR SELECCIONADO</w:t>
      </w:r>
      <w:r w:rsidRPr="00226782">
        <w:rPr>
          <w:rFonts w:ascii="Arial Narrow" w:hAnsi="Arial Narrow" w:cs="Calibri Light"/>
          <w:b/>
          <w:sz w:val="20"/>
          <w:szCs w:val="20"/>
        </w:rPr>
        <w:t>)</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1822" w:name="_Toc525315517"/>
      <w:bookmarkStart w:id="1823" w:name="_Toc531612912"/>
      <w:bookmarkStart w:id="1824" w:name="_Toc533579429"/>
      <w:bookmarkStart w:id="1825" w:name="_Toc8901509"/>
      <w:bookmarkStart w:id="1826" w:name="_Toc11064662"/>
      <w:bookmarkStart w:id="1827" w:name="_Toc120522244"/>
      <w:r w:rsidRPr="00226782">
        <w:rPr>
          <w:rFonts w:ascii="Arial Narrow" w:hAnsi="Arial Narrow" w:cs="Calibri Light"/>
          <w:sz w:val="20"/>
          <w:szCs w:val="20"/>
        </w:rPr>
        <w:t>COMPARECIENTES</w:t>
      </w:r>
      <w:bookmarkEnd w:id="1822"/>
      <w:bookmarkEnd w:id="1823"/>
      <w:bookmarkEnd w:id="1824"/>
      <w:bookmarkEnd w:id="1825"/>
      <w:bookmarkEnd w:id="1826"/>
      <w:bookmarkEnd w:id="1827"/>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Comparecen a la suscripción del p</w:t>
      </w:r>
      <w:r w:rsidR="0090213B" w:rsidRPr="00226782">
        <w:rPr>
          <w:rFonts w:ascii="Arial Narrow" w:hAnsi="Arial Narrow" w:cs="Calibri Light"/>
          <w:sz w:val="20"/>
          <w:szCs w:val="20"/>
        </w:rPr>
        <w:t>resente Convenio Marco para la adquisición de “</w:t>
      </w:r>
      <w:r w:rsidR="00D12E55" w:rsidRPr="00226782">
        <w:rPr>
          <w:rFonts w:ascii="Arial Narrow" w:hAnsi="Arial Narrow" w:cs="Calibri Light"/>
          <w:sz w:val="20"/>
          <w:szCs w:val="20"/>
        </w:rPr>
        <w:t>MEDIDORES DE ENERGÍA ELÉCTRICA</w:t>
      </w:r>
      <w:r w:rsidRPr="00226782">
        <w:rPr>
          <w:rFonts w:ascii="Arial Narrow" w:hAnsi="Arial Narrow" w:cs="Calibri Light"/>
          <w:sz w:val="20"/>
          <w:szCs w:val="20"/>
        </w:rPr>
        <w:t>”</w:t>
      </w:r>
      <w:r w:rsidRPr="00226782">
        <w:rPr>
          <w:rFonts w:ascii="Arial Narrow" w:hAnsi="Arial Narrow" w:cs="Calibri Light"/>
          <w:i/>
          <w:sz w:val="20"/>
          <w:szCs w:val="20"/>
        </w:rPr>
        <w:t>,</w:t>
      </w:r>
      <w:r w:rsidRPr="00226782">
        <w:rPr>
          <w:rFonts w:ascii="Arial Narrow" w:hAnsi="Arial Narrow" w:cs="Calibri Light"/>
          <w:sz w:val="20"/>
          <w:szCs w:val="20"/>
        </w:rPr>
        <w:t xml:space="preserve"> por una parte, el Servicio Nacional de Contratación Pública, (en adelante SERCOP), a través de </w:t>
      </w:r>
      <w:r w:rsidRPr="00226782">
        <w:rPr>
          <w:rFonts w:ascii="Arial Narrow" w:hAnsi="Arial Narrow" w:cs="Calibri Light"/>
          <w:i/>
          <w:sz w:val="20"/>
          <w:szCs w:val="20"/>
        </w:rPr>
        <w:t>(nombres y apellidos Coordinador/a Técnico/a de Catalogación)</w:t>
      </w:r>
      <w:r w:rsidRPr="00226782">
        <w:rPr>
          <w:rFonts w:ascii="Arial Narrow" w:hAnsi="Arial Narrow" w:cs="Calibri Light"/>
          <w:sz w:val="20"/>
          <w:szCs w:val="20"/>
        </w:rPr>
        <w:t xml:space="preserve"> ……, en calidad de delegado/a de la máxima autoridad institucional conforme Resolución No. R.I.-SERCOP-2018-000459 de 20 de noviembre de 2018 y por otra, </w:t>
      </w:r>
      <w:r w:rsidRPr="00226782">
        <w:rPr>
          <w:rFonts w:ascii="Arial Narrow" w:hAnsi="Arial Narrow" w:cs="Calibri Light"/>
          <w:i/>
          <w:sz w:val="20"/>
          <w:szCs w:val="20"/>
        </w:rPr>
        <w:t>(nombres y apellidos del Proveedor Seleccionado)</w:t>
      </w:r>
      <w:r w:rsidRPr="00226782">
        <w:rPr>
          <w:rFonts w:ascii="Arial Narrow" w:hAnsi="Arial Narrow" w:cs="Calibri Light"/>
          <w:sz w:val="20"/>
          <w:szCs w:val="20"/>
        </w:rPr>
        <w:t xml:space="preserve"> con RUC</w:t>
      </w:r>
      <w:proofErr w:type="gramStart"/>
      <w:r w:rsidRPr="00226782">
        <w:rPr>
          <w:rFonts w:ascii="Arial Narrow" w:hAnsi="Arial Narrow" w:cs="Calibri Light"/>
          <w:sz w:val="20"/>
          <w:szCs w:val="20"/>
        </w:rPr>
        <w:t>:  …</w:t>
      </w:r>
      <w:proofErr w:type="gramEnd"/>
      <w:r w:rsidRPr="00226782">
        <w:rPr>
          <w:rFonts w:ascii="Arial Narrow" w:hAnsi="Arial Narrow" w:cs="Calibri Light"/>
          <w:sz w:val="20"/>
          <w:szCs w:val="20"/>
        </w:rPr>
        <w:t xml:space="preserve">, representada legalmente por el Sr. /Sra. </w:t>
      </w:r>
      <w:r w:rsidRPr="00226782">
        <w:rPr>
          <w:rFonts w:ascii="Arial Narrow" w:hAnsi="Arial Narrow" w:cs="Calibri Light"/>
          <w:i/>
          <w:sz w:val="20"/>
          <w:szCs w:val="20"/>
        </w:rPr>
        <w:t>(nombres y apellidos), en calidad de…. (Designación)</w:t>
      </w:r>
      <w:r w:rsidRPr="00226782">
        <w:rPr>
          <w:rFonts w:ascii="Arial Narrow" w:hAnsi="Arial Narrow" w:cs="Calibri Light"/>
          <w:sz w:val="20"/>
          <w:szCs w:val="20"/>
        </w:rPr>
        <w:t>.</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Al PROVEEDOR seleccionado se le denominará CONTRATISTA cuando resulte adjudicado en una orden de compra emitida por una entidad sujeta a las disposiciones de la Ley Orgánica del Sistema Nacional de Contratación Pública que utilice el catálogo electrónico. A dicha entidad se le denominará CONTRATANTE.</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Las partes se obligan libre y voluntariamente, de conformidad con las siguientes cláusulas:</w:t>
      </w:r>
    </w:p>
    <w:p w:rsidR="001540C0" w:rsidRPr="00226782" w:rsidRDefault="001540C0" w:rsidP="00C742C8">
      <w:pPr>
        <w:pStyle w:val="Ttulo3"/>
        <w:rPr>
          <w:rFonts w:ascii="Arial Narrow" w:hAnsi="Arial Narrow" w:cs="Calibri Light"/>
          <w:sz w:val="20"/>
          <w:szCs w:val="20"/>
        </w:rPr>
      </w:pPr>
      <w:bookmarkStart w:id="1828" w:name="Bookmark458"/>
      <w:bookmarkStart w:id="1829" w:name="Bookmark457"/>
      <w:bookmarkStart w:id="1830" w:name="Bookmark456"/>
      <w:bookmarkStart w:id="1831" w:name="Bookmark455"/>
      <w:bookmarkStart w:id="1832" w:name="Bookmark454"/>
      <w:bookmarkStart w:id="1833" w:name="Bookmark453"/>
      <w:bookmarkStart w:id="1834" w:name="Bookmark452"/>
      <w:bookmarkStart w:id="1835" w:name="Bookmark451"/>
      <w:bookmarkStart w:id="1836" w:name="Bookmark450"/>
      <w:bookmarkStart w:id="1837" w:name="Bookmark449"/>
      <w:bookmarkStart w:id="1838" w:name="Bookmark448"/>
      <w:bookmarkStart w:id="1839" w:name="Bookmark447"/>
      <w:bookmarkStart w:id="1840" w:name="Bookmark446"/>
      <w:bookmarkStart w:id="1841" w:name="Bookmark445"/>
      <w:bookmarkStart w:id="1842" w:name="Bookmark444"/>
      <w:bookmarkStart w:id="1843" w:name="Bookmark443"/>
      <w:bookmarkStart w:id="1844" w:name="Bookmark442"/>
      <w:bookmarkStart w:id="1845" w:name="Bookmark441"/>
      <w:bookmarkStart w:id="1846" w:name="Bookmark440"/>
      <w:bookmarkStart w:id="1847" w:name="Bookmark439"/>
      <w:bookmarkStart w:id="1848" w:name="Bookmark438"/>
      <w:bookmarkStart w:id="1849" w:name="Bookmark437"/>
      <w:bookmarkStart w:id="1850" w:name="Bookmark436"/>
      <w:bookmarkStart w:id="1851" w:name="Bookmark435"/>
      <w:bookmarkStart w:id="1852" w:name="Bookmark434"/>
      <w:bookmarkStart w:id="1853" w:name="Bookmark433"/>
      <w:bookmarkStart w:id="1854" w:name="Bookmark432"/>
      <w:bookmarkStart w:id="1855" w:name="Bookmark431"/>
      <w:bookmarkStart w:id="1856" w:name="Bookmark430"/>
      <w:bookmarkStart w:id="1857" w:name="Bookmark429"/>
      <w:bookmarkStart w:id="1858" w:name="Bookmark428"/>
      <w:bookmarkStart w:id="1859" w:name="Bookmark427"/>
      <w:bookmarkStart w:id="1860" w:name="Bookmark426"/>
      <w:bookmarkStart w:id="1861" w:name="Bookmark425"/>
      <w:bookmarkStart w:id="1862" w:name="Bookmark424"/>
      <w:bookmarkStart w:id="1863" w:name="Bookmark423"/>
      <w:bookmarkStart w:id="1864" w:name="Bookmark422"/>
      <w:bookmarkStart w:id="1865" w:name="Bookmark421"/>
      <w:bookmarkStart w:id="1866" w:name="Bookmark420"/>
      <w:bookmarkStart w:id="1867" w:name="Bookmark419"/>
      <w:bookmarkStart w:id="1868" w:name="Bookmark418"/>
      <w:bookmarkStart w:id="1869" w:name="Bookmark417"/>
      <w:bookmarkStart w:id="1870" w:name="Bookmark416"/>
      <w:bookmarkStart w:id="1871" w:name="Bookmark415"/>
      <w:bookmarkStart w:id="1872" w:name="Bookmark414"/>
      <w:bookmarkStart w:id="1873" w:name="Bookmark413"/>
      <w:bookmarkStart w:id="1874" w:name="Bookmark412"/>
      <w:bookmarkStart w:id="1875" w:name="Bookmark411"/>
      <w:bookmarkStart w:id="1876" w:name="Bookmark410"/>
      <w:bookmarkStart w:id="1877" w:name="Bookmark409"/>
      <w:bookmarkStart w:id="1878" w:name="Bookmark408"/>
      <w:bookmarkStart w:id="1879" w:name="Bookmark407"/>
      <w:bookmarkStart w:id="1880" w:name="Bookmark406"/>
      <w:bookmarkStart w:id="1881" w:name="Bookmark405"/>
      <w:bookmarkStart w:id="1882" w:name="Bookmark404"/>
      <w:bookmarkStart w:id="1883" w:name="Bookmark403"/>
      <w:bookmarkStart w:id="1884" w:name="Bookmark402"/>
      <w:bookmarkStart w:id="1885" w:name="Bookmark401"/>
      <w:bookmarkStart w:id="1886" w:name="Bookmark400"/>
      <w:bookmarkStart w:id="1887" w:name="Bookmark399"/>
      <w:bookmarkStart w:id="1888" w:name="Bookmark398"/>
      <w:bookmarkStart w:id="1889" w:name="Bookmark397"/>
      <w:bookmarkStart w:id="1890" w:name="Bookmark396"/>
      <w:bookmarkStart w:id="1891" w:name="Bookmark395"/>
      <w:bookmarkStart w:id="1892" w:name="Bookmark394"/>
      <w:bookmarkStart w:id="1893" w:name="Bookmark393"/>
      <w:bookmarkStart w:id="1894" w:name="Bookmark392"/>
      <w:bookmarkStart w:id="1895" w:name="Bookmark391"/>
      <w:bookmarkStart w:id="1896" w:name="Bookmark390"/>
      <w:bookmarkStart w:id="1897" w:name="Bookmark389"/>
      <w:bookmarkStart w:id="1898" w:name="Bookmark388"/>
      <w:bookmarkStart w:id="1899" w:name="Bookmark387"/>
      <w:bookmarkStart w:id="1900" w:name="Bookmark386"/>
      <w:bookmarkStart w:id="1901" w:name="Bookmark385"/>
      <w:bookmarkStart w:id="1902" w:name="Bookmark384"/>
      <w:bookmarkStart w:id="1903" w:name="Bookmark383"/>
      <w:bookmarkStart w:id="1904" w:name="Bookmark382"/>
      <w:bookmarkStart w:id="1905" w:name="Bookmark381"/>
      <w:bookmarkStart w:id="1906" w:name="Bookmark380"/>
      <w:bookmarkStart w:id="1907" w:name="Bookmark379"/>
      <w:bookmarkStart w:id="1908" w:name="Bookmark378"/>
      <w:bookmarkStart w:id="1909" w:name="Bookmark377"/>
      <w:bookmarkStart w:id="1910" w:name="Bookmark376"/>
      <w:bookmarkStart w:id="1911" w:name="Bookmark375"/>
      <w:bookmarkStart w:id="1912" w:name="Bookmark374"/>
      <w:bookmarkStart w:id="1913" w:name="Bookmark373"/>
      <w:bookmarkStart w:id="1914" w:name="Bookmark372"/>
      <w:bookmarkStart w:id="1915" w:name="Bookmark371"/>
      <w:bookmarkStart w:id="1916" w:name="Bookmark370"/>
      <w:bookmarkStart w:id="1917" w:name="Bookmark369"/>
      <w:bookmarkStart w:id="1918" w:name="Bookmark368"/>
      <w:bookmarkStart w:id="1919" w:name="Bookmark367"/>
      <w:bookmarkStart w:id="1920" w:name="Bookmark366"/>
      <w:bookmarkStart w:id="1921" w:name="Bookmark365"/>
      <w:bookmarkStart w:id="1922" w:name="Bookmark364"/>
      <w:bookmarkStart w:id="1923" w:name="Bookmark363"/>
      <w:bookmarkStart w:id="1924" w:name="Bookmark362"/>
      <w:bookmarkStart w:id="1925" w:name="Bookmark361"/>
      <w:bookmarkStart w:id="1926" w:name="Bookmark360"/>
      <w:bookmarkStart w:id="1927" w:name="Bookmark359"/>
      <w:bookmarkStart w:id="1928" w:name="Bookmark358"/>
      <w:bookmarkStart w:id="1929" w:name="Bookmark357"/>
      <w:bookmarkStart w:id="1930" w:name="Bookmark356"/>
      <w:bookmarkStart w:id="1931" w:name="Bookmark355"/>
      <w:bookmarkStart w:id="1932" w:name="Bookmark354"/>
      <w:bookmarkStart w:id="1933" w:name="Bookmark353"/>
      <w:bookmarkStart w:id="1934" w:name="Bookmark352"/>
      <w:bookmarkStart w:id="1935" w:name="Bookmark351"/>
      <w:bookmarkStart w:id="1936" w:name="Bookmark350"/>
      <w:bookmarkStart w:id="1937" w:name="Bookmark349"/>
      <w:bookmarkStart w:id="1938" w:name="Bookmark348"/>
      <w:bookmarkStart w:id="1939" w:name="Bookmark347"/>
      <w:bookmarkStart w:id="1940" w:name="Bookmark346"/>
      <w:bookmarkStart w:id="1941" w:name="Bookmark345"/>
      <w:bookmarkStart w:id="1942" w:name="Bookmark344"/>
      <w:bookmarkStart w:id="1943" w:name="Bookmark343"/>
      <w:bookmarkStart w:id="1944" w:name="Bookmark342"/>
      <w:bookmarkStart w:id="1945" w:name="Bookmark341"/>
      <w:bookmarkStart w:id="1946" w:name="Bookmark340"/>
      <w:bookmarkStart w:id="1947" w:name="Bookmark339"/>
      <w:bookmarkStart w:id="1948" w:name="Bookmark338"/>
      <w:bookmarkStart w:id="1949" w:name="Bookmark337"/>
      <w:bookmarkStart w:id="1950" w:name="Bookmark336"/>
      <w:bookmarkStart w:id="1951" w:name="Bookmark335"/>
      <w:bookmarkStart w:id="1952" w:name="Bookmark334"/>
      <w:bookmarkStart w:id="1953" w:name="_Toc525315518"/>
      <w:bookmarkStart w:id="1954" w:name="_Toc531612913"/>
      <w:bookmarkStart w:id="1955" w:name="_Toc533579430"/>
      <w:bookmarkStart w:id="1956" w:name="_Toc8901510"/>
      <w:bookmarkStart w:id="1957" w:name="_Toc11064663"/>
      <w:bookmarkStart w:id="1958" w:name="_Toc120522245"/>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r w:rsidRPr="00226782">
        <w:rPr>
          <w:rFonts w:ascii="Arial Narrow" w:hAnsi="Arial Narrow" w:cs="Calibri Light"/>
          <w:sz w:val="20"/>
          <w:szCs w:val="20"/>
        </w:rPr>
        <w:t>PRIMERA: ANTECEDENTES</w:t>
      </w:r>
      <w:bookmarkEnd w:id="1953"/>
      <w:bookmarkEnd w:id="1954"/>
      <w:bookmarkEnd w:id="1955"/>
      <w:bookmarkEnd w:id="1956"/>
      <w:bookmarkEnd w:id="1957"/>
      <w:bookmarkEnd w:id="1958"/>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numPr>
          <w:ilvl w:val="0"/>
          <w:numId w:val="52"/>
        </w:numPr>
        <w:spacing w:after="0" w:line="240" w:lineRule="auto"/>
        <w:ind w:left="567" w:hanging="567"/>
        <w:rPr>
          <w:rFonts w:ascii="Arial Narrow" w:hAnsi="Arial Narrow" w:cs="Calibri Light"/>
          <w:sz w:val="20"/>
          <w:szCs w:val="20"/>
        </w:rPr>
      </w:pPr>
      <w:r w:rsidRPr="00226782">
        <w:rPr>
          <w:rFonts w:ascii="Arial Narrow" w:hAnsi="Arial Narrow" w:cs="Calibri Light"/>
          <w:sz w:val="20"/>
          <w:szCs w:val="20"/>
        </w:rPr>
        <w:t>El artículo 10 de la Ley Orgánica del Sistema Nacional de Contratación Pública, LOSNCP, creó el Servicio Nacional de Contratación Pública, SERCOP, como organismo de derecho público, técnico regulatorio, con personalidad jurídica propia y autonomía administrativa, técnica, operativa, financiera y presupuestaria.</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numPr>
          <w:ilvl w:val="0"/>
          <w:numId w:val="52"/>
        </w:numPr>
        <w:spacing w:after="0" w:line="240" w:lineRule="auto"/>
        <w:ind w:left="567" w:hanging="567"/>
        <w:rPr>
          <w:rFonts w:ascii="Arial Narrow" w:hAnsi="Arial Narrow" w:cs="Calibri Light"/>
          <w:sz w:val="20"/>
          <w:szCs w:val="20"/>
        </w:rPr>
      </w:pPr>
      <w:r w:rsidRPr="00226782">
        <w:rPr>
          <w:rFonts w:ascii="Arial Narrow" w:hAnsi="Arial Narrow" w:cs="Calibri Light"/>
          <w:sz w:val="20"/>
          <w:szCs w:val="20"/>
        </w:rPr>
        <w:t>El numeral 9 del artículo 6 de la LOSNCP, define al Convenio Marco como la modalidad con la cual el SERCOP selecciona los proveedores cuyos bienes serán ofertados en el catálogo electrónico a fin de ser adquiridos o contratados de manera directa por las entidades contratantes en la forma, plazo y demás condiciones establecidas en dicho convenio.</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numPr>
          <w:ilvl w:val="0"/>
          <w:numId w:val="52"/>
        </w:numPr>
        <w:spacing w:after="0" w:line="240" w:lineRule="auto"/>
        <w:ind w:left="567" w:hanging="567"/>
        <w:rPr>
          <w:rFonts w:ascii="Arial Narrow" w:hAnsi="Arial Narrow" w:cs="Calibri Light"/>
          <w:sz w:val="20"/>
          <w:szCs w:val="20"/>
        </w:rPr>
      </w:pPr>
      <w:r w:rsidRPr="00226782">
        <w:rPr>
          <w:rFonts w:ascii="Arial Narrow" w:hAnsi="Arial Narrow" w:cs="Calibri Light"/>
          <w:sz w:val="20"/>
          <w:szCs w:val="20"/>
        </w:rPr>
        <w:t>El numeral 7 del artículo 10 de la Ley Orgánica del Sistema Nacional de Contratación Pública atribuye al SERCOP, establecer y administrar catálogos de bienes normalizados.</w:t>
      </w:r>
    </w:p>
    <w:p w:rsidR="001540C0" w:rsidRPr="00226782" w:rsidRDefault="001540C0" w:rsidP="00C742C8">
      <w:pPr>
        <w:spacing w:after="0" w:line="240" w:lineRule="auto"/>
        <w:ind w:left="567"/>
        <w:rPr>
          <w:rFonts w:ascii="Arial Narrow" w:hAnsi="Arial Narrow" w:cs="Calibri Light"/>
          <w:sz w:val="20"/>
          <w:szCs w:val="20"/>
        </w:rPr>
      </w:pPr>
    </w:p>
    <w:p w:rsidR="001540C0" w:rsidRPr="00226782" w:rsidRDefault="001540C0" w:rsidP="00C742C8">
      <w:pPr>
        <w:numPr>
          <w:ilvl w:val="0"/>
          <w:numId w:val="52"/>
        </w:numPr>
        <w:spacing w:after="0" w:line="240" w:lineRule="auto"/>
        <w:ind w:left="567" w:hanging="567"/>
        <w:rPr>
          <w:rFonts w:ascii="Arial Narrow" w:hAnsi="Arial Narrow" w:cs="Calibri Light"/>
          <w:sz w:val="20"/>
          <w:szCs w:val="20"/>
        </w:rPr>
      </w:pPr>
      <w:r w:rsidRPr="00226782">
        <w:rPr>
          <w:rFonts w:ascii="Arial Narrow" w:hAnsi="Arial Narrow" w:cs="Calibri Light"/>
          <w:sz w:val="20"/>
          <w:szCs w:val="20"/>
        </w:rPr>
        <w:t>El artículo 43 de la Ley Orgánica del Sistema Na</w:t>
      </w:r>
      <w:r w:rsidR="005B4F19" w:rsidRPr="00226782">
        <w:rPr>
          <w:rFonts w:ascii="Arial Narrow" w:hAnsi="Arial Narrow" w:cs="Calibri Light"/>
          <w:sz w:val="20"/>
          <w:szCs w:val="20"/>
        </w:rPr>
        <w:t>cional de Contratación Pública</w:t>
      </w:r>
      <w:r w:rsidRPr="00226782">
        <w:rPr>
          <w:rFonts w:ascii="Arial Narrow" w:hAnsi="Arial Narrow" w:cs="Calibri Light"/>
          <w:sz w:val="20"/>
          <w:szCs w:val="20"/>
        </w:rPr>
        <w:t>, señala que el Servicio Nacional de Contratación Pública efectuará periódicamente procedimientos de selección de proveedores con quienes suscribirá Convenios Marco, en virtud de los cuales se ofertará, en el catálogo electrónico, bienes normalizados a fin de que éstos sean adquiridos o contratados de manera directa por las Entidades Contratantes.</w:t>
      </w:r>
    </w:p>
    <w:p w:rsidR="001540C0" w:rsidRPr="00226782" w:rsidRDefault="001540C0" w:rsidP="00C742C8">
      <w:pPr>
        <w:spacing w:after="0" w:line="240" w:lineRule="auto"/>
        <w:ind w:left="567"/>
        <w:rPr>
          <w:rFonts w:ascii="Arial Narrow" w:hAnsi="Arial Narrow" w:cs="Calibri Light"/>
          <w:sz w:val="20"/>
          <w:szCs w:val="20"/>
        </w:rPr>
      </w:pPr>
    </w:p>
    <w:p w:rsidR="001540C0" w:rsidRPr="00226782" w:rsidRDefault="001540C0" w:rsidP="00C742C8">
      <w:pPr>
        <w:numPr>
          <w:ilvl w:val="0"/>
          <w:numId w:val="52"/>
        </w:numPr>
        <w:spacing w:after="0" w:line="240" w:lineRule="auto"/>
        <w:ind w:left="567" w:hanging="567"/>
        <w:rPr>
          <w:rFonts w:ascii="Arial Narrow" w:hAnsi="Arial Narrow" w:cs="Calibri Light"/>
          <w:sz w:val="20"/>
          <w:szCs w:val="20"/>
        </w:rPr>
      </w:pPr>
      <w:r w:rsidRPr="00226782">
        <w:rPr>
          <w:rFonts w:ascii="Arial Narrow" w:hAnsi="Arial Narrow" w:cs="Calibri Light"/>
          <w:sz w:val="20"/>
          <w:szCs w:val="20"/>
        </w:rPr>
        <w:t>El artículo 44 de la LOSNCP establece que, como producto del Convenio Marco, el Servicio Nacional de Contratación Pública creará un Catálogo Electrónico disponible en el Portal Institucional, desde el cual las Entidades Contratantes podrán realizar sus adquisiciones en forma directa.</w:t>
      </w:r>
    </w:p>
    <w:p w:rsidR="001540C0" w:rsidRPr="00226782" w:rsidRDefault="001540C0" w:rsidP="00C742C8">
      <w:pPr>
        <w:pStyle w:val="Prrafodelista"/>
        <w:ind w:left="0"/>
        <w:rPr>
          <w:rFonts w:ascii="Arial Narrow" w:hAnsi="Arial Narrow" w:cs="Calibri Light"/>
          <w:sz w:val="20"/>
          <w:szCs w:val="20"/>
        </w:rPr>
      </w:pPr>
    </w:p>
    <w:p w:rsidR="001540C0" w:rsidRPr="00226782" w:rsidRDefault="001540C0" w:rsidP="00C742C8">
      <w:pPr>
        <w:numPr>
          <w:ilvl w:val="0"/>
          <w:numId w:val="52"/>
        </w:numPr>
        <w:spacing w:after="0" w:line="240" w:lineRule="auto"/>
        <w:ind w:left="567" w:hanging="567"/>
        <w:rPr>
          <w:rFonts w:ascii="Arial Narrow" w:hAnsi="Arial Narrow" w:cs="Calibri Light"/>
          <w:sz w:val="20"/>
          <w:szCs w:val="20"/>
        </w:rPr>
      </w:pPr>
      <w:r w:rsidRPr="00226782">
        <w:rPr>
          <w:rFonts w:ascii="Arial Narrow" w:hAnsi="Arial Narrow" w:cs="Calibri Light"/>
          <w:sz w:val="20"/>
          <w:szCs w:val="20"/>
        </w:rPr>
        <w:t xml:space="preserve">Mediante Resolución Interna No. R.I.-SERCOP-2018-00000459 de 20 de noviembre de 2018, la Directora General del SERCOP delegó a la Coordinación Técnica de Catalogación la atribución para: </w:t>
      </w:r>
      <w:r w:rsidRPr="00226782">
        <w:rPr>
          <w:rFonts w:ascii="Arial Narrow" w:hAnsi="Arial Narrow" w:cs="Calibri Light"/>
          <w:i/>
          <w:sz w:val="20"/>
          <w:szCs w:val="20"/>
        </w:rPr>
        <w:t>“</w:t>
      </w:r>
      <w:r w:rsidRPr="00226782">
        <w:rPr>
          <w:rFonts w:ascii="Arial Narrow" w:hAnsi="Arial Narrow" w:cs="Calibri Light"/>
          <w:i/>
          <w:color w:val="000000"/>
          <w:sz w:val="20"/>
          <w:szCs w:val="20"/>
        </w:rPr>
        <w:t>Suscribir los Convenios Marco, Adendas, o instrumentos que se deriven de los procedimientos de selección que sustancie el SERCOP, inclusive a través de Ferias Inclusivas, para la incorporación de bienes y servicios en el Catálogo Electrónico a nivel Nacional y el Catálogo Dinámico Inclusivo que correspondan a las provincias de Pichincha, Napo y Orellana;”.</w:t>
      </w:r>
    </w:p>
    <w:p w:rsidR="001540C0" w:rsidRPr="00226782" w:rsidRDefault="001540C0" w:rsidP="00C742C8">
      <w:pPr>
        <w:spacing w:after="0" w:line="240" w:lineRule="auto"/>
        <w:ind w:left="567"/>
        <w:rPr>
          <w:rFonts w:ascii="Arial Narrow" w:hAnsi="Arial Narrow" w:cs="Calibri Light"/>
          <w:sz w:val="20"/>
          <w:szCs w:val="20"/>
        </w:rPr>
      </w:pPr>
    </w:p>
    <w:p w:rsidR="001540C0" w:rsidRPr="00226782" w:rsidRDefault="0063763B" w:rsidP="00C742C8">
      <w:pPr>
        <w:numPr>
          <w:ilvl w:val="0"/>
          <w:numId w:val="52"/>
        </w:numPr>
        <w:spacing w:after="0" w:line="240" w:lineRule="auto"/>
        <w:ind w:left="567" w:hanging="567"/>
        <w:rPr>
          <w:rFonts w:ascii="Arial Narrow" w:hAnsi="Arial Narrow" w:cs="Calibri Light"/>
          <w:sz w:val="20"/>
          <w:szCs w:val="20"/>
        </w:rPr>
      </w:pPr>
      <w:r w:rsidRPr="00226782">
        <w:rPr>
          <w:rFonts w:ascii="Arial Narrow" w:hAnsi="Arial Narrow" w:cs="Calibri Light"/>
          <w:sz w:val="20"/>
          <w:szCs w:val="20"/>
        </w:rPr>
        <w:t>El RGLOSNCP y l</w:t>
      </w:r>
      <w:r w:rsidR="001540C0" w:rsidRPr="00226782">
        <w:rPr>
          <w:rFonts w:ascii="Arial Narrow" w:hAnsi="Arial Narrow" w:cs="Calibri Light"/>
          <w:sz w:val="20"/>
          <w:szCs w:val="20"/>
        </w:rPr>
        <w:t xml:space="preserve">a Resolución Externa Nro. RE-SERCOP-2016-000072, contiene las disposiciones que deben aplicarse para los procedimientos de selección de proveedores para la suscripción de Convenios Marco. </w:t>
      </w:r>
    </w:p>
    <w:p w:rsidR="001540C0" w:rsidRPr="00226782" w:rsidRDefault="001540C0" w:rsidP="00C742C8">
      <w:pPr>
        <w:pStyle w:val="Prrafodelista"/>
        <w:rPr>
          <w:rFonts w:ascii="Arial Narrow" w:hAnsi="Arial Narrow" w:cs="Calibri Light"/>
          <w:sz w:val="20"/>
          <w:szCs w:val="20"/>
        </w:rPr>
      </w:pPr>
    </w:p>
    <w:p w:rsidR="001540C0" w:rsidRPr="00226782" w:rsidRDefault="001540C0" w:rsidP="00C742C8">
      <w:pPr>
        <w:numPr>
          <w:ilvl w:val="0"/>
          <w:numId w:val="52"/>
        </w:numPr>
        <w:spacing w:after="0" w:line="240" w:lineRule="auto"/>
        <w:ind w:left="567" w:hanging="567"/>
        <w:rPr>
          <w:rFonts w:ascii="Arial Narrow" w:hAnsi="Arial Narrow" w:cs="Calibri Light"/>
          <w:sz w:val="20"/>
          <w:szCs w:val="20"/>
        </w:rPr>
      </w:pPr>
      <w:r w:rsidRPr="00226782">
        <w:rPr>
          <w:rFonts w:ascii="Arial Narrow" w:hAnsi="Arial Narrow" w:cs="Calibri Light"/>
          <w:sz w:val="20"/>
          <w:szCs w:val="20"/>
        </w:rPr>
        <w:t>Mediante Resolución</w:t>
      </w:r>
      <w:r w:rsidR="00241907" w:rsidRPr="00226782">
        <w:rPr>
          <w:rFonts w:ascii="Arial Narrow" w:hAnsi="Arial Narrow" w:cs="Calibri Light"/>
          <w:sz w:val="20"/>
          <w:szCs w:val="20"/>
        </w:rPr>
        <w:t xml:space="preserve"> Interna No. RA-CTDC-SERCOP-2022</w:t>
      </w:r>
      <w:r w:rsidRPr="00226782">
        <w:rPr>
          <w:rFonts w:ascii="Arial Narrow" w:hAnsi="Arial Narrow" w:cs="Calibri Light"/>
          <w:sz w:val="20"/>
          <w:szCs w:val="20"/>
        </w:rPr>
        <w:t>-XXXX, de XX de XXXX de XXXX, la Coordinador Técnic</w:t>
      </w:r>
      <w:r w:rsidR="00EB61DD" w:rsidRPr="00226782">
        <w:rPr>
          <w:rFonts w:ascii="Arial Narrow" w:hAnsi="Arial Narrow" w:cs="Calibri Light"/>
          <w:sz w:val="20"/>
          <w:szCs w:val="20"/>
        </w:rPr>
        <w:t>o</w:t>
      </w:r>
      <w:r w:rsidRPr="00226782">
        <w:rPr>
          <w:rFonts w:ascii="Arial Narrow" w:hAnsi="Arial Narrow" w:cs="Calibri Light"/>
          <w:sz w:val="20"/>
          <w:szCs w:val="20"/>
        </w:rPr>
        <w:t xml:space="preserve"> </w:t>
      </w:r>
      <w:r w:rsidRPr="00226782">
        <w:rPr>
          <w:rFonts w:ascii="Arial Narrow" w:hAnsi="Arial Narrow" w:cs="Calibri Light"/>
          <w:sz w:val="20"/>
          <w:szCs w:val="20"/>
        </w:rPr>
        <w:lastRenderedPageBreak/>
        <w:t>de Catalogación del SERCOP: (i) aprobó el pliego y dispuso el inicio del procedimiento de selección de proveedores de Convenio Marco para la adquisición de</w:t>
      </w:r>
      <w:r w:rsidRPr="00226782">
        <w:rPr>
          <w:rFonts w:ascii="Arial Narrow" w:hAnsi="Arial Narrow" w:cs="Calibri Light"/>
          <w:i/>
          <w:sz w:val="20"/>
          <w:szCs w:val="20"/>
        </w:rPr>
        <w:t xml:space="preserve"> </w:t>
      </w:r>
      <w:r w:rsidR="00D12E55" w:rsidRPr="00226782">
        <w:rPr>
          <w:rFonts w:ascii="Arial Narrow" w:hAnsi="Arial Narrow" w:cs="Calibri Light"/>
          <w:i/>
          <w:sz w:val="20"/>
          <w:szCs w:val="20"/>
        </w:rPr>
        <w:t>MEDIDORES DE ENERGÍA ELÉCTRICA</w:t>
      </w:r>
      <w:r w:rsidRPr="00226782">
        <w:rPr>
          <w:rFonts w:ascii="Arial Narrow" w:hAnsi="Arial Narrow" w:cs="Calibri Light"/>
          <w:i/>
          <w:sz w:val="20"/>
          <w:szCs w:val="20"/>
        </w:rPr>
        <w:t>”</w:t>
      </w:r>
      <w:r w:rsidRPr="00226782">
        <w:rPr>
          <w:rFonts w:ascii="Arial Narrow" w:hAnsi="Arial Narrow" w:cs="Calibri Light"/>
          <w:sz w:val="20"/>
          <w:szCs w:val="20"/>
        </w:rPr>
        <w:t xml:space="preserve">, procedimiento signado con código No. </w:t>
      </w:r>
      <w:r w:rsidR="00D12E55" w:rsidRPr="00226782">
        <w:rPr>
          <w:rFonts w:ascii="Arial Narrow" w:hAnsi="Arial Narrow" w:cs="Calibri Light"/>
          <w:sz w:val="20"/>
          <w:szCs w:val="20"/>
        </w:rPr>
        <w:t>SERCOP-SELPROV-005-2022</w:t>
      </w:r>
      <w:r w:rsidRPr="00226782">
        <w:rPr>
          <w:rFonts w:ascii="Arial Narrow" w:hAnsi="Arial Narrow" w:cs="Calibri Light"/>
          <w:sz w:val="20"/>
          <w:szCs w:val="20"/>
        </w:rPr>
        <w:t xml:space="preserve">; (ii) designó a los miembros de la Comisión Técnica; y, (iii) dispuso la publicación de la resolución en el </w:t>
      </w:r>
      <w:r w:rsidR="000B09F4" w:rsidRPr="00226782">
        <w:rPr>
          <w:rFonts w:ascii="Arial Narrow" w:hAnsi="Arial Narrow" w:cs="Calibri Light"/>
          <w:sz w:val="20"/>
          <w:szCs w:val="20"/>
        </w:rPr>
        <w:t>Sistema Oficial de Contratación del Estado - SOCE</w:t>
      </w:r>
      <w:r w:rsidRPr="00226782">
        <w:rPr>
          <w:rFonts w:ascii="Arial Narrow" w:hAnsi="Arial Narrow" w:cs="Calibri Light"/>
          <w:sz w:val="20"/>
          <w:szCs w:val="20"/>
        </w:rPr>
        <w:t xml:space="preserve">. Mediante dicho procedimiento se convocó a las personas naturales y jurídicas, nacionales o extranjeras, consorcios, asociaciones y compromisos de asociación o consorcios y actores de la economía popular y solidaria con domicilio fiscal en el Ecuador, inscritos y habilitados en el Registro Único de Proveedores - RUP, legalmente capaces para contratar, a que presenten sus ofertas y suscriban Convenios Marco, para ser parte del catálogo electrónico dentro de la categoría de </w:t>
      </w:r>
      <w:r w:rsidR="00D12E55" w:rsidRPr="00226782">
        <w:rPr>
          <w:rFonts w:ascii="Arial Narrow" w:hAnsi="Arial Narrow" w:cs="Calibri Light"/>
          <w:sz w:val="20"/>
          <w:szCs w:val="20"/>
        </w:rPr>
        <w:t>MEDIDORES DE ENERGÍA ELÉCTRICA</w:t>
      </w:r>
      <w:r w:rsidRPr="00226782">
        <w:rPr>
          <w:rFonts w:ascii="Arial Narrow" w:hAnsi="Arial Narrow" w:cs="Calibri Light"/>
          <w:sz w:val="20"/>
          <w:szCs w:val="20"/>
        </w:rPr>
        <w:t>, de conformidad con lo dispuesto en el artículo 43 de la Ley Orgánica del Sistema Nacional de Contratación Pública – LOSNCP.</w:t>
      </w:r>
    </w:p>
    <w:p w:rsidR="001540C0" w:rsidRPr="00226782" w:rsidRDefault="001540C0" w:rsidP="00C742C8">
      <w:pPr>
        <w:pStyle w:val="Prrafodelista"/>
        <w:rPr>
          <w:rFonts w:ascii="Arial Narrow" w:hAnsi="Arial Narrow" w:cs="Calibri Light"/>
          <w:sz w:val="20"/>
          <w:szCs w:val="20"/>
        </w:rPr>
      </w:pPr>
    </w:p>
    <w:p w:rsidR="001540C0" w:rsidRPr="00226782" w:rsidRDefault="001540C0" w:rsidP="00C742C8">
      <w:pPr>
        <w:numPr>
          <w:ilvl w:val="0"/>
          <w:numId w:val="52"/>
        </w:numPr>
        <w:spacing w:after="0" w:line="240" w:lineRule="auto"/>
        <w:ind w:left="567" w:hanging="567"/>
        <w:rPr>
          <w:rFonts w:ascii="Arial Narrow" w:hAnsi="Arial Narrow" w:cs="Calibri Light"/>
          <w:sz w:val="20"/>
          <w:szCs w:val="20"/>
        </w:rPr>
      </w:pPr>
      <w:bookmarkStart w:id="1959" w:name="_Hlk59114995"/>
      <w:r w:rsidRPr="00226782">
        <w:rPr>
          <w:rFonts w:ascii="Arial Narrow" w:hAnsi="Arial Narrow" w:cs="Calibri Light"/>
          <w:sz w:val="20"/>
          <w:szCs w:val="20"/>
        </w:rPr>
        <w:t>Una vez efectuado el procedimiento de selección de proveedores, mediante Resolución Interna No. RA-CTDC-SERCOP-</w:t>
      </w:r>
      <w:r w:rsidR="00241907" w:rsidRPr="00226782">
        <w:rPr>
          <w:rFonts w:ascii="Arial Narrow" w:hAnsi="Arial Narrow" w:cs="Calibri Light"/>
          <w:sz w:val="20"/>
          <w:szCs w:val="20"/>
        </w:rPr>
        <w:t>2022</w:t>
      </w:r>
      <w:r w:rsidRPr="00226782">
        <w:rPr>
          <w:rFonts w:ascii="Arial Narrow" w:hAnsi="Arial Narrow" w:cs="Calibri Light"/>
          <w:sz w:val="20"/>
          <w:szCs w:val="20"/>
        </w:rPr>
        <w:t xml:space="preserve">-XXXX, de XX de XXX de XXXX, </w:t>
      </w:r>
      <w:r w:rsidR="0087331B" w:rsidRPr="00226782">
        <w:rPr>
          <w:rFonts w:ascii="Arial Narrow" w:hAnsi="Arial Narrow" w:cs="Calibri Light"/>
          <w:sz w:val="20"/>
          <w:szCs w:val="20"/>
        </w:rPr>
        <w:t xml:space="preserve">el </w:t>
      </w:r>
      <w:r w:rsidRPr="00226782">
        <w:rPr>
          <w:rFonts w:ascii="Arial Narrow" w:hAnsi="Arial Narrow" w:cs="Calibri Light"/>
          <w:sz w:val="20"/>
          <w:szCs w:val="20"/>
        </w:rPr>
        <w:t>Coordinador Técnic</w:t>
      </w:r>
      <w:r w:rsidR="0087331B" w:rsidRPr="00226782">
        <w:rPr>
          <w:rFonts w:ascii="Arial Narrow" w:hAnsi="Arial Narrow" w:cs="Calibri Light"/>
          <w:sz w:val="20"/>
          <w:szCs w:val="20"/>
        </w:rPr>
        <w:t>o</w:t>
      </w:r>
      <w:r w:rsidRPr="00226782">
        <w:rPr>
          <w:rFonts w:ascii="Arial Narrow" w:hAnsi="Arial Narrow" w:cs="Calibri Light"/>
          <w:sz w:val="20"/>
          <w:szCs w:val="20"/>
        </w:rPr>
        <w:t xml:space="preserve"> de Catalogación del SERCOP, adjudicó al proveedor XXXX, con RUC: XXXXX en el procedimiento de selección No. </w:t>
      </w:r>
      <w:r w:rsidR="00D12E55" w:rsidRPr="00226782">
        <w:rPr>
          <w:rFonts w:ascii="Arial Narrow" w:hAnsi="Arial Narrow" w:cs="Calibri Light"/>
          <w:sz w:val="20"/>
          <w:szCs w:val="20"/>
        </w:rPr>
        <w:t>SERCOP-SELPROV-005-2022</w:t>
      </w:r>
      <w:r w:rsidRPr="00226782">
        <w:rPr>
          <w:rFonts w:ascii="Arial Narrow" w:hAnsi="Arial Narrow" w:cs="Calibri Light"/>
          <w:sz w:val="20"/>
          <w:szCs w:val="20"/>
        </w:rPr>
        <w:t>, cuyo objeto es la selección de proveedores para la adquisición de “</w:t>
      </w:r>
      <w:r w:rsidR="00D12E55" w:rsidRPr="00226782">
        <w:rPr>
          <w:rFonts w:ascii="Arial Narrow" w:hAnsi="Arial Narrow" w:cs="Calibri Light"/>
          <w:sz w:val="20"/>
          <w:szCs w:val="20"/>
        </w:rPr>
        <w:t>MEDIDORES DE ENERGÍA ELÉCTRICA</w:t>
      </w:r>
      <w:r w:rsidRPr="00226782">
        <w:rPr>
          <w:rFonts w:ascii="Arial Narrow" w:hAnsi="Arial Narrow" w:cs="Calibri Light"/>
          <w:sz w:val="20"/>
          <w:szCs w:val="20"/>
        </w:rPr>
        <w:t>” y en consecuencia proceder con la suscripción del presente Convenio Marco.</w:t>
      </w:r>
    </w:p>
    <w:bookmarkEnd w:id="1959"/>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1960" w:name="_Toc525315519"/>
      <w:bookmarkStart w:id="1961" w:name="_Toc531612914"/>
      <w:bookmarkStart w:id="1962" w:name="_Toc533579431"/>
      <w:bookmarkStart w:id="1963" w:name="_Toc8901511"/>
      <w:bookmarkStart w:id="1964" w:name="_Toc11064664"/>
      <w:bookmarkStart w:id="1965" w:name="_Toc120522246"/>
      <w:r w:rsidRPr="00226782">
        <w:rPr>
          <w:rFonts w:ascii="Arial Narrow" w:hAnsi="Arial Narrow" w:cs="Calibri Light"/>
          <w:sz w:val="20"/>
          <w:szCs w:val="20"/>
        </w:rPr>
        <w:t>SEGUNDA: DOCUMENTOS HABILITANTES</w:t>
      </w:r>
      <w:bookmarkEnd w:id="1960"/>
      <w:bookmarkEnd w:id="1961"/>
      <w:bookmarkEnd w:id="1962"/>
      <w:bookmarkEnd w:id="1963"/>
      <w:bookmarkEnd w:id="1964"/>
      <w:bookmarkEnd w:id="1965"/>
    </w:p>
    <w:p w:rsidR="001540C0" w:rsidRPr="00226782" w:rsidRDefault="001540C0" w:rsidP="00C742C8">
      <w:pPr>
        <w:pStyle w:val="BodyText21"/>
        <w:spacing w:line="240" w:lineRule="auto"/>
        <w:ind w:left="0" w:firstLine="0"/>
        <w:rPr>
          <w:rFonts w:ascii="Arial Narrow" w:hAnsi="Arial Narrow" w:cs="Calibri Light"/>
          <w:b/>
          <w:sz w:val="20"/>
        </w:rPr>
      </w:pPr>
    </w:p>
    <w:p w:rsidR="001540C0" w:rsidRPr="00226782" w:rsidRDefault="001540C0" w:rsidP="00C742C8">
      <w:pPr>
        <w:pStyle w:val="BodyText21"/>
        <w:spacing w:line="240" w:lineRule="auto"/>
        <w:ind w:left="0" w:firstLine="0"/>
        <w:rPr>
          <w:rFonts w:ascii="Arial Narrow" w:hAnsi="Arial Narrow" w:cs="Calibri Light"/>
          <w:sz w:val="20"/>
        </w:rPr>
      </w:pPr>
      <w:r w:rsidRPr="00226782">
        <w:rPr>
          <w:rFonts w:ascii="Arial Narrow" w:hAnsi="Arial Narrow" w:cs="Calibri Light"/>
          <w:sz w:val="20"/>
        </w:rPr>
        <w:t>Forman parte integrante del presente Convenio Marco los siguientes documentos:</w:t>
      </w:r>
    </w:p>
    <w:p w:rsidR="001540C0" w:rsidRPr="00226782" w:rsidRDefault="001540C0" w:rsidP="00C742C8">
      <w:pPr>
        <w:pStyle w:val="BodyText21"/>
        <w:spacing w:line="240" w:lineRule="auto"/>
        <w:ind w:left="0" w:firstLine="0"/>
        <w:rPr>
          <w:rFonts w:ascii="Arial Narrow" w:hAnsi="Arial Narrow" w:cs="Calibri Light"/>
          <w:sz w:val="20"/>
        </w:rPr>
      </w:pPr>
    </w:p>
    <w:p w:rsidR="001540C0" w:rsidRPr="00226782" w:rsidRDefault="001540C0" w:rsidP="00C742C8">
      <w:pPr>
        <w:pStyle w:val="Prrafodelista"/>
        <w:numPr>
          <w:ilvl w:val="0"/>
          <w:numId w:val="59"/>
        </w:numPr>
        <w:spacing w:line="240" w:lineRule="auto"/>
        <w:rPr>
          <w:rFonts w:ascii="Arial Narrow" w:hAnsi="Arial Narrow" w:cs="Calibri Light"/>
          <w:sz w:val="20"/>
          <w:szCs w:val="20"/>
          <w:lang w:val="es-EC"/>
        </w:rPr>
      </w:pPr>
      <w:r w:rsidRPr="00226782">
        <w:rPr>
          <w:rFonts w:ascii="Arial Narrow" w:hAnsi="Arial Narrow" w:cs="Calibri Light"/>
          <w:sz w:val="20"/>
          <w:szCs w:val="20"/>
          <w:lang w:val="es-EC"/>
        </w:rPr>
        <w:t>Pliego del procedimiento;</w:t>
      </w:r>
    </w:p>
    <w:p w:rsidR="001540C0" w:rsidRPr="00226782" w:rsidRDefault="001540C0" w:rsidP="00C742C8">
      <w:pPr>
        <w:pStyle w:val="Prrafodelista"/>
        <w:numPr>
          <w:ilvl w:val="0"/>
          <w:numId w:val="59"/>
        </w:numPr>
        <w:spacing w:line="240" w:lineRule="auto"/>
        <w:rPr>
          <w:rFonts w:ascii="Arial Narrow" w:hAnsi="Arial Narrow" w:cs="Calibri Light"/>
          <w:sz w:val="20"/>
          <w:szCs w:val="20"/>
          <w:lang w:val="es-EC"/>
        </w:rPr>
      </w:pPr>
      <w:r w:rsidRPr="00226782">
        <w:rPr>
          <w:rFonts w:ascii="Arial Narrow" w:hAnsi="Arial Narrow" w:cs="Calibri Light"/>
          <w:sz w:val="20"/>
          <w:szCs w:val="20"/>
          <w:lang w:val="es-EC"/>
        </w:rPr>
        <w:t>Oferta presentada por el adjudicatario;</w:t>
      </w:r>
    </w:p>
    <w:p w:rsidR="001540C0" w:rsidRPr="00226782" w:rsidRDefault="001540C0" w:rsidP="00C742C8">
      <w:pPr>
        <w:pStyle w:val="Prrafodelista"/>
        <w:numPr>
          <w:ilvl w:val="0"/>
          <w:numId w:val="59"/>
        </w:numPr>
        <w:spacing w:line="240" w:lineRule="auto"/>
        <w:rPr>
          <w:rFonts w:ascii="Arial Narrow" w:hAnsi="Arial Narrow" w:cs="Calibri Light"/>
          <w:sz w:val="20"/>
          <w:szCs w:val="20"/>
          <w:lang w:val="es-EC"/>
        </w:rPr>
      </w:pPr>
      <w:r w:rsidRPr="00226782">
        <w:rPr>
          <w:rFonts w:ascii="Arial Narrow" w:hAnsi="Arial Narrow" w:cs="Calibri Light"/>
          <w:sz w:val="20"/>
          <w:szCs w:val="20"/>
          <w:lang w:val="es-EC"/>
        </w:rPr>
        <w:t xml:space="preserve">Actas de la Comisión Técnica; </w:t>
      </w:r>
    </w:p>
    <w:p w:rsidR="001540C0" w:rsidRPr="00226782" w:rsidRDefault="001540C0" w:rsidP="00C742C8">
      <w:pPr>
        <w:pStyle w:val="Prrafodelista"/>
        <w:numPr>
          <w:ilvl w:val="0"/>
          <w:numId w:val="59"/>
        </w:numPr>
        <w:spacing w:line="240" w:lineRule="auto"/>
        <w:rPr>
          <w:rFonts w:ascii="Arial Narrow" w:hAnsi="Arial Narrow" w:cs="Calibri Light"/>
          <w:sz w:val="20"/>
          <w:szCs w:val="20"/>
          <w:lang w:val="es-EC"/>
        </w:rPr>
      </w:pPr>
      <w:r w:rsidRPr="00226782">
        <w:rPr>
          <w:rFonts w:ascii="Arial Narrow" w:hAnsi="Arial Narrow" w:cs="Calibri Light"/>
          <w:sz w:val="20"/>
          <w:szCs w:val="20"/>
          <w:lang w:val="es-EC"/>
        </w:rPr>
        <w:t>Resolución de adjudicación;</w:t>
      </w:r>
    </w:p>
    <w:p w:rsidR="001540C0" w:rsidRPr="00226782" w:rsidRDefault="001540C0" w:rsidP="00C742C8">
      <w:pPr>
        <w:pStyle w:val="Prrafodelista"/>
        <w:numPr>
          <w:ilvl w:val="0"/>
          <w:numId w:val="59"/>
        </w:numPr>
        <w:spacing w:line="240" w:lineRule="auto"/>
        <w:rPr>
          <w:rFonts w:ascii="Arial Narrow" w:hAnsi="Arial Narrow" w:cs="Calibri Light"/>
          <w:sz w:val="20"/>
          <w:szCs w:val="20"/>
          <w:lang w:val="es-EC"/>
        </w:rPr>
      </w:pPr>
      <w:r w:rsidRPr="00226782">
        <w:rPr>
          <w:rFonts w:ascii="Arial Narrow" w:hAnsi="Arial Narrow" w:cs="Calibri Light"/>
          <w:sz w:val="20"/>
          <w:szCs w:val="20"/>
          <w:lang w:val="es-EC"/>
        </w:rPr>
        <w:t xml:space="preserve">Documentos relacionados con el cumplimiento de las condiciones mínimas de participación; </w:t>
      </w:r>
    </w:p>
    <w:p w:rsidR="008D55AB" w:rsidRPr="00226782" w:rsidRDefault="008D55AB" w:rsidP="00C742C8">
      <w:pPr>
        <w:pStyle w:val="Prrafodelista"/>
        <w:numPr>
          <w:ilvl w:val="0"/>
          <w:numId w:val="59"/>
        </w:numPr>
        <w:spacing w:line="240" w:lineRule="auto"/>
        <w:rPr>
          <w:rFonts w:ascii="Arial Narrow" w:hAnsi="Arial Narrow" w:cs="Calibri Light"/>
          <w:sz w:val="20"/>
          <w:szCs w:val="20"/>
          <w:lang w:val="es-EC"/>
        </w:rPr>
      </w:pPr>
      <w:r w:rsidRPr="00226782">
        <w:rPr>
          <w:rFonts w:ascii="Arial Narrow" w:hAnsi="Arial Narrow" w:cs="Calibri Light"/>
          <w:sz w:val="20"/>
          <w:szCs w:val="20"/>
          <w:lang w:val="es-EC"/>
        </w:rPr>
        <w:t>Los documentos que acrediten la comparecencia de los comparecientes.</w:t>
      </w:r>
    </w:p>
    <w:p w:rsidR="008D55AB" w:rsidRPr="00226782" w:rsidRDefault="008D55AB" w:rsidP="00C742C8">
      <w:pPr>
        <w:pStyle w:val="Prrafodelista"/>
        <w:spacing w:line="240" w:lineRule="auto"/>
        <w:ind w:left="1440"/>
        <w:rPr>
          <w:rFonts w:ascii="Arial Narrow" w:hAnsi="Arial Narrow" w:cs="Calibri Light"/>
          <w:sz w:val="20"/>
          <w:szCs w:val="20"/>
          <w:lang w:val="es-EC"/>
        </w:rPr>
      </w:pPr>
    </w:p>
    <w:p w:rsidR="001540C0" w:rsidRPr="00226782" w:rsidRDefault="001540C0" w:rsidP="00C742C8">
      <w:pPr>
        <w:pStyle w:val="Prrafodelista"/>
        <w:spacing w:line="240" w:lineRule="auto"/>
        <w:ind w:left="0"/>
        <w:rPr>
          <w:rFonts w:ascii="Arial Narrow" w:hAnsi="Arial Narrow" w:cs="Calibri Light"/>
          <w:sz w:val="20"/>
          <w:szCs w:val="20"/>
          <w:lang w:val="es-EC"/>
        </w:rPr>
      </w:pPr>
    </w:p>
    <w:p w:rsidR="001540C0" w:rsidRPr="00226782" w:rsidRDefault="001540C0" w:rsidP="00C742C8">
      <w:pPr>
        <w:pStyle w:val="Ttulo3"/>
        <w:rPr>
          <w:rFonts w:ascii="Arial Narrow" w:hAnsi="Arial Narrow" w:cs="Calibri Light"/>
          <w:sz w:val="20"/>
          <w:szCs w:val="20"/>
        </w:rPr>
      </w:pPr>
      <w:bookmarkStart w:id="1966" w:name="_Toc525315520"/>
      <w:bookmarkStart w:id="1967" w:name="_Toc531612915"/>
      <w:bookmarkStart w:id="1968" w:name="_Toc533579432"/>
      <w:bookmarkStart w:id="1969" w:name="_Toc8901512"/>
      <w:bookmarkStart w:id="1970" w:name="_Toc11064665"/>
      <w:bookmarkStart w:id="1971" w:name="_Toc120522247"/>
      <w:r w:rsidRPr="00226782">
        <w:rPr>
          <w:rFonts w:ascii="Arial Narrow" w:hAnsi="Arial Narrow" w:cs="Calibri Light"/>
          <w:sz w:val="20"/>
          <w:szCs w:val="20"/>
        </w:rPr>
        <w:t>TERCERA: OBJETO</w:t>
      </w:r>
      <w:bookmarkEnd w:id="1966"/>
      <w:bookmarkEnd w:id="1967"/>
      <w:bookmarkEnd w:id="1968"/>
      <w:bookmarkEnd w:id="1969"/>
      <w:bookmarkEnd w:id="1970"/>
      <w:bookmarkEnd w:id="1971"/>
    </w:p>
    <w:p w:rsidR="001540C0" w:rsidRPr="00226782" w:rsidRDefault="001540C0" w:rsidP="00C742C8">
      <w:pPr>
        <w:pStyle w:val="BodyText21"/>
        <w:spacing w:line="240" w:lineRule="auto"/>
        <w:ind w:left="0" w:firstLine="0"/>
        <w:rPr>
          <w:rFonts w:ascii="Arial Narrow" w:hAnsi="Arial Narrow" w:cs="Calibri Light"/>
          <w:b/>
          <w:sz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El objeto del presente Convenio Marco, es dar el derecho al proveedor seleccionado:……….</w:t>
      </w:r>
      <w:r w:rsidRPr="00226782">
        <w:rPr>
          <w:rFonts w:ascii="Arial Narrow" w:hAnsi="Arial Narrow" w:cs="Calibri Light"/>
          <w:i/>
          <w:sz w:val="20"/>
          <w:szCs w:val="20"/>
        </w:rPr>
        <w:t xml:space="preserve">(Nombre del </w:t>
      </w:r>
      <w:r w:rsidRPr="00226782">
        <w:rPr>
          <w:rFonts w:ascii="Arial Narrow" w:hAnsi="Arial Narrow" w:cs="Calibri Light"/>
          <w:b/>
          <w:i/>
          <w:sz w:val="20"/>
          <w:szCs w:val="20"/>
        </w:rPr>
        <w:t>Proveedor Seleccionado</w:t>
      </w:r>
      <w:r w:rsidRPr="00226782">
        <w:rPr>
          <w:rFonts w:ascii="Arial Narrow" w:hAnsi="Arial Narrow" w:cs="Calibri Light"/>
          <w:sz w:val="20"/>
          <w:szCs w:val="20"/>
        </w:rPr>
        <w:t xml:space="preserve">), con RUC: ….., como persona:…….(natural/jurídica) para estar catalogado en la herramienta informática que administra el SERCOP, con el fin de  proveer los bienes normalizados en la categoría de </w:t>
      </w:r>
      <w:r w:rsidR="00D12E55" w:rsidRPr="00226782">
        <w:rPr>
          <w:rFonts w:ascii="Arial Narrow" w:hAnsi="Arial Narrow" w:cs="Calibri Light"/>
          <w:sz w:val="20"/>
          <w:szCs w:val="20"/>
        </w:rPr>
        <w:t>MEDIDORES DE ENERGÍA ELÉCTRICA</w:t>
      </w:r>
      <w:r w:rsidRPr="00226782">
        <w:rPr>
          <w:rFonts w:ascii="Arial Narrow" w:hAnsi="Arial Narrow" w:cs="Calibri Light"/>
          <w:sz w:val="20"/>
          <w:szCs w:val="20"/>
        </w:rPr>
        <w:t>, en el Catálogo Electrónico habilitado en el portal institucional; conforme las especificaciones técnicas y condiciones comerciales correspondientes a plazo, precio referencial, modo de entrega, calidad y garantías establecidas en el pliego del procedimiento de selección No.</w:t>
      </w:r>
      <w:r w:rsidR="00D12E55" w:rsidRPr="00226782">
        <w:rPr>
          <w:rFonts w:ascii="Arial Narrow" w:hAnsi="Arial Narrow" w:cs="Calibri Light"/>
          <w:sz w:val="20"/>
          <w:szCs w:val="20"/>
        </w:rPr>
        <w:t>SERCOP-SELPROV-005-2022</w:t>
      </w:r>
      <w:r w:rsidRPr="00226782">
        <w:rPr>
          <w:rFonts w:ascii="Arial Narrow" w:hAnsi="Arial Narrow" w:cs="Calibri Light"/>
          <w:sz w:val="20"/>
          <w:szCs w:val="20"/>
        </w:rPr>
        <w:t>.</w:t>
      </w:r>
      <w:r w:rsidRPr="00226782">
        <w:rPr>
          <w:rFonts w:ascii="Arial Narrow" w:hAnsi="Arial Narrow" w:cs="Calibri Light"/>
          <w:b/>
          <w:sz w:val="20"/>
          <w:szCs w:val="20"/>
        </w:rPr>
        <w:t xml:space="preserve"> </w:t>
      </w:r>
      <w:r w:rsidRPr="00226782">
        <w:rPr>
          <w:rFonts w:ascii="Arial Narrow" w:hAnsi="Arial Narrow" w:cs="Calibri Light"/>
          <w:sz w:val="20"/>
          <w:szCs w:val="20"/>
        </w:rPr>
        <w:t>Toda esta información estará actualizada y a ella se regirán las entidades contratantes.</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El SERCOP permitirá a todas las entidades contratantes previstas en el artículo 1 de la LOSNCP, el uso del Catálogo Electrónico para realizar sus contrataciones en las categorías indicadas </w:t>
      </w:r>
      <w:r w:rsidR="008F22DB" w:rsidRPr="00226782">
        <w:rPr>
          <w:rFonts w:ascii="Arial Narrow" w:hAnsi="Arial Narrow" w:cs="Calibri Light"/>
          <w:sz w:val="20"/>
          <w:szCs w:val="20"/>
        </w:rPr>
        <w:t xml:space="preserve">de </w:t>
      </w:r>
      <w:r w:rsidR="00D12E55" w:rsidRPr="00226782">
        <w:rPr>
          <w:rFonts w:ascii="Arial Narrow" w:hAnsi="Arial Narrow" w:cs="Calibri Light"/>
          <w:sz w:val="20"/>
          <w:szCs w:val="20"/>
        </w:rPr>
        <w:t>MEDIDORES DE ENERGÍA ELÉCTRICA</w:t>
      </w:r>
      <w:r w:rsidRPr="00226782">
        <w:rPr>
          <w:rFonts w:ascii="Arial Narrow" w:hAnsi="Arial Narrow" w:cs="Calibri Light"/>
          <w:sz w:val="20"/>
          <w:szCs w:val="20"/>
        </w:rPr>
        <w:t xml:space="preserve"> tal como indica la LOSNCP y su Reglamento.</w:t>
      </w:r>
    </w:p>
    <w:p w:rsidR="001540C0" w:rsidRPr="00226782" w:rsidRDefault="001540C0" w:rsidP="00C742C8">
      <w:pPr>
        <w:pStyle w:val="Ttulo3"/>
        <w:rPr>
          <w:rFonts w:ascii="Arial Narrow" w:hAnsi="Arial Narrow" w:cs="Calibri Light"/>
          <w:sz w:val="20"/>
          <w:szCs w:val="20"/>
        </w:rPr>
      </w:pPr>
      <w:bookmarkStart w:id="1972" w:name="_Toc525315521"/>
      <w:bookmarkStart w:id="1973" w:name="_Toc531612916"/>
      <w:bookmarkStart w:id="1974" w:name="_Toc533579433"/>
      <w:bookmarkStart w:id="1975" w:name="_Toc8901513"/>
      <w:bookmarkStart w:id="1976" w:name="_Toc11064666"/>
      <w:bookmarkStart w:id="1977" w:name="_Toc120522248"/>
      <w:r w:rsidRPr="00226782">
        <w:rPr>
          <w:rFonts w:ascii="Arial Narrow" w:hAnsi="Arial Narrow" w:cs="Calibri Light"/>
          <w:sz w:val="20"/>
          <w:szCs w:val="20"/>
        </w:rPr>
        <w:t>CUARTA: OBJETIVOS ESPECÍFICOS</w:t>
      </w:r>
      <w:bookmarkEnd w:id="1972"/>
      <w:bookmarkEnd w:id="1973"/>
      <w:bookmarkEnd w:id="1974"/>
      <w:bookmarkEnd w:id="1975"/>
      <w:bookmarkEnd w:id="1976"/>
      <w:bookmarkEnd w:id="1977"/>
    </w:p>
    <w:p w:rsidR="001540C0" w:rsidRPr="00226782" w:rsidRDefault="001540C0" w:rsidP="00C742C8">
      <w:pPr>
        <w:pStyle w:val="BodyText21"/>
        <w:spacing w:line="240" w:lineRule="auto"/>
        <w:ind w:left="0" w:firstLine="0"/>
        <w:rPr>
          <w:rFonts w:ascii="Arial Narrow" w:hAnsi="Arial Narrow" w:cs="Calibri Light"/>
          <w:b/>
          <w:sz w:val="20"/>
        </w:rPr>
      </w:pPr>
    </w:p>
    <w:p w:rsidR="001540C0" w:rsidRPr="00226782" w:rsidRDefault="001540C0" w:rsidP="00C742C8">
      <w:pPr>
        <w:pStyle w:val="BodyText21"/>
        <w:tabs>
          <w:tab w:val="left" w:pos="0"/>
        </w:tabs>
        <w:spacing w:line="240" w:lineRule="auto"/>
        <w:ind w:left="0" w:firstLine="0"/>
        <w:rPr>
          <w:rFonts w:ascii="Arial Narrow" w:hAnsi="Arial Narrow" w:cs="Calibri Light"/>
          <w:sz w:val="20"/>
          <w:lang w:val="es-ES"/>
        </w:rPr>
      </w:pPr>
      <w:r w:rsidRPr="00226782">
        <w:rPr>
          <w:rFonts w:ascii="Arial Narrow" w:hAnsi="Arial Narrow" w:cs="Calibri Light"/>
          <w:sz w:val="20"/>
          <w:lang w:val="es-ES"/>
        </w:rPr>
        <w:t>4.1 Agilitar y simplificar los procedimientos de adquisición de las entidades contratantes.</w:t>
      </w:r>
    </w:p>
    <w:p w:rsidR="001540C0" w:rsidRPr="00226782" w:rsidRDefault="001540C0" w:rsidP="00C742C8">
      <w:pPr>
        <w:pStyle w:val="BodyText21"/>
        <w:spacing w:line="240" w:lineRule="auto"/>
        <w:ind w:left="426" w:hanging="426"/>
        <w:rPr>
          <w:rFonts w:ascii="Arial Narrow" w:hAnsi="Arial Narrow" w:cs="Calibri Light"/>
          <w:sz w:val="20"/>
          <w:lang w:val="es-ES"/>
        </w:rPr>
      </w:pPr>
      <w:r w:rsidRPr="00226782">
        <w:rPr>
          <w:rFonts w:ascii="Arial Narrow" w:hAnsi="Arial Narrow" w:cs="Calibri Light"/>
          <w:sz w:val="20"/>
          <w:lang w:val="es-ES"/>
        </w:rPr>
        <w:t xml:space="preserve">4.2 Garantizar las mejores condiciones y el mejor precio en la </w:t>
      </w:r>
      <w:r w:rsidRPr="00226782">
        <w:rPr>
          <w:rFonts w:ascii="Arial Narrow" w:hAnsi="Arial Narrow" w:cs="Calibri Light"/>
          <w:sz w:val="20"/>
        </w:rPr>
        <w:t>provisión</w:t>
      </w:r>
      <w:r w:rsidRPr="00226782">
        <w:rPr>
          <w:rFonts w:ascii="Arial Narrow" w:hAnsi="Arial Narrow" w:cs="Calibri Light"/>
          <w:sz w:val="20"/>
          <w:lang w:val="es-ES"/>
        </w:rPr>
        <w:t xml:space="preserve"> de </w:t>
      </w:r>
      <w:r w:rsidRPr="00226782">
        <w:rPr>
          <w:rFonts w:ascii="Arial Narrow" w:hAnsi="Arial Narrow" w:cs="Calibri Light"/>
          <w:sz w:val="20"/>
        </w:rPr>
        <w:t xml:space="preserve">los diferentes tipos de bienes </w:t>
      </w:r>
      <w:r w:rsidRPr="00226782">
        <w:rPr>
          <w:rFonts w:ascii="Arial Narrow" w:hAnsi="Arial Narrow" w:cs="Calibri Light"/>
          <w:sz w:val="20"/>
          <w:lang w:val="es-ES"/>
        </w:rPr>
        <w:t xml:space="preserve">ofertados en el mercado nacional a todas las entidades contratantes, previstas en el artículo 1 de la LOSNCP. </w:t>
      </w:r>
    </w:p>
    <w:p w:rsidR="001540C0" w:rsidRPr="00226782" w:rsidRDefault="001540C0" w:rsidP="00C742C8">
      <w:pPr>
        <w:pStyle w:val="Ttulo3"/>
        <w:rPr>
          <w:rFonts w:ascii="Arial Narrow" w:hAnsi="Arial Narrow" w:cs="Calibri Light"/>
          <w:sz w:val="20"/>
          <w:szCs w:val="20"/>
        </w:rPr>
      </w:pPr>
      <w:bookmarkStart w:id="1978" w:name="_Toc525315522"/>
      <w:bookmarkStart w:id="1979" w:name="_Toc531612917"/>
      <w:bookmarkStart w:id="1980" w:name="_Toc533579434"/>
      <w:bookmarkStart w:id="1981" w:name="_Toc8901514"/>
      <w:bookmarkStart w:id="1982" w:name="_Toc11064667"/>
      <w:bookmarkStart w:id="1983" w:name="_Toc120522249"/>
      <w:r w:rsidRPr="00226782">
        <w:rPr>
          <w:rFonts w:ascii="Arial Narrow" w:hAnsi="Arial Narrow" w:cs="Calibri Light"/>
          <w:sz w:val="20"/>
          <w:szCs w:val="20"/>
        </w:rPr>
        <w:t>QUINTA: BIENES ADJUDICADOS</w:t>
      </w:r>
      <w:bookmarkEnd w:id="1978"/>
      <w:bookmarkEnd w:id="1979"/>
      <w:bookmarkEnd w:id="1980"/>
      <w:bookmarkEnd w:id="1981"/>
      <w:bookmarkEnd w:id="1982"/>
      <w:bookmarkEnd w:id="1983"/>
    </w:p>
    <w:p w:rsidR="001540C0" w:rsidRPr="00226782" w:rsidRDefault="001540C0" w:rsidP="00C742C8">
      <w:pPr>
        <w:spacing w:after="0" w:line="240" w:lineRule="auto"/>
        <w:rPr>
          <w:rStyle w:val="formcampos2"/>
          <w:rFonts w:ascii="Arial Narrow" w:hAnsi="Arial Narrow" w:cs="Calibri Light"/>
          <w:szCs w:val="20"/>
        </w:rPr>
      </w:pPr>
    </w:p>
    <w:p w:rsidR="001540C0" w:rsidRPr="00226782" w:rsidRDefault="001540C0" w:rsidP="00C742C8">
      <w:pPr>
        <w:spacing w:after="0" w:line="240" w:lineRule="auto"/>
        <w:rPr>
          <w:rStyle w:val="formcampos2"/>
          <w:rFonts w:ascii="Arial Narrow" w:hAnsi="Arial Narrow" w:cs="Calibri Light"/>
          <w:szCs w:val="20"/>
          <w:lang w:val="es-EC"/>
        </w:rPr>
      </w:pPr>
      <w:r w:rsidRPr="00226782">
        <w:rPr>
          <w:rStyle w:val="formcampos2"/>
          <w:rFonts w:ascii="Arial Narrow" w:hAnsi="Arial Narrow" w:cs="Calibri Light"/>
          <w:szCs w:val="20"/>
          <w:lang w:val="es-EC"/>
        </w:rPr>
        <w:t>Los bienes adjudicados al proveedor seleccionado son:</w:t>
      </w:r>
    </w:p>
    <w:p w:rsidR="001540C0" w:rsidRPr="00226782" w:rsidRDefault="001540C0" w:rsidP="00C742C8">
      <w:pPr>
        <w:spacing w:after="0" w:line="240" w:lineRule="auto"/>
        <w:rPr>
          <w:rFonts w:ascii="Arial Narrow" w:hAnsi="Arial Narrow" w:cs="Calibri Light"/>
          <w:spacing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
        <w:gridCol w:w="2007"/>
        <w:gridCol w:w="1936"/>
        <w:gridCol w:w="1319"/>
      </w:tblGrid>
      <w:tr w:rsidR="001540C0" w:rsidRPr="00226782" w:rsidTr="009F4368">
        <w:trPr>
          <w:trHeight w:val="20"/>
          <w:jc w:val="center"/>
        </w:trPr>
        <w:tc>
          <w:tcPr>
            <w:tcW w:w="0" w:type="auto"/>
            <w:shd w:val="clear" w:color="auto" w:fill="D9E2F3"/>
            <w:vAlign w:val="center"/>
          </w:tcPr>
          <w:p w:rsidR="001540C0" w:rsidRPr="00226782" w:rsidRDefault="001540C0" w:rsidP="00C742C8">
            <w:pPr>
              <w:spacing w:after="0" w:line="240" w:lineRule="auto"/>
              <w:jc w:val="center"/>
              <w:rPr>
                <w:rFonts w:ascii="Arial Narrow" w:hAnsi="Arial Narrow" w:cs="Calibri Light"/>
                <w:b/>
                <w:sz w:val="20"/>
                <w:szCs w:val="20"/>
              </w:rPr>
            </w:pPr>
            <w:r w:rsidRPr="00226782">
              <w:rPr>
                <w:rFonts w:ascii="Arial Narrow" w:hAnsi="Arial Narrow" w:cs="Calibri Light"/>
                <w:b/>
                <w:sz w:val="20"/>
                <w:szCs w:val="20"/>
              </w:rPr>
              <w:t>No.</w:t>
            </w:r>
          </w:p>
        </w:tc>
        <w:tc>
          <w:tcPr>
            <w:tcW w:w="2007" w:type="dxa"/>
            <w:shd w:val="clear" w:color="auto" w:fill="D9E2F3"/>
            <w:vAlign w:val="center"/>
          </w:tcPr>
          <w:p w:rsidR="001540C0" w:rsidRPr="00226782" w:rsidRDefault="001540C0" w:rsidP="00C742C8">
            <w:pPr>
              <w:spacing w:after="0" w:line="240" w:lineRule="auto"/>
              <w:jc w:val="center"/>
              <w:rPr>
                <w:rFonts w:ascii="Arial Narrow" w:hAnsi="Arial Narrow" w:cs="Calibri Light"/>
                <w:b/>
                <w:sz w:val="20"/>
                <w:szCs w:val="20"/>
              </w:rPr>
            </w:pPr>
            <w:r w:rsidRPr="00226782">
              <w:rPr>
                <w:rFonts w:ascii="Arial Narrow" w:hAnsi="Arial Narrow" w:cs="Calibri Light"/>
                <w:b/>
                <w:sz w:val="20"/>
                <w:szCs w:val="20"/>
              </w:rPr>
              <w:t>Proveedor</w:t>
            </w:r>
          </w:p>
        </w:tc>
        <w:tc>
          <w:tcPr>
            <w:tcW w:w="1936" w:type="dxa"/>
            <w:shd w:val="clear" w:color="auto" w:fill="D9E2F3"/>
            <w:vAlign w:val="center"/>
          </w:tcPr>
          <w:p w:rsidR="001540C0" w:rsidRPr="00226782" w:rsidRDefault="001540C0" w:rsidP="00C742C8">
            <w:pPr>
              <w:spacing w:after="0" w:line="240" w:lineRule="auto"/>
              <w:jc w:val="center"/>
              <w:rPr>
                <w:rFonts w:ascii="Arial Narrow" w:hAnsi="Arial Narrow" w:cs="Calibri Light"/>
                <w:b/>
                <w:sz w:val="20"/>
                <w:szCs w:val="20"/>
              </w:rPr>
            </w:pPr>
            <w:r w:rsidRPr="00226782">
              <w:rPr>
                <w:rFonts w:ascii="Arial Narrow" w:hAnsi="Arial Narrow" w:cs="Calibri Light"/>
                <w:b/>
                <w:sz w:val="20"/>
                <w:szCs w:val="20"/>
              </w:rPr>
              <w:t>Producto específico</w:t>
            </w:r>
          </w:p>
        </w:tc>
        <w:tc>
          <w:tcPr>
            <w:tcW w:w="1319" w:type="dxa"/>
            <w:shd w:val="clear" w:color="auto" w:fill="D9E2F3"/>
            <w:vAlign w:val="center"/>
          </w:tcPr>
          <w:p w:rsidR="001540C0" w:rsidRPr="00226782" w:rsidRDefault="001540C0" w:rsidP="00C742C8">
            <w:pPr>
              <w:spacing w:after="0" w:line="240" w:lineRule="auto"/>
              <w:jc w:val="center"/>
              <w:rPr>
                <w:rFonts w:ascii="Arial Narrow" w:hAnsi="Arial Narrow" w:cs="Calibri Light"/>
                <w:b/>
                <w:sz w:val="20"/>
                <w:szCs w:val="20"/>
              </w:rPr>
            </w:pPr>
            <w:r w:rsidRPr="00226782">
              <w:rPr>
                <w:rFonts w:ascii="Arial Narrow" w:hAnsi="Arial Narrow" w:cs="Calibri Light"/>
                <w:b/>
                <w:sz w:val="20"/>
                <w:szCs w:val="20"/>
              </w:rPr>
              <w:t>Marca</w:t>
            </w:r>
          </w:p>
        </w:tc>
      </w:tr>
      <w:tr w:rsidR="001540C0" w:rsidRPr="00226782" w:rsidTr="009F4368">
        <w:trPr>
          <w:trHeight w:val="20"/>
          <w:jc w:val="center"/>
        </w:trPr>
        <w:tc>
          <w:tcPr>
            <w:tcW w:w="0" w:type="auto"/>
            <w:shd w:val="clear" w:color="auto" w:fill="auto"/>
            <w:vAlign w:val="center"/>
          </w:tcPr>
          <w:p w:rsidR="001540C0" w:rsidRPr="00226782" w:rsidRDefault="001540C0" w:rsidP="00C742C8">
            <w:pPr>
              <w:spacing w:after="0" w:line="240" w:lineRule="auto"/>
              <w:rPr>
                <w:rFonts w:ascii="Arial Narrow" w:hAnsi="Arial Narrow" w:cs="Calibri Light"/>
                <w:sz w:val="20"/>
                <w:szCs w:val="20"/>
              </w:rPr>
            </w:pPr>
          </w:p>
        </w:tc>
        <w:tc>
          <w:tcPr>
            <w:tcW w:w="2007" w:type="dxa"/>
            <w:vMerge w:val="restart"/>
            <w:shd w:val="clear" w:color="auto" w:fill="FFFFFF"/>
            <w:vAlign w:val="center"/>
          </w:tcPr>
          <w:p w:rsidR="001540C0" w:rsidRPr="00226782" w:rsidRDefault="001540C0" w:rsidP="00C742C8">
            <w:pPr>
              <w:spacing w:after="0" w:line="240" w:lineRule="auto"/>
              <w:rPr>
                <w:rFonts w:ascii="Arial Narrow" w:hAnsi="Arial Narrow" w:cs="Calibri Light"/>
                <w:sz w:val="20"/>
                <w:szCs w:val="20"/>
              </w:rPr>
            </w:pPr>
          </w:p>
        </w:tc>
        <w:tc>
          <w:tcPr>
            <w:tcW w:w="1936" w:type="dxa"/>
            <w:shd w:val="clear" w:color="auto" w:fill="FFFFFF"/>
            <w:vAlign w:val="center"/>
          </w:tcPr>
          <w:p w:rsidR="001540C0" w:rsidRPr="00226782" w:rsidRDefault="001540C0" w:rsidP="00C742C8">
            <w:pPr>
              <w:spacing w:after="0" w:line="240" w:lineRule="auto"/>
              <w:rPr>
                <w:rFonts w:ascii="Arial Narrow" w:hAnsi="Arial Narrow" w:cs="Calibri Light"/>
                <w:sz w:val="20"/>
                <w:szCs w:val="20"/>
              </w:rPr>
            </w:pPr>
          </w:p>
        </w:tc>
        <w:tc>
          <w:tcPr>
            <w:tcW w:w="1319" w:type="dxa"/>
            <w:shd w:val="clear" w:color="auto" w:fill="FFFFFF"/>
            <w:vAlign w:val="center"/>
          </w:tcPr>
          <w:p w:rsidR="001540C0" w:rsidRPr="00226782" w:rsidRDefault="001540C0" w:rsidP="00C742C8">
            <w:pPr>
              <w:spacing w:after="0" w:line="240" w:lineRule="auto"/>
              <w:rPr>
                <w:rFonts w:ascii="Arial Narrow" w:hAnsi="Arial Narrow" w:cs="Calibri Light"/>
                <w:sz w:val="20"/>
                <w:szCs w:val="20"/>
              </w:rPr>
            </w:pPr>
          </w:p>
        </w:tc>
      </w:tr>
      <w:tr w:rsidR="00EE5030" w:rsidRPr="00226782" w:rsidTr="009F4368">
        <w:trPr>
          <w:trHeight w:val="20"/>
          <w:jc w:val="center"/>
        </w:trPr>
        <w:tc>
          <w:tcPr>
            <w:tcW w:w="0" w:type="auto"/>
            <w:shd w:val="clear" w:color="auto" w:fill="auto"/>
            <w:vAlign w:val="center"/>
          </w:tcPr>
          <w:p w:rsidR="00EE5030" w:rsidRPr="00226782" w:rsidRDefault="00EE5030" w:rsidP="00C742C8">
            <w:pPr>
              <w:spacing w:after="0" w:line="240" w:lineRule="auto"/>
              <w:rPr>
                <w:rFonts w:ascii="Arial Narrow" w:hAnsi="Arial Narrow" w:cs="Calibri Light"/>
                <w:sz w:val="20"/>
                <w:szCs w:val="20"/>
              </w:rPr>
            </w:pPr>
          </w:p>
        </w:tc>
        <w:tc>
          <w:tcPr>
            <w:tcW w:w="2007" w:type="dxa"/>
            <w:vMerge/>
            <w:shd w:val="clear" w:color="auto" w:fill="FFFFFF"/>
            <w:vAlign w:val="center"/>
          </w:tcPr>
          <w:p w:rsidR="00EE5030" w:rsidRPr="00226782" w:rsidRDefault="00EE5030" w:rsidP="00C742C8">
            <w:pPr>
              <w:spacing w:after="0" w:line="240" w:lineRule="auto"/>
              <w:rPr>
                <w:rFonts w:ascii="Arial Narrow" w:hAnsi="Arial Narrow" w:cs="Calibri Light"/>
                <w:sz w:val="20"/>
                <w:szCs w:val="20"/>
              </w:rPr>
            </w:pPr>
          </w:p>
        </w:tc>
        <w:tc>
          <w:tcPr>
            <w:tcW w:w="1936" w:type="dxa"/>
            <w:shd w:val="clear" w:color="auto" w:fill="FFFFFF"/>
            <w:vAlign w:val="center"/>
          </w:tcPr>
          <w:p w:rsidR="00EE5030" w:rsidRPr="00226782" w:rsidRDefault="00EE5030" w:rsidP="00C742C8">
            <w:pPr>
              <w:spacing w:after="0" w:line="240" w:lineRule="auto"/>
              <w:rPr>
                <w:rFonts w:ascii="Arial Narrow" w:hAnsi="Arial Narrow" w:cs="Calibri Light"/>
                <w:sz w:val="20"/>
                <w:szCs w:val="20"/>
              </w:rPr>
            </w:pPr>
          </w:p>
        </w:tc>
        <w:tc>
          <w:tcPr>
            <w:tcW w:w="1319" w:type="dxa"/>
            <w:shd w:val="clear" w:color="auto" w:fill="FFFFFF"/>
            <w:vAlign w:val="center"/>
          </w:tcPr>
          <w:p w:rsidR="00EE5030" w:rsidRPr="00226782" w:rsidRDefault="00EE5030" w:rsidP="00C742C8">
            <w:pPr>
              <w:spacing w:after="0" w:line="240" w:lineRule="auto"/>
              <w:rPr>
                <w:rFonts w:ascii="Arial Narrow" w:hAnsi="Arial Narrow" w:cs="Calibri Light"/>
                <w:sz w:val="20"/>
                <w:szCs w:val="20"/>
              </w:rPr>
            </w:pPr>
          </w:p>
        </w:tc>
      </w:tr>
      <w:tr w:rsidR="00EE5030" w:rsidRPr="00226782" w:rsidTr="009F4368">
        <w:trPr>
          <w:trHeight w:val="20"/>
          <w:jc w:val="center"/>
        </w:trPr>
        <w:tc>
          <w:tcPr>
            <w:tcW w:w="0" w:type="auto"/>
            <w:shd w:val="clear" w:color="auto" w:fill="auto"/>
            <w:vAlign w:val="center"/>
          </w:tcPr>
          <w:p w:rsidR="00EE5030" w:rsidRPr="00226782" w:rsidRDefault="00EE5030" w:rsidP="00C742C8">
            <w:pPr>
              <w:spacing w:after="0" w:line="240" w:lineRule="auto"/>
              <w:rPr>
                <w:rFonts w:ascii="Arial Narrow" w:hAnsi="Arial Narrow" w:cs="Calibri Light"/>
                <w:sz w:val="20"/>
                <w:szCs w:val="20"/>
              </w:rPr>
            </w:pPr>
          </w:p>
        </w:tc>
        <w:tc>
          <w:tcPr>
            <w:tcW w:w="2007" w:type="dxa"/>
            <w:vMerge/>
            <w:shd w:val="clear" w:color="auto" w:fill="FFFFFF"/>
            <w:vAlign w:val="center"/>
          </w:tcPr>
          <w:p w:rsidR="00EE5030" w:rsidRPr="00226782" w:rsidRDefault="00EE5030" w:rsidP="00C742C8">
            <w:pPr>
              <w:spacing w:after="0" w:line="240" w:lineRule="auto"/>
              <w:rPr>
                <w:rFonts w:ascii="Arial Narrow" w:hAnsi="Arial Narrow" w:cs="Calibri Light"/>
                <w:sz w:val="20"/>
                <w:szCs w:val="20"/>
              </w:rPr>
            </w:pPr>
          </w:p>
        </w:tc>
        <w:tc>
          <w:tcPr>
            <w:tcW w:w="1936" w:type="dxa"/>
            <w:shd w:val="clear" w:color="auto" w:fill="FFFFFF"/>
            <w:vAlign w:val="center"/>
          </w:tcPr>
          <w:p w:rsidR="00EE5030" w:rsidRPr="00226782" w:rsidRDefault="00EE5030" w:rsidP="00C742C8">
            <w:pPr>
              <w:spacing w:after="0" w:line="240" w:lineRule="auto"/>
              <w:rPr>
                <w:rFonts w:ascii="Arial Narrow" w:hAnsi="Arial Narrow" w:cs="Calibri Light"/>
                <w:sz w:val="20"/>
                <w:szCs w:val="20"/>
              </w:rPr>
            </w:pPr>
          </w:p>
        </w:tc>
        <w:tc>
          <w:tcPr>
            <w:tcW w:w="1319" w:type="dxa"/>
            <w:shd w:val="clear" w:color="auto" w:fill="FFFFFF"/>
            <w:vAlign w:val="center"/>
          </w:tcPr>
          <w:p w:rsidR="00EE5030" w:rsidRPr="00226782" w:rsidRDefault="00EE5030" w:rsidP="00C742C8">
            <w:pPr>
              <w:spacing w:after="0" w:line="240" w:lineRule="auto"/>
              <w:rPr>
                <w:rFonts w:ascii="Arial Narrow" w:hAnsi="Arial Narrow" w:cs="Calibri Light"/>
                <w:sz w:val="20"/>
                <w:szCs w:val="20"/>
              </w:rPr>
            </w:pPr>
          </w:p>
        </w:tc>
      </w:tr>
    </w:tbl>
    <w:p w:rsidR="001540C0" w:rsidRPr="00226782" w:rsidRDefault="001540C0" w:rsidP="00C742C8">
      <w:pPr>
        <w:pStyle w:val="Ttulo3"/>
        <w:rPr>
          <w:rFonts w:ascii="Arial Narrow" w:hAnsi="Arial Narrow" w:cs="Calibri Light"/>
          <w:sz w:val="20"/>
          <w:szCs w:val="20"/>
        </w:rPr>
      </w:pPr>
      <w:bookmarkStart w:id="1984" w:name="_Toc525315523"/>
      <w:bookmarkStart w:id="1985" w:name="_Toc531612918"/>
      <w:bookmarkStart w:id="1986" w:name="_Toc533579435"/>
      <w:bookmarkStart w:id="1987" w:name="_Toc8901515"/>
      <w:bookmarkStart w:id="1988" w:name="_Toc11064668"/>
      <w:bookmarkStart w:id="1989" w:name="_Toc120522250"/>
      <w:r w:rsidRPr="00226782">
        <w:rPr>
          <w:rFonts w:ascii="Arial Narrow" w:hAnsi="Arial Narrow" w:cs="Calibri Light"/>
          <w:sz w:val="20"/>
          <w:szCs w:val="20"/>
        </w:rPr>
        <w:t>SEXTA: DURACIÓN</w:t>
      </w:r>
      <w:bookmarkEnd w:id="1984"/>
      <w:bookmarkEnd w:id="1985"/>
      <w:bookmarkEnd w:id="1986"/>
      <w:bookmarkEnd w:id="1987"/>
      <w:bookmarkEnd w:id="1988"/>
      <w:bookmarkEnd w:id="1989"/>
    </w:p>
    <w:p w:rsidR="001540C0" w:rsidRPr="00226782" w:rsidRDefault="001540C0" w:rsidP="00C742C8">
      <w:pPr>
        <w:pStyle w:val="BodyText21"/>
        <w:spacing w:line="240" w:lineRule="auto"/>
        <w:ind w:left="0" w:firstLine="0"/>
        <w:rPr>
          <w:rFonts w:ascii="Arial Narrow" w:hAnsi="Arial Narrow" w:cs="Calibri Light"/>
          <w:b/>
          <w:sz w:val="20"/>
        </w:rPr>
      </w:pPr>
    </w:p>
    <w:p w:rsidR="00D67E00" w:rsidRPr="00226782" w:rsidRDefault="00D67E00" w:rsidP="00C742C8">
      <w:pPr>
        <w:spacing w:after="0" w:line="240" w:lineRule="auto"/>
        <w:rPr>
          <w:rStyle w:val="formcampos2"/>
          <w:rFonts w:ascii="Arial Narrow" w:hAnsi="Arial Narrow" w:cs="Calibri Light"/>
          <w:szCs w:val="20"/>
        </w:rPr>
      </w:pPr>
      <w:r w:rsidRPr="00226782">
        <w:rPr>
          <w:rStyle w:val="formcampos2"/>
          <w:rFonts w:ascii="Arial Narrow" w:hAnsi="Arial Narrow" w:cs="Calibri Light"/>
          <w:szCs w:val="20"/>
        </w:rPr>
        <w:t xml:space="preserve">El presente Convenio </w:t>
      </w:r>
      <w:r w:rsidR="00616F5E" w:rsidRPr="00226782">
        <w:rPr>
          <w:rStyle w:val="formcampos2"/>
          <w:rFonts w:ascii="Arial Narrow" w:hAnsi="Arial Narrow" w:cs="Calibri Light"/>
          <w:szCs w:val="20"/>
        </w:rPr>
        <w:t>Marco tendrá una vigencia de cuatro</w:t>
      </w:r>
      <w:r w:rsidRPr="00226782">
        <w:rPr>
          <w:rStyle w:val="formcampos2"/>
          <w:rFonts w:ascii="Arial Narrow" w:hAnsi="Arial Narrow" w:cs="Calibri Light"/>
          <w:szCs w:val="20"/>
        </w:rPr>
        <w:t xml:space="preserve"> (</w:t>
      </w:r>
      <w:r w:rsidR="00616F5E" w:rsidRPr="00226782">
        <w:rPr>
          <w:rStyle w:val="formcampos2"/>
          <w:rFonts w:ascii="Arial Narrow" w:hAnsi="Arial Narrow" w:cs="Calibri Light"/>
          <w:szCs w:val="20"/>
        </w:rPr>
        <w:t>4</w:t>
      </w:r>
      <w:r w:rsidRPr="00226782">
        <w:rPr>
          <w:rStyle w:val="formcampos2"/>
          <w:rFonts w:ascii="Arial Narrow" w:hAnsi="Arial Narrow" w:cs="Calibri Light"/>
          <w:szCs w:val="20"/>
        </w:rPr>
        <w:t>) años calendario, contados desde la fecha de suscripción. El SERCOP podrá prorrogar la vigencia del presente Convenio Marco sólo por el tiempo necesario para realizar y finalizar un nuevo proce</w:t>
      </w:r>
      <w:r w:rsidRPr="00226782">
        <w:rPr>
          <w:rFonts w:ascii="Arial Narrow" w:hAnsi="Arial Narrow" w:cs="Calibri Light"/>
          <w:sz w:val="20"/>
          <w:szCs w:val="20"/>
        </w:rPr>
        <w:t>dimiento</w:t>
      </w:r>
      <w:r w:rsidRPr="00226782">
        <w:rPr>
          <w:rStyle w:val="formcampos2"/>
          <w:rFonts w:ascii="Arial Narrow" w:hAnsi="Arial Narrow" w:cs="Calibri Light"/>
          <w:szCs w:val="20"/>
        </w:rPr>
        <w:t xml:space="preserve"> de selección de proveedores.</w:t>
      </w:r>
    </w:p>
    <w:p w:rsidR="00D67E00" w:rsidRPr="00226782" w:rsidRDefault="00D67E00" w:rsidP="00C742C8">
      <w:pPr>
        <w:spacing w:after="0" w:line="240" w:lineRule="auto"/>
        <w:rPr>
          <w:rStyle w:val="formcampos2"/>
          <w:rFonts w:ascii="Arial Narrow" w:hAnsi="Arial Narrow" w:cs="Calibri Light"/>
          <w:szCs w:val="20"/>
        </w:rPr>
      </w:pPr>
    </w:p>
    <w:p w:rsidR="00D67E00" w:rsidRPr="00226782" w:rsidRDefault="00D67E00" w:rsidP="00C742C8">
      <w:pPr>
        <w:spacing w:after="0" w:line="240" w:lineRule="auto"/>
        <w:rPr>
          <w:rStyle w:val="formcampos2"/>
          <w:rFonts w:ascii="Arial Narrow" w:hAnsi="Arial Narrow" w:cs="Calibri Light"/>
          <w:b/>
          <w:i/>
          <w:szCs w:val="20"/>
        </w:rPr>
      </w:pPr>
      <w:r w:rsidRPr="00226782">
        <w:rPr>
          <w:rStyle w:val="formcampos2"/>
          <w:rFonts w:ascii="Arial Narrow" w:hAnsi="Arial Narrow" w:cs="Calibri Light"/>
          <w:b/>
          <w:i/>
          <w:szCs w:val="20"/>
        </w:rPr>
        <w:t>Nota: para consideración del SERCOP: Aquellos Convenios Marco suscritos a posterior, se entenderán vigentes durante el tiempo restante de vigencia del primer Convenio Marco suscrito.”</w:t>
      </w:r>
    </w:p>
    <w:p w:rsidR="001540C0" w:rsidRPr="00226782" w:rsidRDefault="001540C0" w:rsidP="00C742C8">
      <w:pPr>
        <w:pStyle w:val="Ttulo3"/>
        <w:rPr>
          <w:rFonts w:ascii="Arial Narrow" w:hAnsi="Arial Narrow" w:cs="Calibri Light"/>
          <w:sz w:val="20"/>
          <w:szCs w:val="20"/>
        </w:rPr>
      </w:pPr>
      <w:bookmarkStart w:id="1990" w:name="_Toc525315524"/>
      <w:bookmarkStart w:id="1991" w:name="_Toc531612919"/>
      <w:bookmarkStart w:id="1992" w:name="_Toc533579436"/>
      <w:bookmarkStart w:id="1993" w:name="_Toc8901516"/>
      <w:bookmarkStart w:id="1994" w:name="_Toc11064669"/>
      <w:bookmarkStart w:id="1995" w:name="_Toc120522251"/>
      <w:r w:rsidRPr="00226782">
        <w:rPr>
          <w:rStyle w:val="formcampos2"/>
          <w:rFonts w:ascii="Arial Narrow" w:hAnsi="Arial Narrow" w:cs="Calibri Light"/>
          <w:szCs w:val="20"/>
        </w:rPr>
        <w:t>SÉPTIMA: FORMA DE PAGO DE LA ORDEN DE COMPRA</w:t>
      </w:r>
      <w:bookmarkEnd w:id="1990"/>
      <w:bookmarkEnd w:id="1991"/>
      <w:bookmarkEnd w:id="1992"/>
      <w:bookmarkEnd w:id="1993"/>
      <w:bookmarkEnd w:id="1994"/>
      <w:bookmarkEnd w:id="1995"/>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Los pagos de las órdenes de compra derivadas del Convenio Marco se realizarán con cargo a las partidas presupuestarias de cada entidad contratante y se realizarán de acuerdo con las condiciones establecidas por la entidad.</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Prrafodelista"/>
        <w:spacing w:line="240" w:lineRule="auto"/>
        <w:ind w:left="0"/>
        <w:rPr>
          <w:rFonts w:ascii="Arial Narrow" w:hAnsi="Arial Narrow" w:cs="Calibri Light"/>
          <w:sz w:val="20"/>
          <w:szCs w:val="20"/>
        </w:rPr>
      </w:pPr>
      <w:r w:rsidRPr="00226782">
        <w:rPr>
          <w:rFonts w:ascii="Arial Narrow" w:hAnsi="Arial Narrow" w:cs="Calibri Light"/>
          <w:sz w:val="20"/>
          <w:szCs w:val="20"/>
        </w:rPr>
        <w:t>Para el pago, la entidad contratante, como parte de los documentos solicitados para el control previo al devengado, requerirá de:</w:t>
      </w:r>
    </w:p>
    <w:p w:rsidR="001540C0" w:rsidRPr="00226782" w:rsidRDefault="001540C0" w:rsidP="00C742C8">
      <w:pPr>
        <w:pStyle w:val="Prrafodelista"/>
        <w:spacing w:line="240" w:lineRule="auto"/>
        <w:ind w:left="0"/>
        <w:rPr>
          <w:rFonts w:ascii="Arial Narrow" w:hAnsi="Arial Narrow" w:cs="Calibri Light"/>
          <w:sz w:val="20"/>
          <w:szCs w:val="20"/>
        </w:rPr>
      </w:pPr>
    </w:p>
    <w:p w:rsidR="001540C0" w:rsidRPr="00226782" w:rsidRDefault="001540C0" w:rsidP="00C742C8">
      <w:pPr>
        <w:pStyle w:val="Prrafodelista"/>
        <w:numPr>
          <w:ilvl w:val="0"/>
          <w:numId w:val="71"/>
        </w:numPr>
        <w:spacing w:line="240" w:lineRule="auto"/>
        <w:rPr>
          <w:rFonts w:ascii="Arial Narrow" w:hAnsi="Arial Narrow" w:cs="Calibri Light"/>
          <w:sz w:val="20"/>
          <w:szCs w:val="20"/>
        </w:rPr>
      </w:pPr>
      <w:r w:rsidRPr="00226782">
        <w:rPr>
          <w:rFonts w:ascii="Arial Narrow" w:hAnsi="Arial Narrow" w:cs="Calibri Light"/>
          <w:sz w:val="20"/>
          <w:szCs w:val="20"/>
        </w:rPr>
        <w:t xml:space="preserve">Acta de entrega – recepción del bien “En la forma determinada en el artículo </w:t>
      </w:r>
      <w:r w:rsidR="00F032B6" w:rsidRPr="00226782">
        <w:rPr>
          <w:rFonts w:ascii="Arial Narrow" w:hAnsi="Arial Narrow" w:cs="Calibri Light"/>
          <w:sz w:val="20"/>
          <w:szCs w:val="20"/>
        </w:rPr>
        <w:t>325</w:t>
      </w:r>
      <w:r w:rsidRPr="00226782">
        <w:rPr>
          <w:rFonts w:ascii="Arial Narrow" w:hAnsi="Arial Narrow" w:cs="Calibri Light"/>
          <w:sz w:val="20"/>
          <w:szCs w:val="20"/>
        </w:rPr>
        <w:t>4 del Reglamento General a la Ley Orgánica del Sistema Nacional de Contratación Pública”.</w:t>
      </w:r>
    </w:p>
    <w:p w:rsidR="001540C0" w:rsidRPr="00226782" w:rsidRDefault="001540C0" w:rsidP="00C742C8">
      <w:pPr>
        <w:pStyle w:val="Prrafodelista"/>
        <w:numPr>
          <w:ilvl w:val="0"/>
          <w:numId w:val="71"/>
        </w:numPr>
        <w:spacing w:line="240" w:lineRule="auto"/>
        <w:rPr>
          <w:rFonts w:ascii="Arial Narrow" w:hAnsi="Arial Narrow" w:cs="Calibri Light"/>
          <w:sz w:val="20"/>
          <w:szCs w:val="20"/>
        </w:rPr>
      </w:pPr>
      <w:r w:rsidRPr="00226782">
        <w:rPr>
          <w:rFonts w:ascii="Arial Narrow" w:hAnsi="Arial Narrow" w:cs="Calibri Light"/>
          <w:sz w:val="20"/>
          <w:szCs w:val="20"/>
        </w:rPr>
        <w:t>Orden de compra.</w:t>
      </w:r>
    </w:p>
    <w:p w:rsidR="001540C0" w:rsidRPr="00226782" w:rsidRDefault="001540C0" w:rsidP="00C742C8">
      <w:pPr>
        <w:pStyle w:val="Prrafodelista"/>
        <w:numPr>
          <w:ilvl w:val="0"/>
          <w:numId w:val="71"/>
        </w:numPr>
        <w:spacing w:line="240" w:lineRule="auto"/>
        <w:rPr>
          <w:rFonts w:ascii="Arial Narrow" w:hAnsi="Arial Narrow" w:cs="Calibri Light"/>
          <w:sz w:val="20"/>
          <w:szCs w:val="20"/>
        </w:rPr>
      </w:pPr>
      <w:r w:rsidRPr="00226782">
        <w:rPr>
          <w:rFonts w:ascii="Arial Narrow" w:hAnsi="Arial Narrow" w:cs="Calibri Light"/>
          <w:sz w:val="20"/>
          <w:szCs w:val="20"/>
        </w:rPr>
        <w:t>Factura del proveedor. (Deberá observarse la normativa legal vigente respecto a la emisión de comprantes electrónicos emitida por el Servicio de Rentas Internas).</w:t>
      </w:r>
    </w:p>
    <w:p w:rsidR="001540C0" w:rsidRPr="00226782" w:rsidRDefault="001540C0" w:rsidP="00C742C8">
      <w:pPr>
        <w:pStyle w:val="Prrafodelista"/>
        <w:spacing w:line="240" w:lineRule="auto"/>
        <w:ind w:left="0"/>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El pago de los bienes objeto de las órdenes de compra generadas en base a este procedimiento de selección, será realizado en dólares americanos y será efectuado directamente por cada entidad contratante al proveedor.</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El SERCOP no es ni será considerado el responsable final del pago por las adquisiciones del bien adquirido a través del Catálogo Electrónico; dicha responsabilidad recae únicamente en las entidades requirentes; emisoras de las órdenes de compra.</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bookmarkStart w:id="1996" w:name="_Toc525315525"/>
      <w:bookmarkStart w:id="1997" w:name="_Toc531612920"/>
      <w:r w:rsidRPr="00226782">
        <w:rPr>
          <w:rFonts w:ascii="Arial Narrow" w:hAnsi="Arial Narrow" w:cs="Calibri Light"/>
          <w:sz w:val="20"/>
          <w:szCs w:val="20"/>
        </w:rPr>
        <w:t xml:space="preserve">El costo del transporte será asumido por el proveedor. No deberán existir costos adicionales por la entrega de los bienes objeto del presente instrumento. </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Las entidades contratantes deberán observar la normativa relacionada a la prohibición de retener indebidamente los pagos al proveedor, según establece el artículo 101 de la LOSNCP.</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El SERCOP no es ni será considerado el responsable final del pago por las adquisiciones del bien adquirido a través del Catálogo Electrónico; dicha responsabilidad recae únicamente en las entidades requirentes; emisoras de las órdenes de compra.</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1998" w:name="_Toc533579437"/>
      <w:bookmarkStart w:id="1999" w:name="_Toc8901517"/>
      <w:bookmarkStart w:id="2000" w:name="_Toc11064670"/>
      <w:bookmarkStart w:id="2001" w:name="_Toc120522252"/>
      <w:r w:rsidRPr="00226782">
        <w:rPr>
          <w:rFonts w:ascii="Arial Narrow" w:hAnsi="Arial Narrow" w:cs="Calibri Light"/>
          <w:sz w:val="20"/>
          <w:szCs w:val="20"/>
        </w:rPr>
        <w:t>OCTAVA: GARANTÍAS</w:t>
      </w:r>
      <w:bookmarkEnd w:id="1996"/>
      <w:bookmarkEnd w:id="1997"/>
      <w:bookmarkEnd w:id="1998"/>
      <w:bookmarkEnd w:id="1999"/>
      <w:bookmarkEnd w:id="2000"/>
      <w:bookmarkEnd w:id="2001"/>
    </w:p>
    <w:p w:rsidR="001540C0" w:rsidRPr="00226782" w:rsidRDefault="001540C0" w:rsidP="00C742C8">
      <w:pPr>
        <w:pStyle w:val="Textoindependiente"/>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lang w:val="es-EC"/>
        </w:rPr>
      </w:pPr>
      <w:r w:rsidRPr="00226782">
        <w:rPr>
          <w:rFonts w:ascii="Arial Narrow" w:hAnsi="Arial Narrow" w:cs="Calibri Light"/>
          <w:sz w:val="20"/>
          <w:szCs w:val="20"/>
          <w:lang w:val="es-EC"/>
        </w:rPr>
        <w:t>Las entidades contratantes, producto de la generación de las órdenes de compra, podrán solicitar a los beneficiarios de las referidas órdenes de compra, las garantías contempladas en el Capítulo III del Título IV de la Ley Orgánica del Sistema Nacional de Contratación Pública</w:t>
      </w:r>
      <w:r w:rsidRPr="00226782">
        <w:rPr>
          <w:rFonts w:ascii="Arial Narrow" w:hAnsi="Arial Narrow" w:cs="Calibri Light"/>
          <w:sz w:val="20"/>
          <w:szCs w:val="20"/>
        </w:rPr>
        <w:t>- LOSNCP</w:t>
      </w:r>
      <w:r w:rsidRPr="00226782">
        <w:rPr>
          <w:rFonts w:ascii="Arial Narrow" w:hAnsi="Arial Narrow" w:cs="Calibri Light"/>
          <w:sz w:val="20"/>
          <w:szCs w:val="20"/>
          <w:lang w:val="es-EC"/>
        </w:rPr>
        <w:t xml:space="preserve"> referente a las garantías, en cualquiera de sus formas.</w:t>
      </w:r>
    </w:p>
    <w:p w:rsidR="001540C0" w:rsidRPr="00226782" w:rsidRDefault="001540C0" w:rsidP="00C742C8">
      <w:pPr>
        <w:pStyle w:val="Textoindependiente"/>
        <w:spacing w:after="0" w:line="240" w:lineRule="auto"/>
        <w:rPr>
          <w:rFonts w:ascii="Arial Narrow" w:hAnsi="Arial Narrow" w:cs="Calibri Light"/>
          <w:sz w:val="20"/>
          <w:szCs w:val="20"/>
          <w:lang w:val="es-EC"/>
        </w:rPr>
      </w:pPr>
    </w:p>
    <w:p w:rsidR="001540C0" w:rsidRPr="00226782" w:rsidRDefault="001540C0" w:rsidP="00C742C8">
      <w:pPr>
        <w:pStyle w:val="Ttulo4"/>
        <w:rPr>
          <w:rFonts w:ascii="Arial Narrow" w:eastAsia="Lucida Sans Unicode" w:hAnsi="Arial Narrow" w:cs="Calibri Light"/>
          <w:sz w:val="20"/>
          <w:szCs w:val="20"/>
          <w:lang w:val="es-EC"/>
        </w:rPr>
      </w:pPr>
      <w:bookmarkStart w:id="2002" w:name="_Toc8901518"/>
      <w:bookmarkStart w:id="2003" w:name="_Toc11064671"/>
      <w:r w:rsidRPr="00226782">
        <w:rPr>
          <w:rFonts w:ascii="Arial Narrow" w:eastAsia="Lucida Sans Unicode" w:hAnsi="Arial Narrow" w:cs="Calibri Light"/>
          <w:sz w:val="20"/>
          <w:szCs w:val="20"/>
          <w:lang w:val="es-EC"/>
        </w:rPr>
        <w:t>8.1 Garantía de fiel cumplimiento a favor de la entidad contratante</w:t>
      </w:r>
      <w:bookmarkEnd w:id="2002"/>
      <w:bookmarkEnd w:id="2003"/>
    </w:p>
    <w:p w:rsidR="001540C0" w:rsidRPr="00226782" w:rsidRDefault="001540C0" w:rsidP="00C742C8">
      <w:pPr>
        <w:spacing w:after="0" w:line="240" w:lineRule="auto"/>
        <w:rPr>
          <w:rFonts w:ascii="Arial Narrow" w:hAnsi="Arial Narrow" w:cs="Calibri Light"/>
          <w:sz w:val="20"/>
          <w:szCs w:val="20"/>
          <w:lang w:val="es-EC"/>
        </w:rPr>
      </w:pPr>
    </w:p>
    <w:p w:rsidR="001540C0" w:rsidRPr="00226782" w:rsidRDefault="001540C0" w:rsidP="00C742C8">
      <w:pPr>
        <w:spacing w:after="0" w:line="240" w:lineRule="auto"/>
        <w:rPr>
          <w:rFonts w:ascii="Arial Narrow" w:hAnsi="Arial Narrow" w:cs="Calibri Light"/>
          <w:sz w:val="20"/>
          <w:szCs w:val="20"/>
          <w:lang w:val="es-EC"/>
        </w:rPr>
      </w:pPr>
      <w:r w:rsidRPr="00226782">
        <w:rPr>
          <w:rFonts w:ascii="Arial Narrow" w:hAnsi="Arial Narrow" w:cs="Calibri Light"/>
          <w:sz w:val="20"/>
          <w:szCs w:val="20"/>
          <w:lang w:val="es-EC"/>
        </w:rPr>
        <w:t>Para la garantía de fiel cumplimiento, la entidad contratante deberá observar lo establecido en el artículo 74 de la Ley Orgánica del Sistema Nacional de Contratación Pública.</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4"/>
        <w:rPr>
          <w:rFonts w:ascii="Arial Narrow" w:eastAsia="Lucida Sans Unicode" w:hAnsi="Arial Narrow" w:cs="Calibri Light"/>
          <w:sz w:val="20"/>
          <w:szCs w:val="20"/>
          <w:lang w:val="es-EC"/>
        </w:rPr>
      </w:pPr>
      <w:bookmarkStart w:id="2004" w:name="_Toc8901519"/>
      <w:bookmarkStart w:id="2005" w:name="_Toc11064672"/>
      <w:r w:rsidRPr="00226782">
        <w:rPr>
          <w:rFonts w:ascii="Arial Narrow" w:eastAsia="Lucida Sans Unicode" w:hAnsi="Arial Narrow" w:cs="Calibri Light"/>
          <w:sz w:val="20"/>
          <w:szCs w:val="20"/>
          <w:lang w:val="es-EC"/>
        </w:rPr>
        <w:lastRenderedPageBreak/>
        <w:t>8.2 Garantía por anticipo</w:t>
      </w:r>
      <w:bookmarkEnd w:id="2004"/>
      <w:bookmarkEnd w:id="2005"/>
    </w:p>
    <w:p w:rsidR="001540C0" w:rsidRPr="00226782" w:rsidRDefault="001540C0" w:rsidP="00C742C8">
      <w:pPr>
        <w:spacing w:before="240" w:after="0" w:line="240" w:lineRule="auto"/>
        <w:rPr>
          <w:rFonts w:ascii="Arial Narrow" w:hAnsi="Arial Narrow" w:cs="Calibri Light"/>
          <w:sz w:val="20"/>
          <w:szCs w:val="20"/>
          <w:lang w:val="es-EC"/>
        </w:rPr>
      </w:pPr>
      <w:r w:rsidRPr="00226782">
        <w:rPr>
          <w:rFonts w:ascii="Arial Narrow" w:hAnsi="Arial Narrow" w:cs="Calibri Light"/>
          <w:sz w:val="20"/>
          <w:szCs w:val="20"/>
          <w:lang w:val="es-EC"/>
        </w:rPr>
        <w:t>Se rendirá una garantía por anticipo siempre que la entidad contratante otorgue anticipo, la que deberá rendirse en cualquiera de las formas contempladas en el artículo 73 de la Ley Orgánica del Sistema Nacional de Contratación Pública.</w:t>
      </w:r>
    </w:p>
    <w:p w:rsidR="001540C0" w:rsidRPr="00226782" w:rsidRDefault="001540C0" w:rsidP="00C742C8">
      <w:pPr>
        <w:spacing w:after="0" w:line="240" w:lineRule="auto"/>
        <w:rPr>
          <w:rFonts w:ascii="Arial Narrow" w:hAnsi="Arial Narrow" w:cs="Calibri Light"/>
          <w:sz w:val="20"/>
          <w:szCs w:val="20"/>
          <w:lang w:val="es-EC"/>
        </w:rPr>
      </w:pPr>
    </w:p>
    <w:p w:rsidR="001540C0" w:rsidRPr="00226782" w:rsidRDefault="001540C0" w:rsidP="00C742C8">
      <w:pPr>
        <w:spacing w:after="0" w:line="240" w:lineRule="auto"/>
        <w:rPr>
          <w:rFonts w:ascii="Arial Narrow" w:hAnsi="Arial Narrow" w:cs="Calibri Light"/>
          <w:sz w:val="20"/>
          <w:szCs w:val="20"/>
          <w:lang w:val="es-EC"/>
        </w:rPr>
      </w:pPr>
      <w:r w:rsidRPr="00226782">
        <w:rPr>
          <w:rFonts w:ascii="Arial Narrow" w:hAnsi="Arial Narrow" w:cs="Calibri Light"/>
          <w:sz w:val="20"/>
          <w:szCs w:val="20"/>
          <w:lang w:val="es-EC"/>
        </w:rPr>
        <w:t xml:space="preserve">Será facultad de la entidad requirente, emisora de la orden de compra, otorgar anticipos, si lo creyere pertinente. En caso de que así fuera, el proveedor deberá cumplir con la entrega de la correspondiente garantía de buen uso de anticipo por el cien por ciento (100%) del valor del anticipo. </w:t>
      </w:r>
    </w:p>
    <w:p w:rsidR="00A2650A" w:rsidRPr="00226782" w:rsidRDefault="00A2650A" w:rsidP="00C742C8">
      <w:pPr>
        <w:spacing w:after="0" w:line="240" w:lineRule="auto"/>
        <w:rPr>
          <w:rFonts w:ascii="Arial Narrow" w:hAnsi="Arial Narrow" w:cs="Calibri Light"/>
          <w:sz w:val="20"/>
          <w:szCs w:val="20"/>
          <w:lang w:val="es-EC"/>
        </w:rPr>
      </w:pPr>
    </w:p>
    <w:p w:rsidR="001540C0" w:rsidRPr="00226782" w:rsidRDefault="001540C0" w:rsidP="00C742C8">
      <w:pPr>
        <w:spacing w:after="0" w:line="240" w:lineRule="auto"/>
        <w:rPr>
          <w:rFonts w:ascii="Arial Narrow" w:hAnsi="Arial Narrow" w:cs="Calibri Light"/>
          <w:sz w:val="20"/>
          <w:szCs w:val="20"/>
          <w:lang w:val="es-EC"/>
        </w:rPr>
      </w:pPr>
      <w:r w:rsidRPr="00226782">
        <w:rPr>
          <w:rFonts w:ascii="Arial Narrow" w:hAnsi="Arial Narrow" w:cs="Calibri Light"/>
          <w:sz w:val="20"/>
          <w:szCs w:val="20"/>
          <w:lang w:val="es-EC"/>
        </w:rPr>
        <w:t xml:space="preserve">El valor máximo por concepto de anticipo en compras a través del Catálogo Electrónico no podrá ser mayor al 70% del valor del monto total de la orden de compra. El valor por concepto de anticipo será depositado en una cuenta que el proveedor seleccionado </w:t>
      </w:r>
      <w:proofErr w:type="spellStart"/>
      <w:r w:rsidRPr="00226782">
        <w:rPr>
          <w:rFonts w:ascii="Arial Narrow" w:hAnsi="Arial Narrow" w:cs="Calibri Light"/>
          <w:sz w:val="20"/>
          <w:szCs w:val="20"/>
          <w:lang w:val="es-EC"/>
        </w:rPr>
        <w:t>aperturará</w:t>
      </w:r>
      <w:proofErr w:type="spellEnd"/>
      <w:r w:rsidRPr="00226782">
        <w:rPr>
          <w:rFonts w:ascii="Arial Narrow" w:hAnsi="Arial Narrow" w:cs="Calibri Light"/>
          <w:sz w:val="20"/>
          <w:szCs w:val="20"/>
          <w:lang w:val="es-EC"/>
        </w:rPr>
        <w:t xml:space="preserve"> en un banco estatal o privado de propiedad de entidades del Estado en un cincuenta por ciento o más. </w:t>
      </w:r>
    </w:p>
    <w:p w:rsidR="001540C0" w:rsidRPr="00226782" w:rsidRDefault="001540C0" w:rsidP="00C742C8">
      <w:pPr>
        <w:spacing w:after="0" w:line="240" w:lineRule="auto"/>
        <w:rPr>
          <w:rFonts w:ascii="Arial Narrow" w:hAnsi="Arial Narrow" w:cs="Calibri Light"/>
          <w:sz w:val="20"/>
          <w:szCs w:val="20"/>
          <w:lang w:val="es-EC"/>
        </w:rPr>
      </w:pPr>
    </w:p>
    <w:p w:rsidR="001540C0" w:rsidRPr="00226782" w:rsidRDefault="001540C0" w:rsidP="00C742C8">
      <w:pPr>
        <w:spacing w:after="0" w:line="240" w:lineRule="auto"/>
        <w:rPr>
          <w:rFonts w:ascii="Arial Narrow" w:hAnsi="Arial Narrow" w:cs="Calibri Light"/>
          <w:sz w:val="20"/>
          <w:szCs w:val="20"/>
          <w:lang w:val="es-EC"/>
        </w:rPr>
      </w:pPr>
      <w:r w:rsidRPr="00226782">
        <w:rPr>
          <w:rFonts w:ascii="Arial Narrow" w:hAnsi="Arial Narrow" w:cs="Calibri Light"/>
          <w:sz w:val="20"/>
          <w:szCs w:val="20"/>
          <w:lang w:val="es-EC"/>
        </w:rPr>
        <w:t xml:space="preserve">El proveedor seleccionado deberá autorizar expresamente a la entidad contratante el levantamiento del sigilo bancario de la cuenta en la que será depositado el anticipo recibido. El administrador responsable de las adquisiciones a través de catálogo electrónico designado por la entidad contratante verificará que los movimientos de la cuenta correspondan estrictamente al proceso de </w:t>
      </w:r>
      <w:r w:rsidRPr="00226782">
        <w:rPr>
          <w:rFonts w:ascii="Arial Narrow" w:hAnsi="Arial Narrow" w:cs="Calibri Light"/>
          <w:sz w:val="20"/>
          <w:szCs w:val="20"/>
        </w:rPr>
        <w:t>devengar el</w:t>
      </w:r>
      <w:r w:rsidRPr="00226782">
        <w:rPr>
          <w:rFonts w:ascii="Arial Narrow" w:hAnsi="Arial Narrow" w:cs="Calibri Light"/>
          <w:sz w:val="20"/>
          <w:szCs w:val="20"/>
          <w:lang w:val="es-EC"/>
        </w:rPr>
        <w:t xml:space="preserve"> anticipo o ejecución contractual.</w:t>
      </w:r>
    </w:p>
    <w:p w:rsidR="001540C0" w:rsidRPr="00226782" w:rsidRDefault="001540C0" w:rsidP="00C742C8">
      <w:pPr>
        <w:spacing w:after="0" w:line="240" w:lineRule="auto"/>
        <w:rPr>
          <w:rFonts w:ascii="Arial Narrow" w:hAnsi="Arial Narrow" w:cs="Calibri Light"/>
          <w:sz w:val="20"/>
          <w:szCs w:val="20"/>
          <w:lang w:val="es-EC"/>
        </w:rPr>
      </w:pPr>
    </w:p>
    <w:p w:rsidR="001540C0" w:rsidRPr="00226782" w:rsidRDefault="001540C0" w:rsidP="00C742C8">
      <w:pPr>
        <w:spacing w:after="0" w:line="240" w:lineRule="auto"/>
        <w:rPr>
          <w:rFonts w:ascii="Arial Narrow" w:hAnsi="Arial Narrow" w:cs="Calibri Light"/>
          <w:sz w:val="20"/>
          <w:szCs w:val="20"/>
          <w:lang w:val="es-EC"/>
        </w:rPr>
      </w:pPr>
      <w:r w:rsidRPr="00226782">
        <w:rPr>
          <w:rFonts w:ascii="Arial Narrow" w:hAnsi="Arial Narrow" w:cs="Calibri Light"/>
          <w:sz w:val="20"/>
          <w:szCs w:val="20"/>
          <w:lang w:val="es-EC"/>
        </w:rPr>
        <w:t>El anticipo otorgado se descontará en la liquidación económica final de la orden de compra, previa recepción del bien a satisfacción de la entidad contratante y la suscripción de la correspondiente acta de entrega-recepción.</w:t>
      </w:r>
    </w:p>
    <w:p w:rsidR="001540C0" w:rsidRPr="00226782" w:rsidRDefault="001540C0" w:rsidP="00C742C8">
      <w:pPr>
        <w:spacing w:after="0" w:line="240" w:lineRule="auto"/>
        <w:rPr>
          <w:rFonts w:ascii="Arial Narrow" w:hAnsi="Arial Narrow" w:cs="Calibri Light"/>
          <w:sz w:val="20"/>
          <w:szCs w:val="20"/>
          <w:lang w:val="es-EC"/>
        </w:rPr>
      </w:pPr>
    </w:p>
    <w:p w:rsidR="001540C0" w:rsidRPr="00226782" w:rsidRDefault="001540C0" w:rsidP="00C742C8">
      <w:pPr>
        <w:pStyle w:val="Ttulo4"/>
        <w:rPr>
          <w:rFonts w:ascii="Arial Narrow" w:hAnsi="Arial Narrow" w:cs="Calibri Light"/>
          <w:sz w:val="20"/>
          <w:szCs w:val="20"/>
          <w:lang w:val="es-EC"/>
        </w:rPr>
      </w:pPr>
      <w:bookmarkStart w:id="2006" w:name="_Toc8901520"/>
      <w:bookmarkStart w:id="2007" w:name="_Toc11064673"/>
      <w:r w:rsidRPr="00226782">
        <w:rPr>
          <w:rFonts w:ascii="Arial Narrow" w:eastAsia="Lucida Sans Unicode" w:hAnsi="Arial Narrow" w:cs="Calibri Light"/>
          <w:sz w:val="20"/>
          <w:szCs w:val="20"/>
          <w:lang w:val="es-EC"/>
        </w:rPr>
        <w:t>8.3 Garantía técnica</w:t>
      </w:r>
      <w:bookmarkStart w:id="2008" w:name="_Hlk59115413"/>
      <w:bookmarkEnd w:id="2006"/>
      <w:bookmarkEnd w:id="2007"/>
      <w:r w:rsidRPr="00226782">
        <w:rPr>
          <w:rFonts w:ascii="Arial Narrow" w:eastAsia="Lucida Sans Unicode" w:hAnsi="Arial Narrow" w:cs="Calibri Light"/>
          <w:sz w:val="20"/>
          <w:szCs w:val="20"/>
          <w:lang w:val="es-EC"/>
        </w:rPr>
        <w:t xml:space="preserve"> </w:t>
      </w:r>
    </w:p>
    <w:bookmarkEnd w:id="2008"/>
    <w:p w:rsidR="001540C0" w:rsidRPr="00226782" w:rsidRDefault="001540C0" w:rsidP="00C742C8">
      <w:pPr>
        <w:pStyle w:val="Textoindependiente"/>
        <w:spacing w:after="0" w:line="240" w:lineRule="auto"/>
        <w:rPr>
          <w:rFonts w:ascii="Arial Narrow" w:hAnsi="Arial Narrow" w:cs="Calibri Light"/>
          <w:sz w:val="20"/>
          <w:szCs w:val="20"/>
          <w:lang w:val="es-EC"/>
        </w:rPr>
      </w:pPr>
    </w:p>
    <w:p w:rsidR="00B64B13" w:rsidRPr="00226782" w:rsidRDefault="00B64B13"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La garantía técnica cubre el cien por ciento (100%) de los bienes de daños o alteraciones ocasionados por: fábrica, embalaje, transporte, manipulación, mala calidad de los materiales o componentes empleados en su fabricación.</w:t>
      </w:r>
    </w:p>
    <w:p w:rsidR="00B64B13" w:rsidRPr="00226782" w:rsidRDefault="00B64B13" w:rsidP="00C742C8">
      <w:pPr>
        <w:spacing w:after="0" w:line="240" w:lineRule="auto"/>
        <w:rPr>
          <w:rFonts w:ascii="Arial Narrow" w:hAnsi="Arial Narrow" w:cs="Calibri Light"/>
          <w:sz w:val="20"/>
          <w:szCs w:val="20"/>
        </w:rPr>
      </w:pPr>
    </w:p>
    <w:p w:rsidR="00B64B13" w:rsidRPr="00226782" w:rsidRDefault="00B64B13"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El proveedor seleccionado deberá realizar el cambio de los bienes considerados defectuosos previa inspección visual e informe técnico debidamente motivado realizado por parte del administrador de la orden de compra, los mismos que serán reemplazados por otros nuevos sin costo adicional alguno para la entidad contratante y en concordancia con los plazos de entrega establecido en el respectivo Convenio Marco, para la entrega de los bienes, excepto si los daños hubiesen sido ocasionados por mal uso.</w:t>
      </w:r>
    </w:p>
    <w:p w:rsidR="00B64B13" w:rsidRPr="00226782" w:rsidRDefault="00B64B13" w:rsidP="00C742C8">
      <w:pPr>
        <w:spacing w:after="0" w:line="240" w:lineRule="auto"/>
        <w:rPr>
          <w:rFonts w:ascii="Arial Narrow" w:hAnsi="Arial Narrow" w:cs="Calibri Light"/>
          <w:sz w:val="20"/>
          <w:szCs w:val="20"/>
        </w:rPr>
      </w:pPr>
    </w:p>
    <w:p w:rsidR="006F3896" w:rsidRPr="00226782" w:rsidRDefault="006F3896"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El proveedor seleccionado deberá entregar a la entidad contratante la correspondiente garantía técnica, la cual deberá tener una vigencia de acuerdo a lo establecido en cada ficha técnica. Esta garantía deberá ser entregada y regirá desde la fecha de suscripción del acta de entrega – recepción de los medidores de energía eléctrica.</w:t>
      </w:r>
    </w:p>
    <w:p w:rsidR="00B64B13" w:rsidRPr="00226782" w:rsidRDefault="00B64B13" w:rsidP="00C742C8">
      <w:pPr>
        <w:spacing w:after="0" w:line="240" w:lineRule="auto"/>
        <w:rPr>
          <w:rFonts w:ascii="Arial Narrow" w:hAnsi="Arial Narrow" w:cs="Calibri Light"/>
          <w:sz w:val="20"/>
          <w:szCs w:val="20"/>
        </w:rPr>
      </w:pPr>
    </w:p>
    <w:p w:rsidR="00FC6C26" w:rsidRPr="00226782" w:rsidRDefault="00FC6C26"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En caso de existir un desacuerdo con el criterio de la entidad contratante </w:t>
      </w:r>
      <w:r w:rsidRPr="006C1796">
        <w:rPr>
          <w:rFonts w:ascii="Arial Narrow" w:hAnsi="Arial Narrow" w:cs="Calibri Light"/>
          <w:sz w:val="20"/>
          <w:szCs w:val="20"/>
        </w:rPr>
        <w:t>respecto a las especificaciones técnicas de los bienes a ser adquiridos, se podrá realizar las pruebas de ensayo que requiera la Empresa en un laboratorio acreditado por el organismo respectivo sea este nacional o internacional,</w:t>
      </w:r>
      <w:r w:rsidRPr="00226782">
        <w:rPr>
          <w:rFonts w:ascii="Arial Narrow" w:hAnsi="Arial Narrow" w:cs="Calibri Light"/>
          <w:sz w:val="20"/>
          <w:szCs w:val="20"/>
        </w:rPr>
        <w:t xml:space="preserve"> por muestreo acorde la normativa legal, siendo un (1) bien lo mínimo, que permitan certificar el cumplimiento de las especificaciones establecidas en la ficha técnica de los bienes adquiridos. El costo de todas las pruebas realizadas será por cuenta del proveedor, sin embargo, en caso de que el bien demuestre el cumplimiento de las características establecidas, será la entidad contratante quien deberá cancelar el costo de las pruebas o certificados realizados a los mismos.</w:t>
      </w:r>
    </w:p>
    <w:p w:rsidR="00B64B13" w:rsidRPr="00226782" w:rsidRDefault="00B64B13" w:rsidP="00C742C8">
      <w:pPr>
        <w:spacing w:after="0" w:line="240" w:lineRule="auto"/>
        <w:rPr>
          <w:rFonts w:ascii="Arial Narrow" w:hAnsi="Arial Narrow" w:cs="Calibri Light"/>
          <w:sz w:val="20"/>
          <w:szCs w:val="20"/>
        </w:rPr>
      </w:pPr>
    </w:p>
    <w:p w:rsidR="001540C0" w:rsidRPr="00226782" w:rsidRDefault="001540C0" w:rsidP="00C742C8">
      <w:pPr>
        <w:pStyle w:val="Ttulo3"/>
        <w:rPr>
          <w:rStyle w:val="formcampos2"/>
          <w:rFonts w:ascii="Arial Narrow" w:eastAsia="Lucida Sans Unicode" w:hAnsi="Arial Narrow" w:cs="Calibri Light"/>
          <w:b w:val="0"/>
          <w:szCs w:val="20"/>
        </w:rPr>
      </w:pPr>
      <w:bookmarkStart w:id="2009" w:name="_Toc525315526"/>
      <w:bookmarkStart w:id="2010" w:name="_Toc531612921"/>
      <w:bookmarkStart w:id="2011" w:name="_Toc533579441"/>
      <w:bookmarkStart w:id="2012" w:name="_Toc8901521"/>
      <w:bookmarkStart w:id="2013" w:name="_Toc11064674"/>
      <w:bookmarkStart w:id="2014" w:name="_Toc120522253"/>
      <w:r w:rsidRPr="00226782">
        <w:rPr>
          <w:rStyle w:val="formcampos2"/>
          <w:rFonts w:ascii="Arial Narrow" w:hAnsi="Arial Narrow" w:cs="Calibri Light"/>
          <w:szCs w:val="20"/>
        </w:rPr>
        <w:t xml:space="preserve">NOVENA: RESPONSABILIDAD DEL PROVEEDOR </w:t>
      </w:r>
      <w:bookmarkEnd w:id="2009"/>
      <w:bookmarkEnd w:id="2010"/>
      <w:bookmarkEnd w:id="2011"/>
      <w:bookmarkEnd w:id="2012"/>
      <w:bookmarkEnd w:id="2013"/>
      <w:r w:rsidRPr="00226782">
        <w:rPr>
          <w:rStyle w:val="formcampos2"/>
          <w:rFonts w:ascii="Arial Narrow" w:hAnsi="Arial Narrow" w:cs="Calibri Light"/>
          <w:szCs w:val="20"/>
        </w:rPr>
        <w:t>SELECCIONADO</w:t>
      </w:r>
      <w:bookmarkEnd w:id="2014"/>
      <w:r w:rsidRPr="00226782">
        <w:rPr>
          <w:rStyle w:val="formcampos2"/>
          <w:rFonts w:ascii="Arial Narrow" w:hAnsi="Arial Narrow" w:cs="Calibri Light"/>
          <w:szCs w:val="20"/>
        </w:rPr>
        <w:t xml:space="preserve"> </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Durante la vigencia del Convenio Marco y de acuerdo con lo establecido en el pliego, los proveedores catalogados, a más de su obligación principal de cumplimiento de las especificaciones técnicas y de la entrega del producto, deberán administrar y mantener el catálogo electrónico de los bienes adjudicados, lo cual implicará las siguientes responsabilidades:</w:t>
      </w:r>
    </w:p>
    <w:p w:rsidR="00A2079C" w:rsidRPr="00226782" w:rsidRDefault="00A2079C" w:rsidP="00C742C8">
      <w:pPr>
        <w:spacing w:after="0" w:line="240" w:lineRule="auto"/>
        <w:rPr>
          <w:rFonts w:ascii="Arial Narrow" w:hAnsi="Arial Narrow" w:cs="Calibri Light"/>
          <w:sz w:val="20"/>
          <w:szCs w:val="20"/>
        </w:rPr>
      </w:pPr>
    </w:p>
    <w:p w:rsidR="001540C0" w:rsidRPr="00226782" w:rsidRDefault="001540C0" w:rsidP="00C742C8">
      <w:pPr>
        <w:pStyle w:val="Prrafodelista"/>
        <w:numPr>
          <w:ilvl w:val="1"/>
          <w:numId w:val="53"/>
        </w:numPr>
        <w:spacing w:line="240" w:lineRule="auto"/>
        <w:ind w:left="567" w:hanging="567"/>
        <w:rPr>
          <w:rFonts w:ascii="Arial Narrow" w:hAnsi="Arial Narrow" w:cs="Calibri Light"/>
          <w:kern w:val="1"/>
          <w:sz w:val="20"/>
          <w:szCs w:val="20"/>
        </w:rPr>
      </w:pPr>
      <w:r w:rsidRPr="00226782">
        <w:rPr>
          <w:rFonts w:ascii="Arial Narrow" w:hAnsi="Arial Narrow" w:cs="Calibri Light"/>
          <w:sz w:val="20"/>
          <w:szCs w:val="20"/>
        </w:rPr>
        <w:t>Cumplir con lo establecido en el pliego del procedimiento de selección de proveedores y el respectivo convenio marco.</w:t>
      </w:r>
    </w:p>
    <w:p w:rsidR="001540C0" w:rsidRPr="00226782" w:rsidRDefault="001540C0" w:rsidP="00C742C8">
      <w:pPr>
        <w:pStyle w:val="Prrafodelista"/>
        <w:spacing w:line="240" w:lineRule="auto"/>
        <w:ind w:left="567"/>
        <w:rPr>
          <w:rFonts w:ascii="Arial Narrow" w:hAnsi="Arial Narrow" w:cs="Calibri Light"/>
          <w:kern w:val="1"/>
          <w:sz w:val="20"/>
          <w:szCs w:val="20"/>
        </w:rPr>
      </w:pPr>
    </w:p>
    <w:p w:rsidR="001540C0" w:rsidRPr="00226782" w:rsidRDefault="001540C0" w:rsidP="00C742C8">
      <w:pPr>
        <w:pStyle w:val="Prrafodelista"/>
        <w:numPr>
          <w:ilvl w:val="1"/>
          <w:numId w:val="53"/>
        </w:numPr>
        <w:spacing w:line="240" w:lineRule="auto"/>
        <w:ind w:left="567" w:hanging="567"/>
        <w:rPr>
          <w:rFonts w:ascii="Arial Narrow" w:hAnsi="Arial Narrow" w:cs="Calibri Light"/>
          <w:kern w:val="1"/>
          <w:sz w:val="20"/>
          <w:szCs w:val="20"/>
        </w:rPr>
      </w:pPr>
      <w:r w:rsidRPr="00226782">
        <w:rPr>
          <w:rFonts w:ascii="Arial Narrow" w:hAnsi="Arial Narrow" w:cs="Calibri Light"/>
          <w:kern w:val="1"/>
          <w:sz w:val="20"/>
          <w:szCs w:val="20"/>
        </w:rPr>
        <w:t xml:space="preserve">Suministrar todos los bienes adjudicados, de conformidad con las características detalladas en la oferta, pliego y ficha técnica correspondiente; en los rangos de plazo y por debajo de los precios referenciales indicados en el pliego de </w:t>
      </w:r>
      <w:r w:rsidRPr="00226782">
        <w:rPr>
          <w:rFonts w:ascii="Arial Narrow" w:hAnsi="Arial Narrow" w:cs="Calibri Light"/>
          <w:kern w:val="1"/>
          <w:sz w:val="20"/>
          <w:szCs w:val="20"/>
        </w:rPr>
        <w:lastRenderedPageBreak/>
        <w:t>este procedimiento, considerando todos los costos obligatorios que debe y deberá asumir en la ejecución contractual, especialmente aquellos relacionados con obligaciones sociales, laborales, de seguridad social, ambientales y tributarias vigentes.</w:t>
      </w:r>
    </w:p>
    <w:p w:rsidR="001540C0" w:rsidRPr="00226782" w:rsidRDefault="001540C0" w:rsidP="00C742C8">
      <w:pPr>
        <w:pStyle w:val="Prrafodelista"/>
        <w:spacing w:line="240" w:lineRule="auto"/>
        <w:ind w:left="567"/>
        <w:rPr>
          <w:rFonts w:ascii="Arial Narrow" w:hAnsi="Arial Narrow" w:cs="Calibri Light"/>
          <w:kern w:val="1"/>
          <w:sz w:val="20"/>
          <w:szCs w:val="20"/>
        </w:rPr>
      </w:pPr>
    </w:p>
    <w:p w:rsidR="001540C0" w:rsidRPr="00226782" w:rsidRDefault="001540C0" w:rsidP="00C742C8">
      <w:pPr>
        <w:pStyle w:val="Prrafodelista"/>
        <w:numPr>
          <w:ilvl w:val="1"/>
          <w:numId w:val="53"/>
        </w:numPr>
        <w:spacing w:line="240" w:lineRule="auto"/>
        <w:ind w:left="567" w:hanging="567"/>
        <w:rPr>
          <w:rFonts w:ascii="Arial Narrow" w:hAnsi="Arial Narrow" w:cs="Calibri Light"/>
          <w:kern w:val="1"/>
          <w:sz w:val="20"/>
          <w:szCs w:val="20"/>
        </w:rPr>
      </w:pPr>
      <w:r w:rsidRPr="00226782">
        <w:rPr>
          <w:rFonts w:ascii="Arial Narrow" w:hAnsi="Arial Narrow" w:cs="Calibri Light"/>
          <w:kern w:val="1"/>
          <w:sz w:val="20"/>
          <w:szCs w:val="20"/>
        </w:rPr>
        <w:t>Disponer de los recursos humanos, técnicos y económicos que sean necesarios para mantener actualizada la información relacionada al bien catalogado y sus respectivas condiciones técnicas y comerciales, asegurando que las entidades contratantes dispongan siempre de los mejores precios en el catálogo.</w:t>
      </w:r>
    </w:p>
    <w:p w:rsidR="001540C0" w:rsidRPr="00226782" w:rsidRDefault="001540C0" w:rsidP="00C742C8">
      <w:pPr>
        <w:pStyle w:val="Prrafodelista"/>
        <w:spacing w:line="240" w:lineRule="auto"/>
        <w:ind w:left="567"/>
        <w:rPr>
          <w:rFonts w:ascii="Arial Narrow" w:hAnsi="Arial Narrow" w:cs="Calibri Light"/>
          <w:kern w:val="1"/>
          <w:sz w:val="20"/>
          <w:szCs w:val="20"/>
        </w:rPr>
      </w:pPr>
    </w:p>
    <w:p w:rsidR="001540C0" w:rsidRPr="00226782" w:rsidRDefault="001540C0" w:rsidP="00C742C8">
      <w:pPr>
        <w:pStyle w:val="Prrafodelista"/>
        <w:numPr>
          <w:ilvl w:val="1"/>
          <w:numId w:val="53"/>
        </w:numPr>
        <w:spacing w:line="240" w:lineRule="auto"/>
        <w:ind w:left="567" w:hanging="567"/>
        <w:rPr>
          <w:rFonts w:ascii="Arial Narrow" w:hAnsi="Arial Narrow" w:cs="Calibri Light"/>
          <w:kern w:val="1"/>
          <w:sz w:val="20"/>
          <w:szCs w:val="20"/>
        </w:rPr>
      </w:pPr>
      <w:r w:rsidRPr="00226782">
        <w:rPr>
          <w:rFonts w:ascii="Arial Narrow" w:hAnsi="Arial Narrow" w:cs="Calibri Light"/>
          <w:kern w:val="1"/>
          <w:sz w:val="20"/>
          <w:szCs w:val="20"/>
        </w:rPr>
        <w:t xml:space="preserve">Conocer y operar adecuadamente el sistema de administración de Catálogo Electrónico, disponible para los proveedores de Convenio Marco, a través del Portal </w:t>
      </w:r>
      <w:r w:rsidR="007A6427" w:rsidRPr="00226782">
        <w:rPr>
          <w:rFonts w:ascii="Arial Narrow" w:hAnsi="Arial Narrow" w:cs="Calibri Light"/>
          <w:kern w:val="1"/>
          <w:sz w:val="20"/>
          <w:szCs w:val="20"/>
        </w:rPr>
        <w:t>COMPRAPUBLICAS</w:t>
      </w:r>
      <w:r w:rsidRPr="00226782">
        <w:rPr>
          <w:rFonts w:ascii="Arial Narrow" w:hAnsi="Arial Narrow" w:cs="Calibri Light"/>
          <w:kern w:val="1"/>
          <w:sz w:val="20"/>
          <w:szCs w:val="20"/>
        </w:rPr>
        <w:t>.</w:t>
      </w:r>
    </w:p>
    <w:p w:rsidR="001540C0" w:rsidRPr="00226782" w:rsidRDefault="001540C0" w:rsidP="00C742C8">
      <w:pPr>
        <w:pStyle w:val="Prrafodelista"/>
        <w:spacing w:line="240" w:lineRule="auto"/>
        <w:ind w:left="567"/>
        <w:rPr>
          <w:rFonts w:ascii="Arial Narrow" w:hAnsi="Arial Narrow" w:cs="Calibri Light"/>
          <w:kern w:val="1"/>
          <w:sz w:val="20"/>
          <w:szCs w:val="20"/>
        </w:rPr>
      </w:pPr>
    </w:p>
    <w:p w:rsidR="001540C0" w:rsidRPr="00226782" w:rsidRDefault="001540C0" w:rsidP="00C742C8">
      <w:pPr>
        <w:pStyle w:val="Prrafodelista"/>
        <w:numPr>
          <w:ilvl w:val="1"/>
          <w:numId w:val="53"/>
        </w:numPr>
        <w:spacing w:line="240" w:lineRule="auto"/>
        <w:ind w:left="567" w:hanging="567"/>
        <w:rPr>
          <w:rFonts w:ascii="Arial Narrow" w:hAnsi="Arial Narrow" w:cs="Calibri Light"/>
          <w:kern w:val="1"/>
          <w:sz w:val="20"/>
          <w:szCs w:val="20"/>
        </w:rPr>
      </w:pPr>
      <w:r w:rsidRPr="00226782">
        <w:rPr>
          <w:rFonts w:ascii="Arial Narrow" w:hAnsi="Arial Narrow" w:cs="Calibri Light"/>
          <w:kern w:val="1"/>
          <w:sz w:val="20"/>
          <w:szCs w:val="20"/>
        </w:rPr>
        <w:t>Responder y gestionar, según corresponda, todos los casos de reclamos y/o consultas reportadas por el SERCOP y/o las entidades contratantes, en un plazo máximo de cuarenta y ocho (48) horas.</w:t>
      </w:r>
    </w:p>
    <w:p w:rsidR="001540C0" w:rsidRPr="00226782" w:rsidRDefault="001540C0" w:rsidP="00C742C8">
      <w:pPr>
        <w:pStyle w:val="Prrafodelista"/>
        <w:spacing w:line="240" w:lineRule="auto"/>
        <w:ind w:left="567"/>
        <w:rPr>
          <w:rFonts w:ascii="Arial Narrow" w:hAnsi="Arial Narrow" w:cs="Calibri Light"/>
          <w:sz w:val="20"/>
          <w:szCs w:val="20"/>
        </w:rPr>
      </w:pPr>
    </w:p>
    <w:p w:rsidR="001540C0" w:rsidRPr="00226782" w:rsidRDefault="001540C0" w:rsidP="00C742C8">
      <w:pPr>
        <w:pStyle w:val="Prrafodelista"/>
        <w:numPr>
          <w:ilvl w:val="1"/>
          <w:numId w:val="53"/>
        </w:numPr>
        <w:spacing w:line="240" w:lineRule="auto"/>
        <w:ind w:left="567" w:hanging="567"/>
        <w:rPr>
          <w:rFonts w:ascii="Arial Narrow" w:hAnsi="Arial Narrow" w:cs="Calibri Light"/>
          <w:sz w:val="20"/>
          <w:szCs w:val="20"/>
        </w:rPr>
      </w:pPr>
      <w:r w:rsidRPr="00226782">
        <w:rPr>
          <w:rFonts w:ascii="Arial Narrow" w:hAnsi="Arial Narrow" w:cs="Calibri Light"/>
          <w:kern w:val="1"/>
          <w:sz w:val="20"/>
          <w:szCs w:val="20"/>
        </w:rPr>
        <w:t>Entregar a la entidad contratante en los tiempos previstos las garantías establecidas en el presente pliego.</w:t>
      </w:r>
    </w:p>
    <w:p w:rsidR="001540C0" w:rsidRPr="00226782" w:rsidRDefault="001540C0" w:rsidP="00C742C8">
      <w:pPr>
        <w:pStyle w:val="Prrafodelista"/>
        <w:spacing w:line="240" w:lineRule="auto"/>
        <w:ind w:left="567"/>
        <w:rPr>
          <w:rFonts w:ascii="Arial Narrow" w:hAnsi="Arial Narrow" w:cs="Calibri Light"/>
          <w:kern w:val="1"/>
          <w:sz w:val="20"/>
          <w:szCs w:val="20"/>
        </w:rPr>
      </w:pPr>
    </w:p>
    <w:p w:rsidR="001540C0" w:rsidRPr="00226782" w:rsidRDefault="001540C0" w:rsidP="00C742C8">
      <w:pPr>
        <w:pStyle w:val="Prrafodelista"/>
        <w:numPr>
          <w:ilvl w:val="1"/>
          <w:numId w:val="53"/>
        </w:numPr>
        <w:spacing w:line="240" w:lineRule="auto"/>
        <w:ind w:left="567" w:hanging="567"/>
        <w:rPr>
          <w:rFonts w:ascii="Arial Narrow" w:hAnsi="Arial Narrow" w:cs="Calibri Light"/>
          <w:kern w:val="1"/>
          <w:sz w:val="20"/>
          <w:szCs w:val="20"/>
        </w:rPr>
      </w:pPr>
      <w:r w:rsidRPr="00226782">
        <w:rPr>
          <w:rFonts w:ascii="Arial Narrow" w:hAnsi="Arial Narrow" w:cs="Calibri Light"/>
          <w:kern w:val="1"/>
          <w:sz w:val="20"/>
          <w:szCs w:val="20"/>
        </w:rPr>
        <w:t>Entregar oportunamente los bienes previstos en el Convenio Marco, en tales condiciones que la entidad contratante pueda continuar inmediatamente con el desarrollo normal de sus actividades.</w:t>
      </w:r>
    </w:p>
    <w:p w:rsidR="001540C0" w:rsidRPr="00226782" w:rsidRDefault="001540C0" w:rsidP="00C742C8">
      <w:pPr>
        <w:pStyle w:val="Prrafodelista"/>
        <w:spacing w:line="240" w:lineRule="auto"/>
        <w:ind w:left="567"/>
        <w:rPr>
          <w:rFonts w:ascii="Arial Narrow" w:hAnsi="Arial Narrow" w:cs="Calibri Light"/>
          <w:sz w:val="20"/>
          <w:szCs w:val="20"/>
          <w:lang w:val="es-MX"/>
        </w:rPr>
      </w:pPr>
    </w:p>
    <w:p w:rsidR="001540C0" w:rsidRPr="00226782" w:rsidRDefault="001540C0" w:rsidP="00C742C8">
      <w:pPr>
        <w:pStyle w:val="Prrafodelista"/>
        <w:numPr>
          <w:ilvl w:val="1"/>
          <w:numId w:val="53"/>
        </w:numPr>
        <w:spacing w:line="240" w:lineRule="auto"/>
        <w:ind w:left="567" w:hanging="567"/>
        <w:rPr>
          <w:rFonts w:ascii="Arial Narrow" w:hAnsi="Arial Narrow" w:cs="Calibri Light"/>
          <w:sz w:val="20"/>
          <w:szCs w:val="20"/>
          <w:lang w:val="es-MX"/>
        </w:rPr>
      </w:pPr>
      <w:r w:rsidRPr="00226782">
        <w:rPr>
          <w:rFonts w:ascii="Arial Narrow" w:hAnsi="Arial Narrow" w:cs="Calibri Light"/>
          <w:kern w:val="1"/>
          <w:sz w:val="20"/>
          <w:szCs w:val="20"/>
        </w:rPr>
        <w:t xml:space="preserve">El proveedor seleccionado, deberá cumplir con las obligaciones laborales; como el pago del salario básico unificado (SBU) o los salarios y tarifas mínimas sectoriales conforme las resoluciones del Ministerio de Trabajo y Consejo Nacional de </w:t>
      </w:r>
      <w:r w:rsidRPr="00226782">
        <w:rPr>
          <w:rFonts w:ascii="Arial Narrow" w:hAnsi="Arial Narrow" w:cs="Calibri Light"/>
          <w:sz w:val="20"/>
          <w:szCs w:val="20"/>
        </w:rPr>
        <w:t xml:space="preserve">Trabajo y </w:t>
      </w:r>
      <w:r w:rsidRPr="00226782">
        <w:rPr>
          <w:rFonts w:ascii="Arial Narrow" w:hAnsi="Arial Narrow" w:cs="Calibri Light"/>
          <w:kern w:val="1"/>
          <w:sz w:val="20"/>
          <w:szCs w:val="20"/>
        </w:rPr>
        <w:t>Salarios respectivamente. Además, el proveedor deberá pagar el décimo tercero y décimo cuarto sueldos, fondos de reserva, utilidades, horas suplementarias, horas extraordinarias, y demás beneficios de Ley a sus trabajadores; o</w:t>
      </w:r>
      <w:r w:rsidRPr="00226782">
        <w:rPr>
          <w:rFonts w:ascii="Arial Narrow" w:hAnsi="Arial Narrow" w:cs="Calibri Light"/>
          <w:sz w:val="20"/>
          <w:szCs w:val="20"/>
          <w:lang w:val="es-MX"/>
        </w:rPr>
        <w:t xml:space="preserve"> su equivalente para los proveedores de los países que formen parte </w:t>
      </w:r>
      <w:r w:rsidR="00D60D8D" w:rsidRPr="00226782">
        <w:rPr>
          <w:rFonts w:ascii="Arial Narrow" w:hAnsi="Arial Narrow" w:cs="Calibri Light"/>
          <w:sz w:val="20"/>
          <w:szCs w:val="20"/>
          <w:lang w:val="es-MX"/>
        </w:rPr>
        <w:t xml:space="preserve">de los acuerdos comerciales entre: la Unión Europea y sus </w:t>
      </w:r>
      <w:r w:rsidR="00D60D8D" w:rsidRPr="00226782">
        <w:rPr>
          <w:rFonts w:ascii="Arial Narrow" w:hAnsi="Arial Narrow" w:cs="Calibri Light"/>
          <w:sz w:val="20"/>
          <w:szCs w:val="20"/>
        </w:rPr>
        <w:t>Estados Miembros; Reino Unido;  EFTA</w:t>
      </w:r>
      <w:r w:rsidR="00F83187" w:rsidRPr="00226782">
        <w:rPr>
          <w:rFonts w:ascii="Arial Narrow" w:hAnsi="Arial Narrow" w:cs="Calibri Light"/>
          <w:sz w:val="20"/>
          <w:szCs w:val="20"/>
        </w:rPr>
        <w:t xml:space="preserve"> y Chile</w:t>
      </w:r>
      <w:r w:rsidRPr="00226782">
        <w:rPr>
          <w:rFonts w:ascii="Arial Narrow" w:hAnsi="Arial Narrow" w:cs="Calibri Light"/>
          <w:sz w:val="20"/>
          <w:szCs w:val="20"/>
          <w:lang w:val="es-MX"/>
        </w:rPr>
        <w:t>.</w:t>
      </w:r>
    </w:p>
    <w:p w:rsidR="007061D6" w:rsidRPr="00226782" w:rsidRDefault="007061D6" w:rsidP="00C742C8">
      <w:pPr>
        <w:pStyle w:val="Prrafodelista"/>
        <w:rPr>
          <w:rFonts w:ascii="Arial Narrow" w:hAnsi="Arial Narrow" w:cs="Calibri Light"/>
          <w:sz w:val="20"/>
          <w:szCs w:val="20"/>
          <w:lang w:val="es-MX"/>
        </w:rPr>
      </w:pPr>
    </w:p>
    <w:p w:rsidR="001540C0" w:rsidRPr="00226782" w:rsidRDefault="001540C0" w:rsidP="00C742C8">
      <w:pPr>
        <w:pStyle w:val="Prrafodelista"/>
        <w:numPr>
          <w:ilvl w:val="1"/>
          <w:numId w:val="53"/>
        </w:numPr>
        <w:spacing w:line="240" w:lineRule="auto"/>
        <w:ind w:left="567" w:hanging="567"/>
        <w:rPr>
          <w:rFonts w:ascii="Arial Narrow" w:hAnsi="Arial Narrow" w:cs="Calibri Light"/>
          <w:sz w:val="20"/>
          <w:szCs w:val="20"/>
          <w:lang w:val="es-MX"/>
        </w:rPr>
      </w:pPr>
      <w:r w:rsidRPr="00226782">
        <w:rPr>
          <w:rFonts w:ascii="Arial Narrow" w:hAnsi="Arial Narrow" w:cs="Calibri Light"/>
          <w:sz w:val="20"/>
          <w:szCs w:val="20"/>
        </w:rPr>
        <w:t xml:space="preserve">Para el caso de contratación de personal con discapacidad, se deberá observar lo establecido en el artículo 42 – numeral 33 del Código de Trabajo; </w:t>
      </w:r>
      <w:r w:rsidRPr="00226782">
        <w:rPr>
          <w:rFonts w:ascii="Arial Narrow" w:hAnsi="Arial Narrow" w:cs="Calibri Light"/>
          <w:sz w:val="20"/>
          <w:szCs w:val="20"/>
          <w:lang w:val="es-MX"/>
        </w:rPr>
        <w:t xml:space="preserve">o su equivalente para los proveedores de los países que formen parte </w:t>
      </w:r>
      <w:r w:rsidR="00D60D8D" w:rsidRPr="00226782">
        <w:rPr>
          <w:rFonts w:ascii="Arial Narrow" w:hAnsi="Arial Narrow" w:cs="Calibri Light"/>
          <w:sz w:val="20"/>
          <w:szCs w:val="20"/>
          <w:lang w:val="es-MX"/>
        </w:rPr>
        <w:t xml:space="preserve">de los acuerdos comerciales entre: la Unión Europea y sus </w:t>
      </w:r>
      <w:r w:rsidR="00D60D8D" w:rsidRPr="00226782">
        <w:rPr>
          <w:rFonts w:ascii="Arial Narrow" w:hAnsi="Arial Narrow" w:cs="Calibri Light"/>
          <w:sz w:val="20"/>
          <w:szCs w:val="20"/>
        </w:rPr>
        <w:t>Estados Miembros; Reino Unido; EFTA</w:t>
      </w:r>
      <w:r w:rsidR="00F83187" w:rsidRPr="00226782">
        <w:rPr>
          <w:rFonts w:ascii="Arial Narrow" w:hAnsi="Arial Narrow" w:cs="Calibri Light"/>
          <w:sz w:val="20"/>
          <w:szCs w:val="20"/>
        </w:rPr>
        <w:t xml:space="preserve"> y Chile</w:t>
      </w:r>
      <w:r w:rsidRPr="00226782">
        <w:rPr>
          <w:rFonts w:ascii="Arial Narrow" w:hAnsi="Arial Narrow" w:cs="Calibri Light"/>
          <w:sz w:val="20"/>
          <w:szCs w:val="20"/>
          <w:lang w:val="es-MX"/>
        </w:rPr>
        <w:t>.</w:t>
      </w:r>
    </w:p>
    <w:p w:rsidR="001540C0" w:rsidRPr="00226782" w:rsidRDefault="001540C0" w:rsidP="00C742C8">
      <w:pPr>
        <w:pStyle w:val="Prrafodelista"/>
        <w:spacing w:line="240" w:lineRule="auto"/>
        <w:ind w:left="567"/>
        <w:rPr>
          <w:rFonts w:ascii="Arial Narrow" w:hAnsi="Arial Narrow" w:cs="Calibri Light"/>
          <w:sz w:val="20"/>
          <w:szCs w:val="20"/>
          <w:lang w:val="es-MX"/>
        </w:rPr>
      </w:pPr>
    </w:p>
    <w:p w:rsidR="001540C0" w:rsidRPr="00226782" w:rsidRDefault="001540C0" w:rsidP="00C742C8">
      <w:pPr>
        <w:pStyle w:val="Prrafodelista"/>
        <w:numPr>
          <w:ilvl w:val="1"/>
          <w:numId w:val="53"/>
        </w:numPr>
        <w:spacing w:line="240" w:lineRule="auto"/>
        <w:ind w:left="567" w:hanging="567"/>
        <w:rPr>
          <w:rFonts w:ascii="Arial Narrow" w:hAnsi="Arial Narrow" w:cs="Calibri Light"/>
          <w:sz w:val="20"/>
          <w:szCs w:val="20"/>
          <w:lang w:val="es-MX"/>
        </w:rPr>
      </w:pPr>
      <w:r w:rsidRPr="00226782">
        <w:rPr>
          <w:rFonts w:ascii="Arial Narrow" w:hAnsi="Arial Narrow" w:cs="Calibri Light"/>
          <w:kern w:val="1"/>
          <w:sz w:val="20"/>
          <w:szCs w:val="20"/>
        </w:rPr>
        <w:t>El proveedor asumirá todas las responsabilidades y las obligaciones patronales dispuestas en; el Código de Trabajo, por la Ley de Seguridad Social y Leyes conexas; o</w:t>
      </w:r>
      <w:r w:rsidRPr="00226782">
        <w:rPr>
          <w:rFonts w:ascii="Arial Narrow" w:hAnsi="Arial Narrow" w:cs="Calibri Light"/>
          <w:sz w:val="20"/>
          <w:szCs w:val="20"/>
          <w:lang w:val="es-MX"/>
        </w:rPr>
        <w:t xml:space="preserve"> su equivalente para los proveedores de los países que formen parte </w:t>
      </w:r>
      <w:r w:rsidR="00D60D8D" w:rsidRPr="00226782">
        <w:rPr>
          <w:rFonts w:ascii="Arial Narrow" w:hAnsi="Arial Narrow" w:cs="Calibri Light"/>
          <w:sz w:val="20"/>
          <w:szCs w:val="20"/>
          <w:lang w:val="es-MX"/>
        </w:rPr>
        <w:t xml:space="preserve">de los acuerdos comerciales entre: la Unión Europea y sus </w:t>
      </w:r>
      <w:r w:rsidR="00D60D8D" w:rsidRPr="00226782">
        <w:rPr>
          <w:rFonts w:ascii="Arial Narrow" w:hAnsi="Arial Narrow" w:cs="Calibri Light"/>
          <w:sz w:val="20"/>
          <w:szCs w:val="20"/>
        </w:rPr>
        <w:t>Estados Miembros; Reino Unido;  EFTA</w:t>
      </w:r>
      <w:r w:rsidR="00F83187" w:rsidRPr="00226782">
        <w:rPr>
          <w:rFonts w:ascii="Arial Narrow" w:hAnsi="Arial Narrow" w:cs="Calibri Light"/>
          <w:sz w:val="20"/>
          <w:szCs w:val="20"/>
        </w:rPr>
        <w:t xml:space="preserve"> y Chile</w:t>
      </w:r>
      <w:r w:rsidRPr="00226782">
        <w:rPr>
          <w:rFonts w:ascii="Arial Narrow" w:hAnsi="Arial Narrow" w:cs="Calibri Light"/>
          <w:kern w:val="1"/>
          <w:sz w:val="20"/>
          <w:szCs w:val="20"/>
        </w:rPr>
        <w:t>, respecto al personal que contrate o que llegare a contratar para el desenvolvimiento de su actividad, quedando el SERCOP relevado de toda responsabilidad y obligaciones de esta índole.</w:t>
      </w:r>
    </w:p>
    <w:p w:rsidR="001540C0" w:rsidRPr="00226782" w:rsidRDefault="001540C0" w:rsidP="00C742C8">
      <w:pPr>
        <w:pStyle w:val="Prrafodelista"/>
        <w:spacing w:line="240" w:lineRule="auto"/>
        <w:ind w:left="567"/>
        <w:rPr>
          <w:rFonts w:ascii="Arial Narrow" w:hAnsi="Arial Narrow" w:cs="Calibri Light"/>
          <w:sz w:val="20"/>
          <w:szCs w:val="20"/>
          <w:lang w:val="es-MX"/>
        </w:rPr>
      </w:pPr>
    </w:p>
    <w:p w:rsidR="00940191" w:rsidRPr="00940191" w:rsidRDefault="001540C0" w:rsidP="00C742C8">
      <w:pPr>
        <w:pStyle w:val="Prrafodelista"/>
        <w:numPr>
          <w:ilvl w:val="1"/>
          <w:numId w:val="53"/>
        </w:numPr>
        <w:spacing w:line="240" w:lineRule="auto"/>
        <w:ind w:left="567" w:hanging="567"/>
        <w:rPr>
          <w:rFonts w:ascii="Arial Narrow" w:hAnsi="Arial Narrow" w:cs="Calibri Light"/>
          <w:sz w:val="20"/>
          <w:szCs w:val="20"/>
          <w:lang w:val="es-MX"/>
        </w:rPr>
      </w:pPr>
      <w:r w:rsidRPr="00226782">
        <w:rPr>
          <w:rFonts w:ascii="Arial Narrow" w:hAnsi="Arial Narrow" w:cs="Calibri Light"/>
          <w:kern w:val="1"/>
          <w:sz w:val="20"/>
          <w:szCs w:val="20"/>
        </w:rPr>
        <w:t xml:space="preserve">Aceptar que el SERCOP directamente o a través de terceros, verifique el cumplimiento de las condiciones de entrega del bien, así como el cumplimiento del Convenio Marco, en cualquier momento del procedimiento de selección que ha convocado o de la ejecución del Convenio Marco en caso de que resulte adjudicado. De ser el caso, para los bienes considerados de origen nacional, se verificará mediante la constatación in situ del proceso productivo que se lleva a cabo para la fabricación </w:t>
      </w:r>
      <w:r w:rsidR="00B94D1C" w:rsidRPr="00226782">
        <w:rPr>
          <w:rFonts w:ascii="Arial Narrow" w:hAnsi="Arial Narrow" w:cs="Calibri Light"/>
          <w:kern w:val="1"/>
          <w:sz w:val="20"/>
          <w:szCs w:val="20"/>
        </w:rPr>
        <w:t xml:space="preserve">de los MEDIDORES </w:t>
      </w:r>
      <w:r w:rsidR="00D12E55" w:rsidRPr="00226782">
        <w:rPr>
          <w:rFonts w:ascii="Arial Narrow" w:hAnsi="Arial Narrow" w:cs="Calibri Light"/>
          <w:kern w:val="1"/>
          <w:sz w:val="20"/>
          <w:szCs w:val="20"/>
        </w:rPr>
        <w:t>DE ENERGÍA ELÉCTRICA</w:t>
      </w:r>
      <w:r w:rsidR="007A6427" w:rsidRPr="00226782">
        <w:rPr>
          <w:rFonts w:ascii="Arial Narrow" w:hAnsi="Arial Narrow" w:cs="Calibri Light"/>
          <w:kern w:val="1"/>
          <w:sz w:val="20"/>
          <w:szCs w:val="20"/>
        </w:rPr>
        <w:t xml:space="preserve"> </w:t>
      </w:r>
      <w:r w:rsidRPr="00226782">
        <w:rPr>
          <w:rFonts w:ascii="Arial Narrow" w:hAnsi="Arial Narrow" w:cs="Calibri Light"/>
          <w:kern w:val="1"/>
          <w:sz w:val="20"/>
          <w:szCs w:val="20"/>
        </w:rPr>
        <w:t>que está ofertando; para lo cual dará todas las facilidades y proporcionará la información que le sea requerida</w:t>
      </w:r>
    </w:p>
    <w:p w:rsidR="00940191" w:rsidRPr="006C18B8" w:rsidRDefault="00940191" w:rsidP="00940191">
      <w:pPr>
        <w:pStyle w:val="Prrafodelista"/>
        <w:rPr>
          <w:rFonts w:ascii="Arial Narrow" w:hAnsi="Arial Narrow" w:cs="Calibri Light"/>
          <w:sz w:val="20"/>
          <w:szCs w:val="20"/>
        </w:rPr>
      </w:pPr>
    </w:p>
    <w:p w:rsidR="00940191" w:rsidRPr="006C18B8" w:rsidRDefault="00FD5525" w:rsidP="00940191">
      <w:pPr>
        <w:pStyle w:val="Prrafodelista"/>
        <w:numPr>
          <w:ilvl w:val="1"/>
          <w:numId w:val="53"/>
        </w:numPr>
        <w:spacing w:line="240" w:lineRule="auto"/>
        <w:ind w:left="567" w:hanging="567"/>
        <w:rPr>
          <w:rFonts w:ascii="Arial Narrow" w:hAnsi="Arial Narrow" w:cs="Calibri Light"/>
          <w:sz w:val="20"/>
          <w:szCs w:val="20"/>
          <w:lang w:val="es-MX"/>
        </w:rPr>
      </w:pPr>
      <w:r w:rsidRPr="006C18B8">
        <w:rPr>
          <w:rFonts w:ascii="Arial Narrow" w:hAnsi="Arial Narrow" w:cs="Calibri Light"/>
          <w:sz w:val="20"/>
          <w:szCs w:val="20"/>
        </w:rPr>
        <w:t>Con el objeto de verificar e integrar los medidores de energía eléctrica a entregar, y una vez formalizada (aceptada) la orden de compra, en un término no mayor a 30 días, el Administrador de la Orden de Compra de la Entidad Contratante y el Contratista deberán coordinar: el lugar y forma de entrega de (2) dos medidores, software de toma de lecturas, software de configuración y (1) modem de radio frecuencia con los catálogos y manuales correspondientes en español; el proceso de verificación e integración se ejecutará conforme a las especificaciones técnicas de los medidores de energía publicadas por el Ministerio rector, y conforme a los numerales de la orden de compra; y posterior devolución de los bienes</w:t>
      </w:r>
      <w:r w:rsidRPr="006C18B8">
        <w:rPr>
          <w:rFonts w:ascii="Arial Narrow" w:hAnsi="Arial Narrow" w:cs="Calibri Light"/>
          <w:sz w:val="20"/>
          <w:szCs w:val="20"/>
          <w:lang w:val="es-EC"/>
        </w:rPr>
        <w:t>.</w:t>
      </w:r>
    </w:p>
    <w:p w:rsidR="00940191" w:rsidRPr="006C18B8" w:rsidRDefault="00940191" w:rsidP="00940191">
      <w:pPr>
        <w:pStyle w:val="Prrafodelista"/>
        <w:rPr>
          <w:rFonts w:ascii="Arial Narrow" w:hAnsi="Arial Narrow" w:cs="Calibri Light"/>
          <w:sz w:val="20"/>
          <w:szCs w:val="20"/>
        </w:rPr>
      </w:pPr>
    </w:p>
    <w:p w:rsidR="00827831" w:rsidRPr="006C18B8" w:rsidRDefault="00827831" w:rsidP="00940191">
      <w:pPr>
        <w:pStyle w:val="Prrafodelista"/>
        <w:spacing w:line="240" w:lineRule="auto"/>
        <w:ind w:left="567"/>
        <w:rPr>
          <w:rFonts w:ascii="Arial Narrow" w:hAnsi="Arial Narrow" w:cs="Calibri Light"/>
          <w:sz w:val="20"/>
          <w:szCs w:val="20"/>
          <w:lang w:val="es-MX"/>
        </w:rPr>
      </w:pPr>
      <w:r w:rsidRPr="006C18B8">
        <w:rPr>
          <w:rFonts w:ascii="Arial Narrow" w:hAnsi="Arial Narrow" w:cs="Calibri Light"/>
          <w:sz w:val="20"/>
          <w:szCs w:val="20"/>
        </w:rPr>
        <w:t xml:space="preserve">Los tiempos de entrega establecidos en el numeral 4.3.2 del pliego no se verán afectados, es decir los tiempos establecidos incluyen el proceso de integración y entrega de muestras; </w:t>
      </w:r>
    </w:p>
    <w:p w:rsidR="00827831" w:rsidRPr="006C18B8" w:rsidRDefault="00827831" w:rsidP="00C742C8">
      <w:pPr>
        <w:pStyle w:val="Prrafodelista"/>
        <w:rPr>
          <w:rFonts w:ascii="Arial Narrow" w:hAnsi="Arial Narrow" w:cs="Calibri Light"/>
          <w:sz w:val="20"/>
          <w:szCs w:val="20"/>
        </w:rPr>
      </w:pPr>
    </w:p>
    <w:p w:rsidR="00940191" w:rsidRPr="006C18B8" w:rsidRDefault="00827831" w:rsidP="00940191">
      <w:pPr>
        <w:pStyle w:val="Prrafodelista"/>
        <w:rPr>
          <w:rFonts w:ascii="Arial Narrow" w:hAnsi="Arial Narrow" w:cs="Calibri Light"/>
          <w:sz w:val="20"/>
          <w:szCs w:val="20"/>
        </w:rPr>
      </w:pPr>
      <w:r w:rsidRPr="006C18B8">
        <w:rPr>
          <w:rFonts w:ascii="Arial Narrow" w:hAnsi="Arial Narrow" w:cs="Calibri Light"/>
          <w:sz w:val="20"/>
          <w:szCs w:val="20"/>
        </w:rPr>
        <w:lastRenderedPageBreak/>
        <w:t xml:space="preserve">De ser el caso, si el contratista no ha entregado las muestras a entera satisfacción la Entidad Contratante deberá empezar el respectivo proceso sancionatorio; </w:t>
      </w:r>
    </w:p>
    <w:p w:rsidR="00940191" w:rsidRPr="006C18B8" w:rsidRDefault="00940191" w:rsidP="00940191">
      <w:pPr>
        <w:pStyle w:val="Prrafodelista"/>
        <w:rPr>
          <w:rFonts w:ascii="Arial Narrow" w:hAnsi="Arial Narrow" w:cs="Calibri Light"/>
          <w:sz w:val="20"/>
          <w:szCs w:val="20"/>
        </w:rPr>
      </w:pPr>
    </w:p>
    <w:p w:rsidR="00FD5525" w:rsidRPr="006C18B8" w:rsidRDefault="00FD5525" w:rsidP="00940191">
      <w:pPr>
        <w:pStyle w:val="Prrafodelista"/>
        <w:rPr>
          <w:rFonts w:ascii="Arial Narrow" w:hAnsi="Arial Narrow" w:cs="Calibri Light"/>
          <w:sz w:val="20"/>
          <w:szCs w:val="20"/>
        </w:rPr>
      </w:pPr>
      <w:r w:rsidRPr="006C18B8">
        <w:rPr>
          <w:rFonts w:ascii="Arial Narrow" w:hAnsi="Arial Narrow" w:cs="Calibri Light"/>
          <w:sz w:val="20"/>
          <w:szCs w:val="20"/>
        </w:rPr>
        <w:t>Una vez realizado el proceso de integración a entera satisfacción de la entidad contratante, el administrador de la orden de compra informará al contratista continúe con la entrega de los bienes conforme la respectiva orden de compra, sin que se haya afectado los tiempos de entrega establecido 4.3.2.</w:t>
      </w:r>
    </w:p>
    <w:p w:rsidR="00827831" w:rsidRPr="00226782" w:rsidRDefault="00827831" w:rsidP="00C742C8">
      <w:pPr>
        <w:pStyle w:val="Prrafodelista"/>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2015" w:name="_Toc525315527"/>
      <w:bookmarkStart w:id="2016" w:name="_Toc531612922"/>
      <w:bookmarkStart w:id="2017" w:name="_Toc533579442"/>
      <w:bookmarkStart w:id="2018" w:name="_Toc8901522"/>
      <w:bookmarkStart w:id="2019" w:name="_Toc11064675"/>
      <w:bookmarkStart w:id="2020" w:name="_Toc120522254"/>
      <w:r w:rsidRPr="00226782">
        <w:rPr>
          <w:rFonts w:ascii="Arial Narrow" w:hAnsi="Arial Narrow" w:cs="Calibri Light"/>
          <w:sz w:val="20"/>
          <w:szCs w:val="20"/>
        </w:rPr>
        <w:t>DÉCIMA: REQUISITOS DE DESEMPEÑO</w:t>
      </w:r>
      <w:bookmarkEnd w:id="2015"/>
      <w:bookmarkEnd w:id="2016"/>
      <w:bookmarkEnd w:id="2017"/>
      <w:bookmarkEnd w:id="2018"/>
      <w:bookmarkEnd w:id="2019"/>
      <w:bookmarkEnd w:id="2020"/>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lang w:val="es-EC"/>
        </w:rPr>
      </w:pPr>
      <w:r w:rsidRPr="00226782">
        <w:rPr>
          <w:rFonts w:ascii="Arial Narrow" w:hAnsi="Arial Narrow" w:cs="Calibri Light"/>
          <w:sz w:val="20"/>
          <w:szCs w:val="20"/>
          <w:lang w:val="es-EC"/>
        </w:rPr>
        <w:t>Para permanecer en el catálogo electrónico, los proveedores adjudicados adicionalmente se comprometen a cumplir con los siguientes requisitos de desempeño:</w:t>
      </w:r>
    </w:p>
    <w:p w:rsidR="001540C0" w:rsidRPr="00226782" w:rsidRDefault="001540C0" w:rsidP="00C742C8">
      <w:pPr>
        <w:spacing w:after="0" w:line="240" w:lineRule="auto"/>
        <w:rPr>
          <w:rFonts w:ascii="Arial Narrow" w:hAnsi="Arial Narrow" w:cs="Calibri Light"/>
          <w:sz w:val="20"/>
          <w:szCs w:val="20"/>
          <w:lang w:val="es-EC"/>
        </w:rPr>
      </w:pPr>
    </w:p>
    <w:p w:rsidR="00B431F3" w:rsidRPr="00226782" w:rsidRDefault="00B431F3" w:rsidP="00C742C8">
      <w:pPr>
        <w:pStyle w:val="Prrafodelista1"/>
        <w:numPr>
          <w:ilvl w:val="0"/>
          <w:numId w:val="81"/>
        </w:numPr>
        <w:tabs>
          <w:tab w:val="left" w:pos="284"/>
        </w:tabs>
        <w:spacing w:line="240" w:lineRule="auto"/>
        <w:ind w:left="709" w:hanging="578"/>
        <w:rPr>
          <w:rFonts w:ascii="Arial Narrow" w:hAnsi="Arial Narrow" w:cs="Calibri Light"/>
          <w:sz w:val="20"/>
          <w:szCs w:val="20"/>
        </w:rPr>
      </w:pPr>
      <w:r w:rsidRPr="00226782">
        <w:rPr>
          <w:rFonts w:ascii="Arial Narrow" w:hAnsi="Arial Narrow"/>
          <w:sz w:val="20"/>
          <w:szCs w:val="20"/>
          <w:lang w:val="es-EC"/>
        </w:rPr>
        <w:t xml:space="preserve">El proveedor deberá obtener en el plazo máximo de noventa (30) días a partir de la fecha de suscripción del respectivo Convenio Marco, usuario del Sistema de Gestión Documental </w:t>
      </w:r>
      <w:proofErr w:type="spellStart"/>
      <w:r w:rsidRPr="00226782">
        <w:rPr>
          <w:rFonts w:ascii="Arial Narrow" w:hAnsi="Arial Narrow"/>
          <w:sz w:val="20"/>
          <w:szCs w:val="20"/>
          <w:lang w:val="es-EC"/>
        </w:rPr>
        <w:t>Quipux</w:t>
      </w:r>
      <w:proofErr w:type="spellEnd"/>
      <w:r w:rsidRPr="00226782">
        <w:rPr>
          <w:rFonts w:ascii="Arial Narrow" w:hAnsi="Arial Narrow"/>
          <w:sz w:val="20"/>
          <w:szCs w:val="20"/>
          <w:lang w:val="es-EC"/>
        </w:rPr>
        <w:t xml:space="preserve"> para el envío y recepción de las comunicaciones oficiales.</w:t>
      </w:r>
      <w:r w:rsidRPr="00226782">
        <w:rPr>
          <w:rFonts w:ascii="Arial Narrow" w:hAnsi="Arial Narrow" w:cs="Times New Roman"/>
          <w:sz w:val="20"/>
          <w:szCs w:val="20"/>
          <w:lang w:val="es-EC"/>
        </w:rPr>
        <w:t xml:space="preserve"> </w:t>
      </w:r>
    </w:p>
    <w:p w:rsidR="00B431F3" w:rsidRPr="00226782" w:rsidRDefault="00B431F3" w:rsidP="00C742C8">
      <w:pPr>
        <w:pStyle w:val="Prrafodelista1"/>
        <w:tabs>
          <w:tab w:val="left" w:pos="284"/>
        </w:tabs>
        <w:spacing w:line="240" w:lineRule="auto"/>
        <w:ind w:left="709"/>
        <w:rPr>
          <w:rFonts w:ascii="Arial Narrow" w:hAnsi="Arial Narrow" w:cs="Calibri Light"/>
          <w:sz w:val="20"/>
          <w:szCs w:val="20"/>
        </w:rPr>
      </w:pPr>
    </w:p>
    <w:p w:rsidR="00F17414" w:rsidRPr="00E37332" w:rsidRDefault="00B431F3" w:rsidP="00E37332">
      <w:pPr>
        <w:pStyle w:val="Prrafodelista1"/>
        <w:numPr>
          <w:ilvl w:val="0"/>
          <w:numId w:val="81"/>
        </w:numPr>
        <w:tabs>
          <w:tab w:val="left" w:pos="284"/>
        </w:tabs>
        <w:spacing w:line="240" w:lineRule="auto"/>
        <w:ind w:left="709" w:hanging="578"/>
        <w:rPr>
          <w:rFonts w:ascii="Arial Narrow" w:hAnsi="Arial Narrow" w:cs="Calibri Light"/>
          <w:sz w:val="20"/>
          <w:szCs w:val="20"/>
        </w:rPr>
      </w:pPr>
      <w:r w:rsidRPr="00226782">
        <w:rPr>
          <w:rFonts w:ascii="Arial Narrow" w:hAnsi="Arial Narrow"/>
          <w:sz w:val="20"/>
          <w:szCs w:val="20"/>
        </w:rPr>
        <w:t xml:space="preserve">En el plazo máximo de un (1) año a partir de la fecha de suscripción del respectivo Convenio Marco, el proveedor catalogado debe presentar la postulación a un incentivo ambiental honorífico por buen desempeño ambiental emitido por la Autoridad Ambiental Nacional, basado en el numeral 3 del </w:t>
      </w:r>
      <w:r w:rsidR="006A2487" w:rsidRPr="00226782">
        <w:rPr>
          <w:rFonts w:ascii="Arial Narrow" w:hAnsi="Arial Narrow" w:cs="Calibri Light"/>
          <w:sz w:val="20"/>
          <w:szCs w:val="20"/>
        </w:rPr>
        <w:t>artículo</w:t>
      </w:r>
      <w:r w:rsidRPr="00226782">
        <w:rPr>
          <w:rFonts w:ascii="Arial Narrow" w:hAnsi="Arial Narrow"/>
          <w:sz w:val="20"/>
          <w:szCs w:val="20"/>
        </w:rPr>
        <w:t xml:space="preserve"> 283 del Código Orgánico del Ambiente, o su versión vigente, </w:t>
      </w:r>
      <w:r w:rsidRPr="00226782">
        <w:rPr>
          <w:rFonts w:ascii="Arial Narrow" w:hAnsi="Arial Narrow" w:cs="Times New Roman"/>
          <w:sz w:val="20"/>
          <w:szCs w:val="20"/>
        </w:rPr>
        <w:t>o</w:t>
      </w:r>
      <w:r w:rsidRPr="00226782">
        <w:rPr>
          <w:rFonts w:ascii="Arial Narrow" w:hAnsi="Arial Narrow" w:cs="Times New Roman"/>
          <w:sz w:val="20"/>
          <w:szCs w:val="20"/>
          <w:lang w:val="es-MX"/>
        </w:rPr>
        <w:t xml:space="preserve"> su equivalente para los proveedores de los países que formen parte </w:t>
      </w:r>
      <w:r w:rsidRPr="00226782">
        <w:rPr>
          <w:rFonts w:ascii="Arial Narrow" w:hAnsi="Arial Narrow" w:cs="Calibri Light"/>
          <w:sz w:val="20"/>
          <w:szCs w:val="20"/>
          <w:lang w:val="es-MX"/>
        </w:rPr>
        <w:t xml:space="preserve">de los acuerdos comerciales entre: la Unión Europea y sus </w:t>
      </w:r>
      <w:r w:rsidRPr="00226782">
        <w:rPr>
          <w:rFonts w:ascii="Arial Narrow" w:hAnsi="Arial Narrow" w:cs="Calibri Light"/>
          <w:sz w:val="20"/>
          <w:szCs w:val="20"/>
        </w:rPr>
        <w:t>Estados Miembros; Reino Unido;</w:t>
      </w:r>
      <w:r w:rsidR="00F83187" w:rsidRPr="00226782">
        <w:rPr>
          <w:rFonts w:ascii="Arial Narrow" w:hAnsi="Arial Narrow" w:cs="Calibri Light"/>
          <w:sz w:val="20"/>
          <w:szCs w:val="20"/>
        </w:rPr>
        <w:t xml:space="preserve"> </w:t>
      </w:r>
      <w:r w:rsidRPr="00226782">
        <w:rPr>
          <w:rFonts w:ascii="Arial Narrow" w:hAnsi="Arial Narrow" w:cs="Calibri Light"/>
          <w:sz w:val="20"/>
          <w:szCs w:val="20"/>
        </w:rPr>
        <w:t xml:space="preserve"> EFTA</w:t>
      </w:r>
      <w:r w:rsidR="00F83187" w:rsidRPr="00226782">
        <w:rPr>
          <w:rFonts w:ascii="Arial Narrow" w:hAnsi="Arial Narrow" w:cs="Calibri Light"/>
          <w:sz w:val="20"/>
          <w:szCs w:val="20"/>
        </w:rPr>
        <w:t xml:space="preserve"> y Chile</w:t>
      </w:r>
      <w:r w:rsidRPr="00226782">
        <w:rPr>
          <w:rFonts w:ascii="Arial Narrow" w:hAnsi="Arial Narrow" w:cs="Times New Roman"/>
          <w:sz w:val="20"/>
          <w:szCs w:val="20"/>
          <w:lang w:val="es-MX"/>
        </w:rPr>
        <w:t>.</w:t>
      </w:r>
    </w:p>
    <w:p w:rsidR="001540C0" w:rsidRPr="00226782" w:rsidRDefault="001540C0" w:rsidP="00C742C8">
      <w:pPr>
        <w:pStyle w:val="Ttulo3"/>
        <w:rPr>
          <w:rFonts w:ascii="Arial Narrow" w:hAnsi="Arial Narrow" w:cs="Calibri Light"/>
          <w:sz w:val="20"/>
          <w:szCs w:val="20"/>
        </w:rPr>
      </w:pPr>
      <w:bookmarkStart w:id="2021" w:name="_Toc525315528"/>
      <w:bookmarkStart w:id="2022" w:name="_Toc531612923"/>
      <w:bookmarkStart w:id="2023" w:name="_Toc533579443"/>
      <w:bookmarkStart w:id="2024" w:name="_Toc8901523"/>
      <w:bookmarkStart w:id="2025" w:name="_Toc11064676"/>
      <w:bookmarkStart w:id="2026" w:name="_Toc120522255"/>
      <w:r w:rsidRPr="00226782">
        <w:rPr>
          <w:rFonts w:ascii="Arial Narrow" w:hAnsi="Arial Narrow" w:cs="Calibri Light"/>
          <w:sz w:val="20"/>
          <w:szCs w:val="20"/>
        </w:rPr>
        <w:t>DÉCIMA PRIMERA: RESPONSABILIDADES DE LAS ENTIDADES CONTRATANTES</w:t>
      </w:r>
      <w:bookmarkEnd w:id="2021"/>
      <w:bookmarkEnd w:id="2022"/>
      <w:bookmarkEnd w:id="2023"/>
      <w:bookmarkEnd w:id="2024"/>
      <w:bookmarkEnd w:id="2025"/>
      <w:bookmarkEnd w:id="2026"/>
      <w:r w:rsidRPr="00226782">
        <w:rPr>
          <w:rFonts w:ascii="Arial Narrow" w:hAnsi="Arial Narrow" w:cs="Calibri Light"/>
          <w:sz w:val="20"/>
          <w:szCs w:val="20"/>
        </w:rPr>
        <w:t xml:space="preserve"> </w:t>
      </w:r>
    </w:p>
    <w:p w:rsidR="001540C0" w:rsidRPr="00226782" w:rsidRDefault="001540C0" w:rsidP="00C742C8">
      <w:pPr>
        <w:pStyle w:val="Prrafodelista"/>
        <w:numPr>
          <w:ilvl w:val="1"/>
          <w:numId w:val="54"/>
        </w:numPr>
        <w:spacing w:before="240" w:line="240" w:lineRule="auto"/>
        <w:ind w:left="567" w:hanging="567"/>
        <w:rPr>
          <w:rFonts w:ascii="Arial Narrow" w:hAnsi="Arial Narrow" w:cs="Calibri Light"/>
          <w:sz w:val="20"/>
          <w:szCs w:val="20"/>
        </w:rPr>
      </w:pPr>
      <w:r w:rsidRPr="00226782">
        <w:rPr>
          <w:rFonts w:ascii="Arial Narrow" w:hAnsi="Arial Narrow" w:cs="Calibri Light"/>
          <w:sz w:val="20"/>
          <w:szCs w:val="20"/>
        </w:rPr>
        <w:t>Si cualquiera de las entidades contratantes obtuviere ofertas de mejor costo que la de los diferentes bienes previstos en el Catálogo Electrónico, deberán informar al Servicio Nacional de Contratación Pública para que éste conozca y confirme que la oferta es mejor y adopte las medidas necesarias que permitan extender tales costos para el resto de las entidades contratantes.</w:t>
      </w:r>
    </w:p>
    <w:p w:rsidR="001540C0" w:rsidRPr="00226782" w:rsidRDefault="001540C0" w:rsidP="00C742C8">
      <w:pPr>
        <w:pStyle w:val="Prrafodelista"/>
        <w:numPr>
          <w:ilvl w:val="1"/>
          <w:numId w:val="54"/>
        </w:numPr>
        <w:spacing w:line="240" w:lineRule="auto"/>
        <w:ind w:left="567" w:hanging="567"/>
        <w:rPr>
          <w:rFonts w:ascii="Arial Narrow" w:hAnsi="Arial Narrow" w:cs="Calibri Light"/>
          <w:sz w:val="20"/>
          <w:szCs w:val="20"/>
        </w:rPr>
      </w:pPr>
      <w:r w:rsidRPr="00226782">
        <w:rPr>
          <w:rFonts w:ascii="Arial Narrow" w:hAnsi="Arial Narrow" w:cs="Calibri Light"/>
          <w:sz w:val="20"/>
          <w:szCs w:val="20"/>
        </w:rPr>
        <w:t>Una vez que la entidad contratante remita el expediente documentando sobre el precio y las condiciones comerciales que le han ofertado por fuera de catálogo electrónico, se realizará el respectivo análisis de acuerdo al Segundo inciso del artículo 46 de la LOSNCP.</w:t>
      </w:r>
    </w:p>
    <w:p w:rsidR="001540C0" w:rsidRPr="00226782" w:rsidRDefault="001540C0" w:rsidP="00C742C8">
      <w:pPr>
        <w:pStyle w:val="Prrafodelista"/>
        <w:numPr>
          <w:ilvl w:val="1"/>
          <w:numId w:val="54"/>
        </w:numPr>
        <w:spacing w:line="240" w:lineRule="auto"/>
        <w:ind w:left="567" w:hanging="567"/>
        <w:rPr>
          <w:rFonts w:ascii="Arial Narrow" w:hAnsi="Arial Narrow" w:cs="Calibri Light"/>
          <w:sz w:val="20"/>
          <w:szCs w:val="20"/>
        </w:rPr>
      </w:pPr>
      <w:r w:rsidRPr="00226782">
        <w:rPr>
          <w:rFonts w:ascii="Arial Narrow" w:hAnsi="Arial Narrow" w:cs="Calibri Light"/>
          <w:sz w:val="20"/>
          <w:szCs w:val="20"/>
        </w:rPr>
        <w:t>Una vez formalizada la orden de compra generada por la Entidad Contratante en las 24 horas siguientes a su generación electrónica, el contratista deberá cumplir con las condiciones establecidas en el Convenio Marco. La formalización de la orden de compra se registrará en la herramienta informática de Catálogo Electrónico.</w:t>
      </w:r>
    </w:p>
    <w:p w:rsidR="001540C0" w:rsidRPr="00226782" w:rsidRDefault="001540C0" w:rsidP="00C742C8">
      <w:pPr>
        <w:pStyle w:val="Prrafodelista"/>
        <w:numPr>
          <w:ilvl w:val="1"/>
          <w:numId w:val="54"/>
        </w:numPr>
        <w:spacing w:line="240" w:lineRule="auto"/>
        <w:ind w:left="567" w:hanging="567"/>
        <w:rPr>
          <w:rFonts w:ascii="Arial Narrow" w:hAnsi="Arial Narrow" w:cs="Calibri Light"/>
          <w:sz w:val="20"/>
          <w:szCs w:val="20"/>
        </w:rPr>
      </w:pPr>
      <w:r w:rsidRPr="00226782">
        <w:rPr>
          <w:rFonts w:ascii="Arial Narrow" w:hAnsi="Arial Narrow" w:cs="Calibri Light"/>
          <w:sz w:val="20"/>
          <w:szCs w:val="20"/>
        </w:rPr>
        <w:t xml:space="preserve">Una vez transcurridas las 24 horas desde su generación electrónica, la Entidad Contratante podrá dejar sin efecto la orden de compra mediante acto administrativo, siempre y cuando el proveedor esté de acuerdo con esta acción, para lo cual se deberá adjuntar en el Portal Institucional el documento de respaldo suscrito por ambas partes, mismo que será sujeto de verificación. </w:t>
      </w:r>
    </w:p>
    <w:p w:rsidR="001540C0" w:rsidRPr="00226782" w:rsidRDefault="001540C0" w:rsidP="00C742C8">
      <w:pPr>
        <w:pStyle w:val="Prrafodelista"/>
        <w:numPr>
          <w:ilvl w:val="1"/>
          <w:numId w:val="54"/>
        </w:numPr>
        <w:spacing w:line="240" w:lineRule="auto"/>
        <w:ind w:left="567" w:hanging="567"/>
        <w:rPr>
          <w:rFonts w:ascii="Arial Narrow" w:hAnsi="Arial Narrow" w:cs="Calibri Light"/>
          <w:sz w:val="20"/>
          <w:szCs w:val="20"/>
        </w:rPr>
      </w:pPr>
      <w:r w:rsidRPr="00226782">
        <w:rPr>
          <w:rFonts w:ascii="Arial Narrow" w:hAnsi="Arial Narrow" w:cs="Calibri Light"/>
          <w:sz w:val="20"/>
          <w:szCs w:val="20"/>
        </w:rPr>
        <w:t xml:space="preserve">Una vez formalizada la orden de compra, la entidad contratante deberá recibir el bien adquirido y cumplir con las demás obligaciones derivadas de la misma. </w:t>
      </w:r>
    </w:p>
    <w:p w:rsidR="001540C0" w:rsidRPr="00226782" w:rsidRDefault="001540C0" w:rsidP="00C742C8">
      <w:pPr>
        <w:pStyle w:val="Prrafodelista"/>
        <w:numPr>
          <w:ilvl w:val="1"/>
          <w:numId w:val="54"/>
        </w:numPr>
        <w:spacing w:line="240" w:lineRule="auto"/>
        <w:ind w:left="567" w:hanging="567"/>
        <w:rPr>
          <w:rFonts w:ascii="Arial Narrow" w:hAnsi="Arial Narrow" w:cs="Calibri Light"/>
          <w:sz w:val="20"/>
          <w:szCs w:val="20"/>
        </w:rPr>
      </w:pPr>
      <w:r w:rsidRPr="00226782">
        <w:rPr>
          <w:rFonts w:ascii="Arial Narrow" w:hAnsi="Arial Narrow" w:cs="Calibri Light"/>
          <w:sz w:val="20"/>
          <w:szCs w:val="20"/>
        </w:rPr>
        <w:t>Las Entidades Contratantes deberán cumplir con las órdenes de compra generadas observando para el efecto lo establecido en el artículo 101 de la LOSNCP.</w:t>
      </w:r>
    </w:p>
    <w:p w:rsidR="001540C0" w:rsidRPr="00226782" w:rsidRDefault="001540C0" w:rsidP="00C742C8">
      <w:pPr>
        <w:pStyle w:val="Prrafodelista"/>
        <w:numPr>
          <w:ilvl w:val="1"/>
          <w:numId w:val="54"/>
        </w:numPr>
        <w:spacing w:line="240" w:lineRule="auto"/>
        <w:ind w:left="567" w:hanging="567"/>
        <w:rPr>
          <w:rFonts w:ascii="Arial Narrow" w:hAnsi="Arial Narrow" w:cs="Calibri Light"/>
          <w:sz w:val="20"/>
          <w:szCs w:val="20"/>
        </w:rPr>
      </w:pPr>
      <w:r w:rsidRPr="00226782">
        <w:rPr>
          <w:rFonts w:ascii="Arial Narrow" w:hAnsi="Arial Narrow" w:cs="Calibri Light"/>
          <w:sz w:val="20"/>
          <w:szCs w:val="20"/>
        </w:rPr>
        <w:t xml:space="preserve">En caso de retraso en la entrega de los bienes, se realizará la aplicación de las multas que será de entera responsabilidad de la entidad que genere las órdenes de compra. </w:t>
      </w:r>
    </w:p>
    <w:p w:rsidR="001540C0" w:rsidRPr="00226782" w:rsidRDefault="001540C0" w:rsidP="00C742C8">
      <w:pPr>
        <w:pStyle w:val="Prrafodelista"/>
        <w:numPr>
          <w:ilvl w:val="1"/>
          <w:numId w:val="54"/>
        </w:numPr>
        <w:spacing w:line="240" w:lineRule="auto"/>
        <w:ind w:left="567" w:hanging="567"/>
        <w:rPr>
          <w:rFonts w:ascii="Arial Narrow" w:hAnsi="Arial Narrow" w:cs="Calibri Light"/>
          <w:sz w:val="20"/>
          <w:szCs w:val="20"/>
        </w:rPr>
      </w:pPr>
      <w:r w:rsidRPr="00226782">
        <w:rPr>
          <w:rFonts w:ascii="Arial Narrow" w:hAnsi="Arial Narrow" w:cs="Calibri Light"/>
          <w:sz w:val="20"/>
          <w:szCs w:val="20"/>
        </w:rPr>
        <w:t xml:space="preserve">Verificar las especificaciones técnicas y condiciones comerciales de los bienes adquiridos a través de catálogo electrónico previo a la suscripción del acta entrega – recepción. En ningún caso los proveedores podrán entregar bienes que no estuvieren catalogados y/o que no fueren objeto de la orden de compra generada en su favor, lo cual debe ser verificado por la entidad contratante. </w:t>
      </w:r>
    </w:p>
    <w:p w:rsidR="001540C0" w:rsidRPr="00226782" w:rsidRDefault="001540C0" w:rsidP="00C742C8">
      <w:pPr>
        <w:pStyle w:val="Prrafodelista"/>
        <w:numPr>
          <w:ilvl w:val="1"/>
          <w:numId w:val="54"/>
        </w:numPr>
        <w:tabs>
          <w:tab w:val="left" w:pos="567"/>
        </w:tabs>
        <w:spacing w:line="240" w:lineRule="auto"/>
        <w:ind w:left="567" w:hanging="567"/>
        <w:rPr>
          <w:rFonts w:ascii="Arial Narrow" w:hAnsi="Arial Narrow" w:cs="Calibri Light"/>
          <w:sz w:val="20"/>
          <w:szCs w:val="20"/>
        </w:rPr>
      </w:pPr>
      <w:r w:rsidRPr="00226782">
        <w:rPr>
          <w:rFonts w:ascii="Arial Narrow" w:hAnsi="Arial Narrow" w:cs="Calibri Light"/>
          <w:sz w:val="20"/>
          <w:szCs w:val="20"/>
        </w:rPr>
        <w:t xml:space="preserve">Realizar el procedimiento de liquidación de órdenes de compra en el </w:t>
      </w:r>
      <w:r w:rsidR="000B09F4" w:rsidRPr="00226782">
        <w:rPr>
          <w:rFonts w:ascii="Arial Narrow" w:hAnsi="Arial Narrow" w:cs="Calibri Light"/>
          <w:sz w:val="20"/>
          <w:szCs w:val="20"/>
        </w:rPr>
        <w:t>Sistema Oficial de Contratación del Estado - SOCE</w:t>
      </w:r>
      <w:r w:rsidRPr="00226782">
        <w:rPr>
          <w:rFonts w:ascii="Arial Narrow" w:hAnsi="Arial Narrow" w:cs="Calibri Light"/>
          <w:sz w:val="20"/>
          <w:szCs w:val="20"/>
        </w:rPr>
        <w:t xml:space="preserve"> una vez que se haya realizado el acto administrativo de entrega recepción a conformidad de la orden de compra y se haya suscrito el acta de entrega recepción, la cual debe estar adjunta.</w:t>
      </w:r>
    </w:p>
    <w:p w:rsidR="0027158B" w:rsidRPr="00226782" w:rsidRDefault="001540C0" w:rsidP="00C742C8">
      <w:pPr>
        <w:pStyle w:val="Prrafodelista"/>
        <w:numPr>
          <w:ilvl w:val="1"/>
          <w:numId w:val="54"/>
        </w:numPr>
        <w:tabs>
          <w:tab w:val="left" w:pos="567"/>
        </w:tabs>
        <w:spacing w:line="240" w:lineRule="auto"/>
        <w:ind w:left="567" w:hanging="567"/>
        <w:rPr>
          <w:rFonts w:ascii="Arial Narrow" w:hAnsi="Arial Narrow" w:cs="Calibri Light"/>
          <w:sz w:val="20"/>
          <w:szCs w:val="20"/>
        </w:rPr>
      </w:pPr>
      <w:r w:rsidRPr="00226782">
        <w:rPr>
          <w:rFonts w:ascii="Arial Narrow" w:hAnsi="Arial Narrow" w:cs="Calibri Light"/>
          <w:sz w:val="20"/>
          <w:szCs w:val="20"/>
        </w:rPr>
        <w:t>En caso de incumplimiento de la orden de compra, proceder con la terminación unilateral y anticipada de la misma, así como declarar contratista incumplido al proveedor y posteriormente notificará al SERCOP de este particular.</w:t>
      </w:r>
    </w:p>
    <w:p w:rsidR="0027158B" w:rsidRPr="00226782" w:rsidRDefault="0027158B" w:rsidP="00C742C8">
      <w:pPr>
        <w:pStyle w:val="Prrafodelista"/>
        <w:numPr>
          <w:ilvl w:val="1"/>
          <w:numId w:val="54"/>
        </w:numPr>
        <w:tabs>
          <w:tab w:val="left" w:pos="567"/>
        </w:tabs>
        <w:spacing w:line="240" w:lineRule="auto"/>
        <w:ind w:left="567" w:hanging="567"/>
        <w:rPr>
          <w:rFonts w:ascii="Arial Narrow" w:hAnsi="Arial Narrow" w:cs="Calibri Light"/>
          <w:sz w:val="20"/>
          <w:szCs w:val="20"/>
        </w:rPr>
      </w:pPr>
      <w:r w:rsidRPr="00226782">
        <w:rPr>
          <w:rFonts w:ascii="Arial Narrow" w:hAnsi="Arial Narrow" w:cs="Calibri Light"/>
          <w:sz w:val="20"/>
          <w:szCs w:val="20"/>
          <w:lang w:val="es-MX"/>
        </w:rPr>
        <w:t xml:space="preserve">Será responsabilidad de la entidad contratante observar lo establecido </w:t>
      </w:r>
      <w:r w:rsidR="000F0E03" w:rsidRPr="00226782">
        <w:rPr>
          <w:rFonts w:ascii="Arial Narrow" w:hAnsi="Arial Narrow" w:cs="Calibri Light"/>
          <w:sz w:val="20"/>
          <w:szCs w:val="20"/>
          <w:lang w:val="es-MX"/>
        </w:rPr>
        <w:t>en</w:t>
      </w:r>
      <w:r w:rsidR="00D60D8D" w:rsidRPr="00226782">
        <w:rPr>
          <w:rFonts w:ascii="Arial Narrow" w:hAnsi="Arial Narrow" w:cs="Calibri Light"/>
          <w:sz w:val="20"/>
          <w:szCs w:val="20"/>
          <w:lang w:val="es-MX"/>
        </w:rPr>
        <w:t xml:space="preserve"> los acuerdos comerciales entre: la Unión Europea y sus </w:t>
      </w:r>
      <w:r w:rsidR="00D60D8D" w:rsidRPr="00226782">
        <w:rPr>
          <w:rFonts w:ascii="Arial Narrow" w:hAnsi="Arial Narrow" w:cs="Calibri Light"/>
          <w:sz w:val="20"/>
          <w:szCs w:val="20"/>
        </w:rPr>
        <w:t xml:space="preserve">Estados Miembros; Reino Unido; </w:t>
      </w:r>
      <w:r w:rsidR="00F83187" w:rsidRPr="00226782">
        <w:rPr>
          <w:rFonts w:ascii="Arial Narrow" w:hAnsi="Arial Narrow" w:cs="Calibri Light"/>
          <w:sz w:val="20"/>
          <w:szCs w:val="20"/>
        </w:rPr>
        <w:t xml:space="preserve"> </w:t>
      </w:r>
      <w:r w:rsidR="00D60D8D" w:rsidRPr="00226782">
        <w:rPr>
          <w:rFonts w:ascii="Arial Narrow" w:hAnsi="Arial Narrow" w:cs="Calibri Light"/>
          <w:sz w:val="20"/>
          <w:szCs w:val="20"/>
        </w:rPr>
        <w:t>EFTA</w:t>
      </w:r>
      <w:r w:rsidR="00F83187" w:rsidRPr="00226782">
        <w:rPr>
          <w:rFonts w:ascii="Arial Narrow" w:hAnsi="Arial Narrow" w:cs="Calibri Light"/>
          <w:sz w:val="20"/>
          <w:szCs w:val="20"/>
        </w:rPr>
        <w:t xml:space="preserve"> y Chile</w:t>
      </w:r>
      <w:r w:rsidRPr="00226782">
        <w:rPr>
          <w:rFonts w:ascii="Arial Narrow" w:hAnsi="Arial Narrow" w:cs="Calibri Light"/>
          <w:sz w:val="20"/>
          <w:szCs w:val="20"/>
        </w:rPr>
        <w:t>.</w:t>
      </w:r>
    </w:p>
    <w:p w:rsidR="00241907" w:rsidRPr="00226782" w:rsidRDefault="00241907" w:rsidP="00C742C8">
      <w:pPr>
        <w:pStyle w:val="Prrafodelista"/>
        <w:tabs>
          <w:tab w:val="left" w:pos="567"/>
        </w:tabs>
        <w:spacing w:line="240" w:lineRule="auto"/>
        <w:ind w:left="567"/>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2027" w:name="_Toc525315529"/>
      <w:bookmarkStart w:id="2028" w:name="_Toc531612924"/>
      <w:bookmarkStart w:id="2029" w:name="_Toc533579444"/>
      <w:bookmarkStart w:id="2030" w:name="_Toc8901524"/>
      <w:bookmarkStart w:id="2031" w:name="_Toc11064677"/>
      <w:bookmarkStart w:id="2032" w:name="_Toc120522256"/>
      <w:r w:rsidRPr="00226782">
        <w:rPr>
          <w:rFonts w:ascii="Arial Narrow" w:hAnsi="Arial Narrow" w:cs="Calibri Light"/>
          <w:sz w:val="20"/>
          <w:szCs w:val="20"/>
        </w:rPr>
        <w:t>DÉCIMA SEGUNDA: DE LA TERMINACIÓN DE LAS ÓRDENES DE COMPRA</w:t>
      </w:r>
      <w:bookmarkEnd w:id="2027"/>
      <w:bookmarkEnd w:id="2028"/>
      <w:bookmarkEnd w:id="2029"/>
      <w:bookmarkEnd w:id="2030"/>
      <w:bookmarkEnd w:id="2031"/>
      <w:bookmarkEnd w:id="2032"/>
    </w:p>
    <w:p w:rsidR="00E37332" w:rsidRDefault="00E37332" w:rsidP="00C742C8">
      <w:pPr>
        <w:pStyle w:val="Lista"/>
        <w:spacing w:after="0" w:line="240" w:lineRule="auto"/>
        <w:rPr>
          <w:rFonts w:ascii="Arial Narrow" w:hAnsi="Arial Narrow" w:cs="Calibri Light"/>
          <w:sz w:val="20"/>
          <w:szCs w:val="20"/>
        </w:rPr>
      </w:pPr>
      <w:bookmarkStart w:id="2033" w:name="_Toc525315530"/>
    </w:p>
    <w:p w:rsidR="001540C0" w:rsidRPr="00226782" w:rsidRDefault="001540C0" w:rsidP="00C742C8">
      <w:pPr>
        <w:pStyle w:val="Lista"/>
        <w:spacing w:after="0" w:line="240" w:lineRule="auto"/>
        <w:rPr>
          <w:rFonts w:ascii="Arial Narrow" w:hAnsi="Arial Narrow" w:cs="Calibri Light"/>
          <w:sz w:val="20"/>
          <w:szCs w:val="20"/>
          <w:shd w:val="clear" w:color="auto" w:fill="FFFFFF"/>
        </w:rPr>
      </w:pPr>
      <w:r w:rsidRPr="00226782">
        <w:rPr>
          <w:rFonts w:ascii="Arial Narrow" w:hAnsi="Arial Narrow" w:cs="Calibri Light"/>
          <w:sz w:val="20"/>
          <w:szCs w:val="20"/>
        </w:rPr>
        <w:t>12.1 Las órdenes de compra terminan además de las causales establecidas en los artículos 92 y 93 de la LOSNCP, por los siguientes:</w:t>
      </w:r>
    </w:p>
    <w:p w:rsidR="001540C0" w:rsidRPr="00226782" w:rsidRDefault="001540C0" w:rsidP="00C742C8">
      <w:pPr>
        <w:pStyle w:val="Lista"/>
        <w:spacing w:after="0" w:line="240" w:lineRule="auto"/>
        <w:rPr>
          <w:rFonts w:ascii="Arial Narrow" w:hAnsi="Arial Narrow" w:cs="Calibri Light"/>
          <w:sz w:val="20"/>
          <w:szCs w:val="20"/>
        </w:rPr>
      </w:pPr>
    </w:p>
    <w:p w:rsidR="006E1F19" w:rsidRPr="00226782" w:rsidRDefault="006E1F19" w:rsidP="00C742C8">
      <w:pPr>
        <w:pStyle w:val="Prrafodelista"/>
        <w:numPr>
          <w:ilvl w:val="2"/>
          <w:numId w:val="56"/>
        </w:numPr>
        <w:tabs>
          <w:tab w:val="left" w:pos="709"/>
        </w:tabs>
        <w:spacing w:line="240" w:lineRule="auto"/>
        <w:rPr>
          <w:rFonts w:ascii="Arial Narrow" w:hAnsi="Arial Narrow" w:cs="Calibri Light"/>
          <w:sz w:val="20"/>
          <w:szCs w:val="20"/>
          <w:shd w:val="clear" w:color="auto" w:fill="FFFFFF"/>
        </w:rPr>
      </w:pPr>
      <w:bookmarkStart w:id="2034" w:name="_Toc437953697"/>
      <w:r w:rsidRPr="00226782">
        <w:rPr>
          <w:rFonts w:ascii="Arial Narrow" w:hAnsi="Arial Narrow" w:cs="Calibri Light"/>
          <w:kern w:val="1"/>
          <w:sz w:val="20"/>
          <w:szCs w:val="20"/>
          <w:shd w:val="clear" w:color="auto" w:fill="FFFFFF"/>
        </w:rPr>
        <w:t xml:space="preserve">Por cabal cumplimiento de las obligaciones contractuales, en cuyo caso las entidades contratantes suscribirán el acta de entrega recepción por cumplimiento de las obligaciones, cuando hayan recibido los </w:t>
      </w:r>
      <w:r w:rsidRPr="00226782">
        <w:rPr>
          <w:rFonts w:ascii="Arial Narrow" w:hAnsi="Arial Narrow" w:cs="Calibri Light"/>
          <w:sz w:val="20"/>
          <w:szCs w:val="20"/>
          <w:shd w:val="clear" w:color="auto" w:fill="FFFFFF"/>
        </w:rPr>
        <w:t>bienes a entera satisfacción. Deberán hacer constar la liquidación económica de la orden de compra y cumplir con lo previsto en la LOSNCP y su reglamento general;</w:t>
      </w:r>
    </w:p>
    <w:p w:rsidR="006E1F19" w:rsidRPr="00226782" w:rsidRDefault="006E1F19" w:rsidP="00C742C8">
      <w:pPr>
        <w:pStyle w:val="Prrafodelista"/>
        <w:tabs>
          <w:tab w:val="left" w:pos="709"/>
        </w:tabs>
        <w:spacing w:line="240" w:lineRule="auto"/>
        <w:rPr>
          <w:rFonts w:ascii="Arial Narrow" w:hAnsi="Arial Narrow" w:cs="Calibri Light"/>
          <w:sz w:val="20"/>
          <w:szCs w:val="20"/>
          <w:shd w:val="clear" w:color="auto" w:fill="FFFFFF"/>
        </w:rPr>
      </w:pPr>
    </w:p>
    <w:p w:rsidR="006E1F19" w:rsidRPr="00226782" w:rsidRDefault="006E1F19" w:rsidP="00C742C8">
      <w:pPr>
        <w:pStyle w:val="Prrafodelista"/>
        <w:numPr>
          <w:ilvl w:val="2"/>
          <w:numId w:val="56"/>
        </w:numPr>
        <w:tabs>
          <w:tab w:val="left" w:pos="709"/>
        </w:tabs>
        <w:spacing w:line="240" w:lineRule="auto"/>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Cuando por mutuo acuerdo se dejare sin efecto la orden de compra;</w:t>
      </w:r>
    </w:p>
    <w:p w:rsidR="006E1F19" w:rsidRPr="00226782" w:rsidRDefault="006E1F19" w:rsidP="00C742C8">
      <w:pPr>
        <w:pStyle w:val="Prrafodelista"/>
        <w:tabs>
          <w:tab w:val="left" w:pos="709"/>
        </w:tabs>
        <w:spacing w:line="240" w:lineRule="auto"/>
        <w:rPr>
          <w:rFonts w:ascii="Arial Narrow" w:hAnsi="Arial Narrow" w:cs="Calibri Light"/>
          <w:sz w:val="20"/>
          <w:szCs w:val="20"/>
          <w:shd w:val="clear" w:color="auto" w:fill="FFFFFF"/>
        </w:rPr>
      </w:pPr>
    </w:p>
    <w:p w:rsidR="006E1F19" w:rsidRPr="00226782" w:rsidRDefault="006E1F19" w:rsidP="00C742C8">
      <w:pPr>
        <w:pStyle w:val="Prrafodelista"/>
        <w:numPr>
          <w:ilvl w:val="2"/>
          <w:numId w:val="56"/>
        </w:numPr>
        <w:tabs>
          <w:tab w:val="left" w:pos="709"/>
        </w:tabs>
        <w:spacing w:line="240" w:lineRule="auto"/>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Por sentencia o laudo ejecutoriados que declaren la nulidad de la orden de compra o la resolución de la misma a pedido de la CONTRATISTA;</w:t>
      </w:r>
    </w:p>
    <w:p w:rsidR="006E1F19" w:rsidRPr="00226782" w:rsidRDefault="006E1F19" w:rsidP="00C742C8">
      <w:pPr>
        <w:pStyle w:val="Prrafodelista"/>
        <w:tabs>
          <w:tab w:val="left" w:pos="709"/>
        </w:tabs>
        <w:spacing w:line="240" w:lineRule="auto"/>
        <w:rPr>
          <w:rFonts w:ascii="Arial Narrow" w:hAnsi="Arial Narrow" w:cs="Calibri Light"/>
          <w:sz w:val="20"/>
          <w:szCs w:val="20"/>
          <w:shd w:val="clear" w:color="auto" w:fill="FFFFFF"/>
        </w:rPr>
      </w:pPr>
    </w:p>
    <w:p w:rsidR="006E1F19" w:rsidRPr="00226782" w:rsidRDefault="006E1F19" w:rsidP="00C742C8">
      <w:pPr>
        <w:pStyle w:val="Prrafodelista"/>
        <w:numPr>
          <w:ilvl w:val="2"/>
          <w:numId w:val="56"/>
        </w:numPr>
        <w:tabs>
          <w:tab w:val="left" w:pos="709"/>
        </w:tabs>
        <w:spacing w:line="240" w:lineRule="auto"/>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Por declaración unilateral del contratante, en caso de incumpliendo del contratista;</w:t>
      </w:r>
    </w:p>
    <w:p w:rsidR="006E1F19" w:rsidRPr="00226782" w:rsidRDefault="006E1F19" w:rsidP="00C742C8">
      <w:pPr>
        <w:pStyle w:val="Prrafodelista"/>
        <w:tabs>
          <w:tab w:val="left" w:pos="426"/>
        </w:tabs>
        <w:spacing w:line="240" w:lineRule="auto"/>
        <w:rPr>
          <w:rFonts w:ascii="Arial Narrow" w:hAnsi="Arial Narrow" w:cs="Calibri Light"/>
          <w:sz w:val="20"/>
          <w:szCs w:val="20"/>
          <w:shd w:val="clear" w:color="auto" w:fill="FFFFFF"/>
        </w:rPr>
      </w:pPr>
    </w:p>
    <w:p w:rsidR="006E1F19" w:rsidRPr="00226782" w:rsidRDefault="006E1F19" w:rsidP="00C742C8">
      <w:pPr>
        <w:pStyle w:val="Prrafodelista"/>
        <w:numPr>
          <w:ilvl w:val="2"/>
          <w:numId w:val="56"/>
        </w:numPr>
        <w:tabs>
          <w:tab w:val="left" w:pos="426"/>
        </w:tabs>
        <w:spacing w:line="240" w:lineRule="auto"/>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Muerte del CONTRATISTA (persona natural) o disolución de la CONTRATISTA que no se origine en decisión interna voluntaria de los órganos competentes de tal persona jurídica.</w:t>
      </w:r>
    </w:p>
    <w:p w:rsidR="006E1F19" w:rsidRPr="00226782" w:rsidRDefault="006E1F19" w:rsidP="00C742C8">
      <w:pPr>
        <w:pStyle w:val="Prrafodelista"/>
        <w:tabs>
          <w:tab w:val="left" w:pos="426"/>
        </w:tabs>
        <w:spacing w:line="240" w:lineRule="auto"/>
        <w:rPr>
          <w:rFonts w:ascii="Arial Narrow" w:hAnsi="Arial Narrow" w:cs="Calibri Light"/>
          <w:sz w:val="20"/>
          <w:szCs w:val="20"/>
          <w:shd w:val="clear" w:color="auto" w:fill="FFFFFF"/>
        </w:rPr>
      </w:pPr>
    </w:p>
    <w:p w:rsidR="006E1F19" w:rsidRPr="00226782" w:rsidRDefault="006E1F19" w:rsidP="00C742C8">
      <w:pPr>
        <w:pStyle w:val="Prrafodelista"/>
        <w:numPr>
          <w:ilvl w:val="2"/>
          <w:numId w:val="56"/>
        </w:numPr>
        <w:tabs>
          <w:tab w:val="left" w:pos="426"/>
        </w:tabs>
        <w:spacing w:line="240" w:lineRule="auto"/>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Cuando la entidad contratante no formalizare la orden de compra dentro de las primeras veinticuatro (24) horas de generada la misma;</w:t>
      </w:r>
    </w:p>
    <w:p w:rsidR="006E1F19" w:rsidRPr="00226782" w:rsidRDefault="006E1F19" w:rsidP="00C742C8">
      <w:pPr>
        <w:pStyle w:val="Prrafodelista"/>
        <w:tabs>
          <w:tab w:val="left" w:pos="426"/>
        </w:tabs>
        <w:spacing w:line="240" w:lineRule="auto"/>
        <w:rPr>
          <w:rFonts w:ascii="Arial Narrow" w:hAnsi="Arial Narrow" w:cs="Calibri Light"/>
          <w:sz w:val="20"/>
          <w:szCs w:val="20"/>
          <w:shd w:val="clear" w:color="auto" w:fill="FFFFFF"/>
        </w:rPr>
      </w:pPr>
    </w:p>
    <w:p w:rsidR="006E1F19" w:rsidRPr="00226782" w:rsidRDefault="006E1F19" w:rsidP="00C742C8">
      <w:pPr>
        <w:pStyle w:val="Prrafodelista"/>
        <w:numPr>
          <w:ilvl w:val="2"/>
          <w:numId w:val="56"/>
        </w:numPr>
        <w:tabs>
          <w:tab w:val="left" w:pos="426"/>
        </w:tabs>
        <w:spacing w:line="240" w:lineRule="auto"/>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Cuando por circunstancias imprevistas, técnicas o económicas, o causas de fuerza mayor o caso fortuito, no fuere posible o conveniente para los intereses de las partes, ejecutar total o parcialmente, el contrato, las partes podrán, por mutuo acuerdo, convenir en la extinción de todas o algunas de las obligaciones contractuales, en el estado en que se encuentren.</w:t>
      </w:r>
    </w:p>
    <w:p w:rsidR="001540C0" w:rsidRPr="00226782" w:rsidRDefault="001540C0" w:rsidP="00C742C8">
      <w:pPr>
        <w:pStyle w:val="Prrafodelista"/>
        <w:ind w:left="0"/>
        <w:rPr>
          <w:rFonts w:ascii="Arial Narrow" w:hAnsi="Arial Narrow" w:cs="Calibri Light"/>
          <w:sz w:val="20"/>
          <w:szCs w:val="20"/>
          <w:shd w:val="clear" w:color="auto" w:fill="FFFFFF"/>
        </w:rPr>
      </w:pPr>
    </w:p>
    <w:p w:rsidR="001540C0" w:rsidRPr="00226782" w:rsidRDefault="001540C0" w:rsidP="00C742C8">
      <w:pPr>
        <w:tabs>
          <w:tab w:val="left" w:pos="0"/>
        </w:tabs>
        <w:spacing w:line="240" w:lineRule="auto"/>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12.2 Las Entidades Contratantes de conformidad con el artículo 94 de la LOSNCP podrán declarar terminada anticipada y unilateralmente la orden de compra en los siguientes casos:</w:t>
      </w:r>
    </w:p>
    <w:p w:rsidR="001540C0" w:rsidRPr="00226782" w:rsidRDefault="001540C0" w:rsidP="00C742C8">
      <w:pPr>
        <w:pStyle w:val="Prrafodelista"/>
        <w:numPr>
          <w:ilvl w:val="2"/>
          <w:numId w:val="77"/>
        </w:numPr>
        <w:tabs>
          <w:tab w:val="left" w:pos="426"/>
        </w:tabs>
        <w:spacing w:line="240" w:lineRule="auto"/>
        <w:ind w:left="709"/>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Por incumplimiento del contratista:</w:t>
      </w:r>
    </w:p>
    <w:p w:rsidR="00F039C5" w:rsidRPr="00226782" w:rsidRDefault="00F039C5" w:rsidP="00C742C8">
      <w:pPr>
        <w:pStyle w:val="Prrafodelista"/>
        <w:tabs>
          <w:tab w:val="left" w:pos="0"/>
        </w:tabs>
        <w:spacing w:line="240" w:lineRule="auto"/>
        <w:ind w:left="709"/>
        <w:rPr>
          <w:rFonts w:ascii="Arial Narrow" w:hAnsi="Arial Narrow" w:cs="Calibri Light"/>
          <w:sz w:val="20"/>
          <w:szCs w:val="20"/>
          <w:shd w:val="clear" w:color="auto" w:fill="FFFFFF"/>
        </w:rPr>
      </w:pPr>
    </w:p>
    <w:p w:rsidR="001540C0" w:rsidRPr="00226782" w:rsidRDefault="001540C0" w:rsidP="00C742C8">
      <w:pPr>
        <w:pStyle w:val="Prrafodelista"/>
        <w:numPr>
          <w:ilvl w:val="2"/>
          <w:numId w:val="77"/>
        </w:numPr>
        <w:tabs>
          <w:tab w:val="left" w:pos="0"/>
        </w:tabs>
        <w:spacing w:line="240" w:lineRule="auto"/>
        <w:ind w:left="709"/>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Por quiebra o insolvencia</w:t>
      </w:r>
    </w:p>
    <w:p w:rsidR="00F039C5" w:rsidRPr="00226782" w:rsidRDefault="00F039C5" w:rsidP="00C742C8">
      <w:pPr>
        <w:pStyle w:val="Prrafodelista"/>
        <w:tabs>
          <w:tab w:val="left" w:pos="284"/>
        </w:tabs>
        <w:spacing w:line="240" w:lineRule="auto"/>
        <w:ind w:left="709"/>
        <w:rPr>
          <w:rFonts w:ascii="Arial Narrow" w:hAnsi="Arial Narrow" w:cs="Calibri Light"/>
          <w:sz w:val="20"/>
          <w:szCs w:val="20"/>
          <w:shd w:val="clear" w:color="auto" w:fill="FFFFFF"/>
        </w:rPr>
      </w:pPr>
    </w:p>
    <w:p w:rsidR="001540C0" w:rsidRPr="00226782" w:rsidRDefault="001540C0" w:rsidP="00C742C8">
      <w:pPr>
        <w:pStyle w:val="Prrafodelista"/>
        <w:numPr>
          <w:ilvl w:val="2"/>
          <w:numId w:val="77"/>
        </w:numPr>
        <w:tabs>
          <w:tab w:val="left" w:pos="284"/>
        </w:tabs>
        <w:spacing w:line="240" w:lineRule="auto"/>
        <w:ind w:left="709"/>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Si el valor de las multas supera el monto de la garantía de fiel cumplimiento del contrato;</w:t>
      </w:r>
    </w:p>
    <w:p w:rsidR="00F039C5" w:rsidRPr="00226782" w:rsidRDefault="00F039C5" w:rsidP="00C742C8">
      <w:pPr>
        <w:pStyle w:val="Prrafodelista"/>
        <w:tabs>
          <w:tab w:val="left" w:pos="0"/>
        </w:tabs>
        <w:spacing w:line="240" w:lineRule="auto"/>
        <w:ind w:left="709"/>
        <w:rPr>
          <w:rFonts w:ascii="Arial Narrow" w:hAnsi="Arial Narrow" w:cs="Calibri Light"/>
          <w:sz w:val="20"/>
          <w:szCs w:val="20"/>
          <w:shd w:val="clear" w:color="auto" w:fill="FFFFFF"/>
        </w:rPr>
      </w:pPr>
    </w:p>
    <w:p w:rsidR="001540C0" w:rsidRPr="00226782" w:rsidRDefault="001540C0" w:rsidP="00C742C8">
      <w:pPr>
        <w:pStyle w:val="Prrafodelista"/>
        <w:numPr>
          <w:ilvl w:val="2"/>
          <w:numId w:val="77"/>
        </w:numPr>
        <w:tabs>
          <w:tab w:val="left" w:pos="0"/>
        </w:tabs>
        <w:spacing w:line="240" w:lineRule="auto"/>
        <w:ind w:left="709"/>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Por suspensión de en la entrega de los bienes, por decisión del contratista, por más de sesenta (60) días, sin que medie fuerza mayor o caso fortuito;</w:t>
      </w:r>
    </w:p>
    <w:p w:rsidR="00F039C5" w:rsidRPr="00226782" w:rsidRDefault="00F039C5" w:rsidP="00C742C8">
      <w:pPr>
        <w:pStyle w:val="Prrafodelista"/>
        <w:tabs>
          <w:tab w:val="left" w:pos="426"/>
        </w:tabs>
        <w:spacing w:line="240" w:lineRule="auto"/>
        <w:ind w:left="709"/>
        <w:rPr>
          <w:rFonts w:ascii="Arial Narrow" w:hAnsi="Arial Narrow" w:cs="Calibri Light"/>
          <w:sz w:val="20"/>
          <w:szCs w:val="20"/>
          <w:shd w:val="clear" w:color="auto" w:fill="FFFFFF"/>
        </w:rPr>
      </w:pPr>
    </w:p>
    <w:p w:rsidR="001540C0" w:rsidRPr="00226782" w:rsidRDefault="001540C0" w:rsidP="00C742C8">
      <w:pPr>
        <w:pStyle w:val="Prrafodelista"/>
        <w:numPr>
          <w:ilvl w:val="2"/>
          <w:numId w:val="77"/>
        </w:numPr>
        <w:tabs>
          <w:tab w:val="left" w:pos="426"/>
        </w:tabs>
        <w:spacing w:line="240" w:lineRule="auto"/>
        <w:ind w:left="709"/>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Por haberse celebrado órdenes de compra contra expresa prohibición de la Ley;</w:t>
      </w:r>
    </w:p>
    <w:p w:rsidR="00F039C5" w:rsidRPr="00226782" w:rsidRDefault="00F039C5" w:rsidP="00C742C8">
      <w:pPr>
        <w:pStyle w:val="Prrafodelista"/>
        <w:tabs>
          <w:tab w:val="left" w:pos="0"/>
        </w:tabs>
        <w:spacing w:line="240" w:lineRule="auto"/>
        <w:ind w:left="709"/>
        <w:rPr>
          <w:rFonts w:ascii="Arial Narrow" w:hAnsi="Arial Narrow" w:cs="Calibri Light"/>
          <w:sz w:val="20"/>
          <w:szCs w:val="20"/>
          <w:shd w:val="clear" w:color="auto" w:fill="FFFFFF"/>
        </w:rPr>
      </w:pPr>
    </w:p>
    <w:p w:rsidR="001540C0" w:rsidRPr="00226782" w:rsidRDefault="001540C0" w:rsidP="00C742C8">
      <w:pPr>
        <w:pStyle w:val="Prrafodelista"/>
        <w:numPr>
          <w:ilvl w:val="2"/>
          <w:numId w:val="77"/>
        </w:numPr>
        <w:tabs>
          <w:tab w:val="left" w:pos="0"/>
        </w:tabs>
        <w:spacing w:line="240" w:lineRule="auto"/>
        <w:ind w:left="709"/>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En los demás casos estipulados en la orden de compra;</w:t>
      </w:r>
    </w:p>
    <w:p w:rsidR="00F039C5" w:rsidRPr="00226782" w:rsidRDefault="00F039C5" w:rsidP="00C742C8">
      <w:pPr>
        <w:pStyle w:val="Prrafodelista"/>
        <w:tabs>
          <w:tab w:val="left" w:pos="426"/>
        </w:tabs>
        <w:spacing w:line="240" w:lineRule="auto"/>
        <w:ind w:left="709"/>
        <w:rPr>
          <w:rFonts w:ascii="Arial Narrow" w:hAnsi="Arial Narrow" w:cs="Calibri Light"/>
          <w:sz w:val="20"/>
          <w:szCs w:val="20"/>
          <w:shd w:val="clear" w:color="auto" w:fill="FFFFFF"/>
        </w:rPr>
      </w:pPr>
    </w:p>
    <w:p w:rsidR="001540C0" w:rsidRPr="00226782" w:rsidRDefault="001540C0" w:rsidP="00C742C8">
      <w:pPr>
        <w:pStyle w:val="Prrafodelista"/>
        <w:numPr>
          <w:ilvl w:val="2"/>
          <w:numId w:val="77"/>
        </w:numPr>
        <w:tabs>
          <w:tab w:val="left" w:pos="426"/>
        </w:tabs>
        <w:spacing w:line="240" w:lineRule="auto"/>
        <w:ind w:left="709"/>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La Entidad Contratante también podrá declarar terminado anticipada y unilateralmente la orden de compra cuando, ante circunstancias técnicas o económicas imprevistas o de caso fortuito o fuerza mayor, debidamente comprobadas, el contratista no hubiere accedido a terminar de mutuo acuerdo el contrato. En este caso, no se ejecutará la garantía de fiel cumplimiento del contrato ni se inscribirá al contratista como incumplido.</w:t>
      </w:r>
    </w:p>
    <w:p w:rsidR="001540C0" w:rsidRPr="00226782" w:rsidRDefault="001540C0" w:rsidP="00C742C8">
      <w:pPr>
        <w:pStyle w:val="Prrafodelista"/>
        <w:tabs>
          <w:tab w:val="left" w:pos="0"/>
        </w:tabs>
        <w:spacing w:line="240" w:lineRule="auto"/>
        <w:rPr>
          <w:rFonts w:ascii="Arial Narrow" w:hAnsi="Arial Narrow" w:cs="Calibri Light"/>
          <w:sz w:val="20"/>
          <w:szCs w:val="20"/>
          <w:shd w:val="clear" w:color="auto" w:fill="FFFFFF"/>
        </w:rPr>
      </w:pPr>
    </w:p>
    <w:p w:rsidR="001540C0" w:rsidRPr="00226782" w:rsidRDefault="001540C0" w:rsidP="00C742C8">
      <w:pPr>
        <w:pStyle w:val="Prrafodelista"/>
        <w:tabs>
          <w:tab w:val="left" w:pos="0"/>
        </w:tabs>
        <w:spacing w:line="240" w:lineRule="auto"/>
        <w:rPr>
          <w:rFonts w:ascii="Arial Narrow" w:hAnsi="Arial Narrow" w:cs="Calibri Light"/>
          <w:sz w:val="20"/>
          <w:szCs w:val="20"/>
          <w:shd w:val="clear" w:color="auto" w:fill="FFFFFF"/>
        </w:rPr>
      </w:pPr>
      <w:r w:rsidRPr="00226782">
        <w:rPr>
          <w:rFonts w:ascii="Arial Narrow" w:hAnsi="Arial Narrow" w:cs="Calibri Light"/>
          <w:sz w:val="20"/>
          <w:szCs w:val="20"/>
          <w:shd w:val="clear" w:color="auto" w:fill="FFFFFF"/>
        </w:rPr>
        <w:t>En este último caso, el contratista tiene la obligación de devolver el monto del anticipo no amortizado en el término de treinta (30) días de haberse notificado la terminación unilateral del contrato en la que constará la liquidación del anticipo, y en caso de no hacerlo en término señalado, la entidad procederá a la ejecución de la garantía de Buen Uso del Anticipo por el monto no devengado. El no pago de la liquidación en el término señalado, dará lugar al pago de intereses desde la fecha de notificación; intereses que se imputará a la garantía de fiel cumplimiento del contrato.</w:t>
      </w:r>
    </w:p>
    <w:p w:rsidR="001540C0" w:rsidRPr="00226782" w:rsidRDefault="001540C0" w:rsidP="00C742C8">
      <w:pPr>
        <w:pStyle w:val="Prrafodelista"/>
        <w:ind w:left="0"/>
        <w:rPr>
          <w:rFonts w:ascii="Arial Narrow" w:hAnsi="Arial Narrow" w:cs="Calibri Light"/>
          <w:sz w:val="20"/>
          <w:szCs w:val="20"/>
          <w:shd w:val="clear" w:color="auto" w:fill="FFFFFF"/>
        </w:rPr>
      </w:pPr>
    </w:p>
    <w:p w:rsidR="001540C0" w:rsidRPr="00226782" w:rsidRDefault="001540C0" w:rsidP="00C742C8">
      <w:pPr>
        <w:pStyle w:val="Ttulo3"/>
        <w:rPr>
          <w:rFonts w:ascii="Arial Narrow" w:hAnsi="Arial Narrow" w:cs="Calibri Light"/>
          <w:sz w:val="20"/>
          <w:szCs w:val="20"/>
        </w:rPr>
      </w:pPr>
      <w:bookmarkStart w:id="2035" w:name="_Toc531612926"/>
      <w:bookmarkStart w:id="2036" w:name="_Toc533579445"/>
      <w:bookmarkStart w:id="2037" w:name="_Toc8901525"/>
      <w:bookmarkStart w:id="2038" w:name="_Toc11064678"/>
      <w:bookmarkStart w:id="2039" w:name="_Toc120522257"/>
      <w:r w:rsidRPr="00226782">
        <w:rPr>
          <w:rFonts w:ascii="Arial Narrow" w:hAnsi="Arial Narrow" w:cs="Calibri Light"/>
          <w:sz w:val="20"/>
          <w:szCs w:val="20"/>
        </w:rPr>
        <w:t>DÉCIMA TERCERA: DE LA TERMINACIÓN DEL CONVENIO MARCO</w:t>
      </w:r>
      <w:bookmarkEnd w:id="2033"/>
      <w:bookmarkEnd w:id="2034"/>
      <w:bookmarkEnd w:id="2035"/>
      <w:bookmarkEnd w:id="2036"/>
      <w:bookmarkEnd w:id="2037"/>
      <w:bookmarkEnd w:id="2038"/>
      <w:bookmarkEnd w:id="2039"/>
    </w:p>
    <w:p w:rsidR="001540C0" w:rsidRPr="00226782" w:rsidRDefault="001540C0" w:rsidP="00C742C8">
      <w:pPr>
        <w:pStyle w:val="Textoindependiente"/>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El Convenio Marco que se suscriba como consecuencia del presente procedimiento de selección de proveedores para la </w:t>
      </w:r>
      <w:r w:rsidR="00A2650A" w:rsidRPr="00226782">
        <w:rPr>
          <w:rFonts w:ascii="Arial Narrow" w:hAnsi="Arial Narrow" w:cs="Calibri Light"/>
          <w:sz w:val="20"/>
          <w:szCs w:val="20"/>
        </w:rPr>
        <w:t xml:space="preserve">adquisición de </w:t>
      </w:r>
      <w:r w:rsidRPr="00226782">
        <w:rPr>
          <w:rFonts w:ascii="Arial Narrow" w:hAnsi="Arial Narrow" w:cs="Calibri Light"/>
          <w:sz w:val="20"/>
          <w:szCs w:val="20"/>
        </w:rPr>
        <w:t>“</w:t>
      </w:r>
      <w:r w:rsidR="00D12E55" w:rsidRPr="00226782">
        <w:rPr>
          <w:rFonts w:ascii="Arial Narrow" w:hAnsi="Arial Narrow" w:cs="Calibri Light"/>
          <w:sz w:val="20"/>
          <w:szCs w:val="20"/>
        </w:rPr>
        <w:t>MEDIDORES DE ENERGÍA ELÉCTRICA</w:t>
      </w:r>
      <w:r w:rsidRPr="00226782">
        <w:rPr>
          <w:rFonts w:ascii="Arial Narrow" w:hAnsi="Arial Narrow" w:cs="Calibri Light"/>
          <w:sz w:val="20"/>
          <w:szCs w:val="20"/>
        </w:rPr>
        <w:t>”, terminará una vez concluido su periodo de vigencia y en cualquier momento por mutuo acuerdo de las partes suscriptoras, según lo establecido y bajo las condiciones previstas en los artículos 92 y 93 de la LOSNCP.</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numPr>
          <w:ilvl w:val="0"/>
          <w:numId w:val="78"/>
        </w:numPr>
        <w:spacing w:after="0" w:line="240" w:lineRule="auto"/>
        <w:ind w:hanging="720"/>
        <w:rPr>
          <w:rFonts w:ascii="Arial Narrow" w:hAnsi="Arial Narrow" w:cs="Calibri Light"/>
          <w:sz w:val="20"/>
          <w:szCs w:val="20"/>
        </w:rPr>
      </w:pPr>
      <w:r w:rsidRPr="00226782">
        <w:rPr>
          <w:rFonts w:ascii="Arial Narrow" w:hAnsi="Arial Narrow" w:cs="Calibri Light"/>
          <w:sz w:val="20"/>
          <w:szCs w:val="20"/>
          <w:shd w:val="clear" w:color="auto" w:fill="FFFFFF"/>
        </w:rPr>
        <w:t>Por cumplimiento del plazo de vigencia</w:t>
      </w:r>
    </w:p>
    <w:p w:rsidR="00F039C5" w:rsidRPr="00226782" w:rsidRDefault="00F039C5" w:rsidP="00C742C8">
      <w:pPr>
        <w:spacing w:after="0" w:line="240" w:lineRule="auto"/>
        <w:ind w:left="709"/>
        <w:rPr>
          <w:rFonts w:ascii="Arial Narrow" w:hAnsi="Arial Narrow" w:cs="Calibri Light"/>
          <w:sz w:val="20"/>
          <w:szCs w:val="20"/>
        </w:rPr>
      </w:pPr>
    </w:p>
    <w:p w:rsidR="001540C0" w:rsidRPr="00226782" w:rsidRDefault="001540C0" w:rsidP="00C742C8">
      <w:pPr>
        <w:numPr>
          <w:ilvl w:val="0"/>
          <w:numId w:val="78"/>
        </w:numPr>
        <w:spacing w:after="0" w:line="240" w:lineRule="auto"/>
        <w:ind w:left="709" w:hanging="720"/>
        <w:rPr>
          <w:rFonts w:ascii="Arial Narrow" w:hAnsi="Arial Narrow" w:cs="Calibri Light"/>
          <w:sz w:val="20"/>
          <w:szCs w:val="20"/>
        </w:rPr>
      </w:pPr>
      <w:r w:rsidRPr="00226782">
        <w:rPr>
          <w:rFonts w:ascii="Arial Narrow" w:hAnsi="Arial Narrow" w:cs="Calibri Light"/>
          <w:sz w:val="20"/>
          <w:szCs w:val="20"/>
          <w:shd w:val="clear" w:color="auto" w:fill="FFFFFF"/>
        </w:rPr>
        <w:t>Por exclusión de producto sea total o parcial según corresponda</w:t>
      </w:r>
    </w:p>
    <w:p w:rsidR="00F039C5" w:rsidRPr="00226782" w:rsidRDefault="00F039C5" w:rsidP="00C742C8">
      <w:pPr>
        <w:spacing w:after="0" w:line="240" w:lineRule="auto"/>
        <w:ind w:left="720"/>
        <w:rPr>
          <w:rFonts w:ascii="Arial Narrow" w:hAnsi="Arial Narrow" w:cs="Calibri Light"/>
          <w:sz w:val="20"/>
          <w:szCs w:val="20"/>
        </w:rPr>
      </w:pPr>
    </w:p>
    <w:p w:rsidR="001540C0" w:rsidRPr="00226782" w:rsidRDefault="001540C0" w:rsidP="00C742C8">
      <w:pPr>
        <w:numPr>
          <w:ilvl w:val="0"/>
          <w:numId w:val="78"/>
        </w:numPr>
        <w:spacing w:after="0" w:line="240" w:lineRule="auto"/>
        <w:ind w:hanging="720"/>
        <w:rPr>
          <w:rFonts w:ascii="Arial Narrow" w:hAnsi="Arial Narrow" w:cs="Calibri Light"/>
          <w:sz w:val="20"/>
          <w:szCs w:val="20"/>
        </w:rPr>
      </w:pPr>
      <w:r w:rsidRPr="00226782">
        <w:rPr>
          <w:rFonts w:ascii="Arial Narrow" w:hAnsi="Arial Narrow" w:cs="Calibri Light"/>
          <w:sz w:val="20"/>
          <w:szCs w:val="20"/>
          <w:shd w:val="clear" w:color="auto" w:fill="FFFFFF"/>
        </w:rPr>
        <w:t>Por exclusión del proveedor en la totalidad de los bienes adjudicados.</w:t>
      </w:r>
    </w:p>
    <w:p w:rsidR="00F039C5" w:rsidRPr="00226782" w:rsidRDefault="00F039C5" w:rsidP="00C742C8">
      <w:pPr>
        <w:spacing w:after="0" w:line="240" w:lineRule="auto"/>
        <w:ind w:left="720"/>
        <w:rPr>
          <w:rFonts w:ascii="Arial Narrow" w:hAnsi="Arial Narrow" w:cs="Calibri Light"/>
          <w:sz w:val="20"/>
          <w:szCs w:val="20"/>
        </w:rPr>
      </w:pPr>
    </w:p>
    <w:p w:rsidR="001540C0" w:rsidRPr="00226782" w:rsidRDefault="001540C0" w:rsidP="00C742C8">
      <w:pPr>
        <w:numPr>
          <w:ilvl w:val="0"/>
          <w:numId w:val="78"/>
        </w:numPr>
        <w:spacing w:after="0" w:line="240" w:lineRule="auto"/>
        <w:ind w:hanging="720"/>
        <w:rPr>
          <w:rFonts w:ascii="Arial Narrow" w:hAnsi="Arial Narrow" w:cs="Calibri Light"/>
          <w:sz w:val="20"/>
          <w:szCs w:val="20"/>
        </w:rPr>
      </w:pPr>
      <w:r w:rsidRPr="00226782">
        <w:rPr>
          <w:rFonts w:ascii="Arial Narrow" w:hAnsi="Arial Narrow" w:cs="Calibri Light"/>
          <w:sz w:val="20"/>
          <w:szCs w:val="20"/>
          <w:shd w:val="clear" w:color="auto" w:fill="FFFFFF"/>
        </w:rPr>
        <w:t>Por finalizar un nuevo proceso de selección para la misma categoría de producto. Esta causal no aplicará cuando el periodo de vigencia original de la categoría ya existente se encuentre vigente, salvo que este periodo de vigencia no se encuentre determinado. El SERCOP invitará a todos los proveedores catalogados en esa categoría para que participen en el nuevo proceso de selección. Una vez suscritos los convenios marco del nuevo proceso de selección con cualquier proveedor, o que el nuevo proceso se declare desierto, los convenios marco anteriores quedarán finalizados, sin ser necesario trámite adicional alguno y sin que se genere ningún derecho o indemnización a favor de los proveedores.</w:t>
      </w:r>
    </w:p>
    <w:p w:rsidR="00F039C5" w:rsidRPr="00226782" w:rsidRDefault="00F039C5" w:rsidP="00C742C8">
      <w:pPr>
        <w:spacing w:after="0" w:line="240" w:lineRule="auto"/>
        <w:ind w:left="720"/>
        <w:rPr>
          <w:rFonts w:ascii="Arial Narrow" w:hAnsi="Arial Narrow" w:cs="Calibri Light"/>
          <w:sz w:val="20"/>
          <w:szCs w:val="20"/>
        </w:rPr>
      </w:pPr>
    </w:p>
    <w:p w:rsidR="001540C0" w:rsidRPr="00226782" w:rsidRDefault="001540C0" w:rsidP="00C742C8">
      <w:pPr>
        <w:numPr>
          <w:ilvl w:val="0"/>
          <w:numId w:val="78"/>
        </w:numPr>
        <w:spacing w:after="0" w:line="240" w:lineRule="auto"/>
        <w:ind w:hanging="720"/>
        <w:rPr>
          <w:rFonts w:ascii="Arial Narrow" w:hAnsi="Arial Narrow" w:cs="Calibri Light"/>
          <w:sz w:val="20"/>
          <w:szCs w:val="20"/>
        </w:rPr>
      </w:pPr>
      <w:r w:rsidRPr="00226782">
        <w:rPr>
          <w:rFonts w:ascii="Arial Narrow" w:hAnsi="Arial Narrow" w:cs="Calibri Light"/>
          <w:sz w:val="20"/>
          <w:szCs w:val="20"/>
        </w:rPr>
        <w:t>Por las causales previstas en el artículo 92 de la Ley Orgánica del Sistema Nacional de Contratación Pública, en lo que fueren aplicables.</w:t>
      </w:r>
    </w:p>
    <w:p w:rsidR="00F039C5" w:rsidRPr="00226782" w:rsidRDefault="00F039C5" w:rsidP="00C742C8">
      <w:pPr>
        <w:spacing w:after="0" w:line="240" w:lineRule="auto"/>
        <w:ind w:left="720"/>
        <w:rPr>
          <w:rFonts w:ascii="Arial Narrow" w:hAnsi="Arial Narrow" w:cs="Calibri Light"/>
          <w:sz w:val="20"/>
          <w:szCs w:val="20"/>
        </w:rPr>
      </w:pPr>
    </w:p>
    <w:p w:rsidR="001540C0" w:rsidRPr="00226782" w:rsidRDefault="001540C0" w:rsidP="00C742C8">
      <w:pPr>
        <w:numPr>
          <w:ilvl w:val="0"/>
          <w:numId w:val="78"/>
        </w:numPr>
        <w:spacing w:after="0" w:line="240" w:lineRule="auto"/>
        <w:ind w:hanging="720"/>
        <w:rPr>
          <w:rFonts w:ascii="Arial Narrow" w:hAnsi="Arial Narrow" w:cs="Calibri Light"/>
          <w:sz w:val="20"/>
          <w:szCs w:val="20"/>
        </w:rPr>
      </w:pPr>
      <w:r w:rsidRPr="00226782">
        <w:rPr>
          <w:rFonts w:ascii="Arial Narrow" w:hAnsi="Arial Narrow" w:cs="Calibri Light"/>
          <w:sz w:val="20"/>
          <w:szCs w:val="20"/>
        </w:rPr>
        <w:t>Por haberse detectado inconsistencia, simulación o inexactitud en la documentación presentada en la oferta o en las condiciones mínimas de participación, en cuyo caso se seguirá el procedimiento de terminación unilateral previsto en la Ley Orgánica del Sistema Nacional de Contratación Pública.</w:t>
      </w:r>
    </w:p>
    <w:p w:rsidR="001540C0" w:rsidRPr="00226782" w:rsidRDefault="001540C0" w:rsidP="00C742C8">
      <w:pPr>
        <w:numPr>
          <w:ilvl w:val="0"/>
          <w:numId w:val="78"/>
        </w:numPr>
        <w:spacing w:after="0" w:line="240" w:lineRule="auto"/>
        <w:ind w:hanging="720"/>
        <w:rPr>
          <w:rFonts w:ascii="Arial Narrow" w:hAnsi="Arial Narrow" w:cs="Calibri Light"/>
          <w:sz w:val="20"/>
          <w:szCs w:val="20"/>
        </w:rPr>
      </w:pPr>
      <w:r w:rsidRPr="00226782">
        <w:rPr>
          <w:rFonts w:ascii="Arial Narrow" w:hAnsi="Arial Narrow" w:cs="Calibri Light"/>
          <w:sz w:val="20"/>
          <w:szCs w:val="20"/>
        </w:rPr>
        <w:t>Por quiebra o insolvencia del proveedor catalogado.</w:t>
      </w:r>
    </w:p>
    <w:p w:rsidR="007575F5" w:rsidRPr="00226782" w:rsidRDefault="007575F5" w:rsidP="00C742C8">
      <w:pPr>
        <w:spacing w:after="0" w:line="240" w:lineRule="auto"/>
        <w:ind w:left="720"/>
        <w:rPr>
          <w:rFonts w:ascii="Arial Narrow" w:hAnsi="Arial Narrow" w:cs="Calibri Light"/>
          <w:sz w:val="20"/>
          <w:szCs w:val="20"/>
        </w:rPr>
      </w:pPr>
    </w:p>
    <w:p w:rsidR="001540C0" w:rsidRPr="00226782" w:rsidRDefault="001540C0" w:rsidP="00C742C8">
      <w:pPr>
        <w:numPr>
          <w:ilvl w:val="0"/>
          <w:numId w:val="78"/>
        </w:numPr>
        <w:spacing w:after="0" w:line="240" w:lineRule="auto"/>
        <w:ind w:hanging="720"/>
        <w:rPr>
          <w:rFonts w:ascii="Arial Narrow" w:hAnsi="Arial Narrow" w:cs="Calibri Light"/>
          <w:sz w:val="20"/>
          <w:szCs w:val="20"/>
        </w:rPr>
      </w:pPr>
      <w:r w:rsidRPr="00226782">
        <w:rPr>
          <w:rFonts w:ascii="Arial Narrow" w:hAnsi="Arial Narrow" w:cs="Calibri Light"/>
          <w:sz w:val="20"/>
          <w:szCs w:val="20"/>
        </w:rPr>
        <w:t>Por haberse celebrado el convenio marco contra expresa prohibición de la Ley o normativa jurídica aplicable.</w:t>
      </w:r>
    </w:p>
    <w:p w:rsidR="007575F5" w:rsidRPr="00226782" w:rsidRDefault="007575F5" w:rsidP="00C742C8">
      <w:pPr>
        <w:spacing w:after="0" w:line="240" w:lineRule="auto"/>
        <w:ind w:left="720"/>
        <w:rPr>
          <w:rFonts w:ascii="Arial Narrow" w:hAnsi="Arial Narrow" w:cs="Calibri Light"/>
          <w:sz w:val="20"/>
          <w:szCs w:val="20"/>
        </w:rPr>
      </w:pPr>
    </w:p>
    <w:p w:rsidR="001540C0" w:rsidRPr="00226782" w:rsidRDefault="001540C0" w:rsidP="00C742C8">
      <w:pPr>
        <w:numPr>
          <w:ilvl w:val="0"/>
          <w:numId w:val="78"/>
        </w:numPr>
        <w:spacing w:after="0" w:line="240" w:lineRule="auto"/>
        <w:ind w:hanging="720"/>
        <w:rPr>
          <w:rFonts w:ascii="Arial Narrow" w:hAnsi="Arial Narrow" w:cs="Calibri Light"/>
          <w:sz w:val="20"/>
          <w:szCs w:val="20"/>
        </w:rPr>
      </w:pPr>
      <w:r w:rsidRPr="00226782">
        <w:rPr>
          <w:rFonts w:ascii="Arial Narrow" w:hAnsi="Arial Narrow" w:cs="Calibri Light"/>
          <w:sz w:val="20"/>
          <w:szCs w:val="20"/>
        </w:rPr>
        <w:t>Por mutuo acuerdo.</w:t>
      </w:r>
    </w:p>
    <w:p w:rsidR="007575F5" w:rsidRPr="00226782" w:rsidRDefault="007575F5" w:rsidP="00C742C8">
      <w:pPr>
        <w:spacing w:after="0" w:line="240" w:lineRule="auto"/>
        <w:ind w:left="720"/>
        <w:rPr>
          <w:rFonts w:ascii="Arial Narrow" w:hAnsi="Arial Narrow" w:cs="Calibri Light"/>
          <w:sz w:val="20"/>
          <w:szCs w:val="20"/>
        </w:rPr>
      </w:pPr>
    </w:p>
    <w:p w:rsidR="001540C0" w:rsidRPr="00226782" w:rsidRDefault="001540C0" w:rsidP="00C742C8">
      <w:pPr>
        <w:numPr>
          <w:ilvl w:val="0"/>
          <w:numId w:val="78"/>
        </w:numPr>
        <w:spacing w:after="0" w:line="240" w:lineRule="auto"/>
        <w:ind w:hanging="720"/>
        <w:rPr>
          <w:rFonts w:ascii="Arial Narrow" w:hAnsi="Arial Narrow" w:cs="Calibri Light"/>
          <w:sz w:val="20"/>
          <w:szCs w:val="20"/>
        </w:rPr>
      </w:pPr>
      <w:r w:rsidRPr="00226782">
        <w:rPr>
          <w:rFonts w:ascii="Arial Narrow" w:hAnsi="Arial Narrow" w:cs="Calibri Light"/>
          <w:sz w:val="20"/>
          <w:szCs w:val="20"/>
        </w:rPr>
        <w:t>El SERCOP también podrá declarar terminado anticipada y unilateralmente el convenio marco cuando, ante circunstancias técnicas o económicas imprevistas o de caso fortuito o fuerza mayor, debidamente comprobadas, el proveedor catalogado no hubiere accedido a terminar de mutuo acuerdo el convenio marco.</w:t>
      </w:r>
    </w:p>
    <w:p w:rsidR="007575F5" w:rsidRPr="00226782" w:rsidRDefault="007575F5" w:rsidP="00C742C8">
      <w:pPr>
        <w:spacing w:after="0" w:line="240" w:lineRule="auto"/>
        <w:ind w:left="720"/>
        <w:rPr>
          <w:rFonts w:ascii="Arial Narrow" w:hAnsi="Arial Narrow" w:cs="Calibri Light"/>
          <w:sz w:val="20"/>
          <w:szCs w:val="20"/>
        </w:rPr>
      </w:pPr>
    </w:p>
    <w:p w:rsidR="001540C0" w:rsidRPr="00226782" w:rsidRDefault="001540C0" w:rsidP="00C742C8">
      <w:pPr>
        <w:numPr>
          <w:ilvl w:val="0"/>
          <w:numId w:val="78"/>
        </w:numPr>
        <w:spacing w:after="0" w:line="240" w:lineRule="auto"/>
        <w:ind w:hanging="720"/>
        <w:rPr>
          <w:rFonts w:ascii="Arial Narrow" w:hAnsi="Arial Narrow" w:cs="Calibri Light"/>
          <w:sz w:val="20"/>
          <w:szCs w:val="20"/>
        </w:rPr>
      </w:pPr>
      <w:r w:rsidRPr="00226782">
        <w:rPr>
          <w:rFonts w:ascii="Arial Narrow" w:hAnsi="Arial Narrow" w:cs="Calibri Light"/>
          <w:sz w:val="20"/>
          <w:szCs w:val="20"/>
        </w:rPr>
        <w:t>En los demás casos estipulados en el convenio marco, de acuerdo con su naturaleza.</w:t>
      </w:r>
    </w:p>
    <w:p w:rsidR="007575F5" w:rsidRPr="00226782" w:rsidRDefault="007575F5" w:rsidP="00C742C8">
      <w:pPr>
        <w:spacing w:after="0" w:line="240" w:lineRule="auto"/>
        <w:ind w:left="720"/>
        <w:rPr>
          <w:rFonts w:ascii="Arial Narrow" w:hAnsi="Arial Narrow" w:cs="Calibri Light"/>
          <w:sz w:val="20"/>
          <w:szCs w:val="20"/>
        </w:rPr>
      </w:pPr>
    </w:p>
    <w:p w:rsidR="001540C0" w:rsidRPr="00226782" w:rsidRDefault="001540C0" w:rsidP="00C742C8">
      <w:pPr>
        <w:numPr>
          <w:ilvl w:val="0"/>
          <w:numId w:val="78"/>
        </w:numPr>
        <w:spacing w:after="0" w:line="240" w:lineRule="auto"/>
        <w:ind w:hanging="720"/>
        <w:rPr>
          <w:rFonts w:ascii="Arial Narrow" w:hAnsi="Arial Narrow" w:cs="Calibri Light"/>
          <w:sz w:val="20"/>
          <w:szCs w:val="20"/>
        </w:rPr>
      </w:pPr>
      <w:r w:rsidRPr="00226782">
        <w:rPr>
          <w:rFonts w:ascii="Arial Narrow" w:hAnsi="Arial Narrow" w:cs="Calibri Light"/>
          <w:sz w:val="20"/>
          <w:szCs w:val="20"/>
        </w:rPr>
        <w:t>Disolución, liquidación y/o cancelación del contratista, según lo establece el artículo 361 y siguientes de la Ley de Compañías (en caso de que el proveedor seleccionado sea persona jurídica).</w:t>
      </w:r>
    </w:p>
    <w:p w:rsidR="007575F5" w:rsidRPr="00226782" w:rsidRDefault="007575F5" w:rsidP="00C742C8">
      <w:pPr>
        <w:spacing w:after="0" w:line="240" w:lineRule="auto"/>
        <w:ind w:left="720"/>
        <w:rPr>
          <w:rFonts w:ascii="Arial Narrow" w:hAnsi="Arial Narrow" w:cs="Calibri Light"/>
          <w:sz w:val="20"/>
          <w:szCs w:val="20"/>
        </w:rPr>
      </w:pPr>
    </w:p>
    <w:p w:rsidR="001540C0" w:rsidRPr="00226782" w:rsidRDefault="001540C0" w:rsidP="00C742C8">
      <w:pPr>
        <w:numPr>
          <w:ilvl w:val="0"/>
          <w:numId w:val="78"/>
        </w:numPr>
        <w:spacing w:after="0" w:line="240" w:lineRule="auto"/>
        <w:ind w:hanging="720"/>
        <w:rPr>
          <w:rFonts w:ascii="Arial Narrow" w:hAnsi="Arial Narrow" w:cs="Calibri Light"/>
          <w:sz w:val="20"/>
          <w:szCs w:val="20"/>
        </w:rPr>
      </w:pPr>
      <w:r w:rsidRPr="00226782">
        <w:rPr>
          <w:rFonts w:ascii="Arial Narrow" w:hAnsi="Arial Narrow" w:cs="Calibri Light"/>
          <w:sz w:val="20"/>
          <w:szCs w:val="20"/>
        </w:rPr>
        <w:t>Si los representantes o el personal dependiente del proveedor seleccionado no hubieren observado los más altos niveles éticos o hubieren cometido actos de fraude, soborno, extorsión, coerción y/o colusión dictaminadas mediante sentencia ejecutoriada.</w:t>
      </w:r>
    </w:p>
    <w:p w:rsidR="007575F5" w:rsidRPr="00226782" w:rsidRDefault="007575F5" w:rsidP="00C742C8">
      <w:pPr>
        <w:spacing w:after="0" w:line="240" w:lineRule="auto"/>
        <w:ind w:left="720"/>
        <w:rPr>
          <w:rFonts w:ascii="Arial Narrow" w:hAnsi="Arial Narrow" w:cs="Calibri Light"/>
          <w:sz w:val="20"/>
          <w:szCs w:val="20"/>
        </w:rPr>
      </w:pPr>
    </w:p>
    <w:p w:rsidR="001540C0" w:rsidRPr="00226782" w:rsidRDefault="001540C0" w:rsidP="00C742C8">
      <w:pPr>
        <w:numPr>
          <w:ilvl w:val="0"/>
          <w:numId w:val="78"/>
        </w:numPr>
        <w:spacing w:after="0" w:line="240" w:lineRule="auto"/>
        <w:ind w:hanging="720"/>
        <w:rPr>
          <w:rFonts w:ascii="Arial Narrow" w:hAnsi="Arial Narrow" w:cs="Calibri Light"/>
          <w:sz w:val="20"/>
          <w:szCs w:val="20"/>
        </w:rPr>
      </w:pPr>
      <w:r w:rsidRPr="00226782">
        <w:rPr>
          <w:rFonts w:ascii="Arial Narrow" w:hAnsi="Arial Narrow" w:cs="Calibri Light"/>
          <w:sz w:val="20"/>
          <w:szCs w:val="20"/>
        </w:rPr>
        <w:t>Si se comprobare que los precios del mercado o garantías ofrecidas por el proveedor difieren de los que en forma normal el contratista ofrece a sus clientes del sector privado, y que por ende perjudiquen al Estado Ecuatoriano.</w:t>
      </w:r>
    </w:p>
    <w:p w:rsidR="007575F5" w:rsidRPr="00226782" w:rsidRDefault="007575F5" w:rsidP="00C742C8">
      <w:pPr>
        <w:spacing w:after="0" w:line="240" w:lineRule="auto"/>
        <w:ind w:left="720"/>
        <w:rPr>
          <w:rFonts w:ascii="Arial Narrow" w:hAnsi="Arial Narrow" w:cs="Calibri Light"/>
          <w:sz w:val="20"/>
          <w:szCs w:val="20"/>
        </w:rPr>
      </w:pPr>
    </w:p>
    <w:p w:rsidR="001540C0" w:rsidRPr="00226782" w:rsidRDefault="001540C0" w:rsidP="00C742C8">
      <w:pPr>
        <w:numPr>
          <w:ilvl w:val="0"/>
          <w:numId w:val="78"/>
        </w:numPr>
        <w:spacing w:after="0" w:line="240" w:lineRule="auto"/>
        <w:ind w:hanging="720"/>
        <w:rPr>
          <w:rFonts w:ascii="Arial Narrow" w:hAnsi="Arial Narrow" w:cs="Calibri Light"/>
          <w:sz w:val="20"/>
          <w:szCs w:val="20"/>
        </w:rPr>
      </w:pPr>
      <w:r w:rsidRPr="00226782">
        <w:rPr>
          <w:rFonts w:ascii="Arial Narrow" w:hAnsi="Arial Narrow" w:cs="Calibri Light"/>
          <w:sz w:val="20"/>
          <w:szCs w:val="20"/>
        </w:rPr>
        <w:t>Por muerte del proveedor catalogado.</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En caso de terminación anticipada, los proveedores deberán satisfacer íntegramente las órdenes de compra recibidas por parte de las entidades contratantes previamente generadas a la notificación respectiva., sin perjuicio del procedimiento de terminación del convenio marco iniciado por el SERCOP. </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Las entidades contratantes que efectúen la terminación unilateral y anticipada de la orden de compra, prevista en el presente documento, deberán notificar al SERCOP de conformidad con lo establecido en la LOSNCP. De ser pertinente, el SERCOP previa verificación y comprobación, realizará el trámite pertinente a fin de dar por terminado unilateral y anticipadamente el Convenio Marco.</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La terminación unilateral del Convenio Marco que se genera motivo del incumplimiento con las órdenes de compra deberá ser posterior a la notificación del incumplimiento de la orden de compra al SERCOP por parte de la máxima autoridad de la entidad contratante. </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En este último caso, el proveedor seleccionado y con quien se ha suscrito el Convenio Marco tiene la obligación de devolver a la entidad contratante los anticipos no devengados en el término de treinta (30) días de haberse notificado la terminación unilateral del convenio. Dicha notificación también se efectuará a la entidad contratante a fin de que efectúe la respectiva liquidación de los anticipos y se informe sobre este particular a las partes suscriptoras del Convenio Marco. En caso de que no se proceda a la devolución de los anticipos en el término señalado, la entidad procederá a la ejecución de las garantías de buen uso del anticipo por el monto no devengado.</w:t>
      </w:r>
    </w:p>
    <w:p w:rsidR="001540C0" w:rsidRPr="00226782" w:rsidRDefault="001540C0" w:rsidP="00C742C8">
      <w:pPr>
        <w:pStyle w:val="Textoindependiente"/>
        <w:spacing w:after="0" w:line="240" w:lineRule="auto"/>
        <w:rPr>
          <w:rFonts w:ascii="Arial Narrow" w:hAnsi="Arial Narrow" w:cs="Calibri Light"/>
          <w:sz w:val="20"/>
          <w:szCs w:val="20"/>
        </w:rPr>
      </w:pPr>
    </w:p>
    <w:p w:rsidR="001540C0" w:rsidRPr="00226782" w:rsidRDefault="001540C0" w:rsidP="00C742C8">
      <w:pPr>
        <w:pStyle w:val="Lista"/>
        <w:spacing w:after="0" w:line="240" w:lineRule="auto"/>
        <w:rPr>
          <w:rFonts w:ascii="Arial Narrow" w:hAnsi="Arial Narrow" w:cs="Calibri Light"/>
          <w:sz w:val="20"/>
          <w:szCs w:val="20"/>
        </w:rPr>
      </w:pPr>
      <w:r w:rsidRPr="00226782">
        <w:rPr>
          <w:rFonts w:ascii="Arial Narrow" w:hAnsi="Arial Narrow" w:cs="Calibri Light"/>
          <w:sz w:val="20"/>
          <w:szCs w:val="20"/>
        </w:rPr>
        <w:t>Las entidades contratantes que siguiendo el trámite de terminación unilateral y anticipada de la orden de compra previsto en el presente documento, deberán notificar al SERCOP cuando el contratista haya incurrido en las causales de terminación expresadas en esta cláusula, de conformidad con lo establecido en la LOSNCP, para que éste previa verificación y comprobación, realice el trámite pertinente a fin de dar por terminado unilateral y anticipadamente el Convenio Marco, para que se registre e inhabilite en el Registro Único de Proveedores del portal institucional conforme lo dispone la Ley; con la consecuencia de que no podrá suscribir convenio marco alguno con el SERCOP mientras mantenga su estado como contratista incumplido.</w:t>
      </w:r>
    </w:p>
    <w:p w:rsidR="001540C0" w:rsidRPr="00226782" w:rsidRDefault="001540C0" w:rsidP="00C742C8">
      <w:pPr>
        <w:pStyle w:val="Ttulo3"/>
        <w:rPr>
          <w:rFonts w:ascii="Arial Narrow" w:hAnsi="Arial Narrow" w:cs="Calibri Light"/>
          <w:sz w:val="20"/>
          <w:szCs w:val="20"/>
        </w:rPr>
      </w:pPr>
      <w:bookmarkStart w:id="2040" w:name="_Toc533579446"/>
      <w:bookmarkStart w:id="2041" w:name="_Toc8901526"/>
      <w:bookmarkStart w:id="2042" w:name="_Toc11064679"/>
      <w:bookmarkStart w:id="2043" w:name="_Toc120522258"/>
      <w:r w:rsidRPr="00226782">
        <w:rPr>
          <w:rFonts w:ascii="Arial Narrow" w:hAnsi="Arial Narrow" w:cs="Calibri Light"/>
          <w:sz w:val="20"/>
          <w:szCs w:val="20"/>
        </w:rPr>
        <w:t>DÉCIMA CUARTA: ADMINISTRACIÓN DE LAS COMPRAS POR CATÁLOGO ELECTRÓNICO</w:t>
      </w:r>
      <w:bookmarkEnd w:id="2040"/>
      <w:bookmarkEnd w:id="2041"/>
      <w:bookmarkEnd w:id="2042"/>
      <w:bookmarkEnd w:id="2043"/>
    </w:p>
    <w:p w:rsidR="001540C0" w:rsidRPr="00226782" w:rsidRDefault="001540C0" w:rsidP="00C742C8">
      <w:pPr>
        <w:spacing w:after="0" w:line="240" w:lineRule="auto"/>
        <w:rPr>
          <w:rFonts w:ascii="Arial Narrow" w:hAnsi="Arial Narrow" w:cs="Calibri Light"/>
          <w:b/>
          <w:sz w:val="20"/>
          <w:szCs w:val="20"/>
        </w:rPr>
      </w:pPr>
    </w:p>
    <w:p w:rsidR="001540C0" w:rsidRPr="00226782" w:rsidRDefault="001540C0" w:rsidP="00C742C8">
      <w:pPr>
        <w:ind w:left="567" w:hanging="567"/>
        <w:rPr>
          <w:rFonts w:ascii="Arial Narrow" w:hAnsi="Arial Narrow" w:cs="Calibri Light"/>
          <w:b/>
          <w:sz w:val="20"/>
          <w:szCs w:val="20"/>
        </w:rPr>
      </w:pPr>
      <w:r w:rsidRPr="00226782">
        <w:rPr>
          <w:rFonts w:ascii="Arial Narrow" w:hAnsi="Arial Narrow" w:cs="Calibri Light"/>
          <w:b/>
          <w:sz w:val="20"/>
          <w:szCs w:val="20"/>
        </w:rPr>
        <w:t>14.1 Intervienen en la administración del Convenio Marco, el SERCOP y el proveedor adjudicado.</w:t>
      </w:r>
    </w:p>
    <w:p w:rsidR="001540C0" w:rsidRPr="00226782" w:rsidRDefault="001540C0" w:rsidP="00C742C8">
      <w:pPr>
        <w:spacing w:after="0" w:line="240" w:lineRule="auto"/>
        <w:rPr>
          <w:rFonts w:ascii="Arial Narrow" w:hAnsi="Arial Narrow" w:cs="Calibri Light"/>
          <w:sz w:val="20"/>
          <w:szCs w:val="20"/>
        </w:rPr>
      </w:pPr>
      <w:bookmarkStart w:id="2044" w:name="_Toc8901527"/>
      <w:bookmarkStart w:id="2045" w:name="_Toc11064680"/>
      <w:r w:rsidRPr="00226782">
        <w:rPr>
          <w:rFonts w:ascii="Arial Narrow" w:hAnsi="Arial Narrow" w:cs="Calibri Light"/>
          <w:b/>
          <w:sz w:val="20"/>
          <w:szCs w:val="20"/>
        </w:rPr>
        <w:t>POR PARTE DEL SERCOP</w:t>
      </w:r>
      <w:bookmarkEnd w:id="2044"/>
      <w:bookmarkEnd w:id="2045"/>
    </w:p>
    <w:p w:rsidR="001540C0" w:rsidRPr="00226782" w:rsidRDefault="001540C0" w:rsidP="00C742C8">
      <w:pPr>
        <w:spacing w:after="0" w:line="240" w:lineRule="auto"/>
        <w:rPr>
          <w:rFonts w:ascii="Arial Narrow" w:hAnsi="Arial Narrow" w:cs="Calibri Light"/>
          <w:b/>
          <w:sz w:val="20"/>
          <w:szCs w:val="20"/>
        </w:rPr>
      </w:pPr>
    </w:p>
    <w:p w:rsidR="0063763B" w:rsidRPr="00226782" w:rsidRDefault="0063763B"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De acuerdo con lo señalado en el </w:t>
      </w:r>
      <w:r w:rsidR="006A2487" w:rsidRPr="00226782">
        <w:rPr>
          <w:rFonts w:ascii="Arial Narrow" w:hAnsi="Arial Narrow" w:cs="Calibri Light"/>
          <w:sz w:val="20"/>
          <w:szCs w:val="20"/>
        </w:rPr>
        <w:t>artículo</w:t>
      </w:r>
      <w:r w:rsidRPr="00226782">
        <w:rPr>
          <w:rFonts w:ascii="Arial Narrow" w:hAnsi="Arial Narrow" w:cs="Calibri Light"/>
          <w:sz w:val="20"/>
          <w:szCs w:val="20"/>
        </w:rPr>
        <w:t xml:space="preserve"> 80 de la LOSNCP, </w:t>
      </w:r>
      <w:r w:rsidR="006A2487" w:rsidRPr="00226782">
        <w:rPr>
          <w:rFonts w:ascii="Arial Narrow" w:hAnsi="Arial Narrow" w:cs="Calibri Light"/>
          <w:sz w:val="20"/>
          <w:szCs w:val="20"/>
        </w:rPr>
        <w:t>artículo</w:t>
      </w:r>
      <w:r w:rsidRPr="00226782">
        <w:rPr>
          <w:rFonts w:ascii="Arial Narrow" w:hAnsi="Arial Narrow" w:cs="Calibri Light"/>
          <w:sz w:val="20"/>
          <w:szCs w:val="20"/>
        </w:rPr>
        <w:t xml:space="preserve"> 103 del RGLOSNCP, y el </w:t>
      </w:r>
      <w:r w:rsidR="006A2487" w:rsidRPr="00226782">
        <w:rPr>
          <w:rFonts w:ascii="Arial Narrow" w:hAnsi="Arial Narrow" w:cs="Calibri Light"/>
          <w:sz w:val="20"/>
          <w:szCs w:val="20"/>
        </w:rPr>
        <w:t>artículo</w:t>
      </w:r>
      <w:r w:rsidRPr="00226782">
        <w:rPr>
          <w:rFonts w:ascii="Arial Narrow" w:hAnsi="Arial Narrow" w:cs="Calibri Light"/>
          <w:sz w:val="20"/>
          <w:szCs w:val="20"/>
        </w:rPr>
        <w:t xml:space="preserve"> 202 de la Resolución Externa Nro. RE-SERCOP-2016-000072 referente a la Codificación y Actualización de Resoluciones. El SERCOP contará con un administrador del Convenio Marco. </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El administrador designado por el SERCOP podrá realizar una revisión de la efectividad de la ejecución de los Convenios Marco que se suscriban como resultado del presente procedimiento de selección de proveedores. Para ello utilizará los reportes de la herramienta sobre el cumplimiento de las órdenes de compra que se generen, verificaciones de cumplimiento de Convenio Marco o cualquier otro método determinado por el SERCOP para así proceder con las acciones respectivas e inclusive determinar si corresponde o no realizar un nuevo procedimiento de selección.</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shd w:val="clear" w:color="auto" w:fill="C0C0C0"/>
        </w:rPr>
      </w:pPr>
      <w:r w:rsidRPr="00226782">
        <w:rPr>
          <w:rFonts w:ascii="Arial Narrow" w:hAnsi="Arial Narrow" w:cs="Calibri Light"/>
          <w:sz w:val="20"/>
          <w:szCs w:val="20"/>
        </w:rPr>
        <w:t>El SERCOP podrá en cualquier momento revisar la ficha técnica de los bienes a fin de actualizar las condiciones de los mismos, para garantizar la calidad, innovación y las necesidades públicas. Esta actualización será notificada a los proveedores a través del portal institucional.</w:t>
      </w:r>
    </w:p>
    <w:p w:rsidR="001540C0" w:rsidRPr="00226782" w:rsidRDefault="001540C0" w:rsidP="00C742C8">
      <w:pPr>
        <w:spacing w:after="0" w:line="240" w:lineRule="auto"/>
        <w:rPr>
          <w:rFonts w:ascii="Arial Narrow" w:hAnsi="Arial Narrow" w:cs="Calibri Light"/>
          <w:sz w:val="20"/>
          <w:szCs w:val="20"/>
          <w:shd w:val="clear" w:color="auto" w:fill="C0C0C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Los proveedores que puedan cumplir con la ficha técnica actualizada podrán continuar en el catálogo durante el plazo de vigencia, los demás deberán solicitar la suspensión del catálogo de manera temporal o definitiva.</w:t>
      </w:r>
    </w:p>
    <w:p w:rsidR="001540C0" w:rsidRPr="00226782" w:rsidRDefault="001540C0" w:rsidP="00C742C8">
      <w:pPr>
        <w:spacing w:after="0" w:line="240" w:lineRule="auto"/>
        <w:rPr>
          <w:rFonts w:ascii="Arial Narrow" w:hAnsi="Arial Narrow" w:cs="Calibri Light"/>
          <w:b/>
          <w:sz w:val="20"/>
          <w:szCs w:val="20"/>
        </w:rPr>
      </w:pPr>
    </w:p>
    <w:p w:rsidR="001540C0" w:rsidRPr="00226782" w:rsidRDefault="001540C0" w:rsidP="00C742C8">
      <w:pPr>
        <w:pStyle w:val="Ttulo4"/>
        <w:rPr>
          <w:rFonts w:ascii="Arial Narrow" w:hAnsi="Arial Narrow" w:cs="Calibri Light"/>
          <w:sz w:val="20"/>
          <w:szCs w:val="20"/>
        </w:rPr>
      </w:pPr>
      <w:bookmarkStart w:id="2046" w:name="_Toc8901528"/>
      <w:bookmarkStart w:id="2047" w:name="_Toc11064681"/>
      <w:r w:rsidRPr="00226782">
        <w:rPr>
          <w:rFonts w:ascii="Arial Narrow" w:hAnsi="Arial Narrow" w:cs="Calibri Light"/>
          <w:sz w:val="20"/>
          <w:szCs w:val="20"/>
        </w:rPr>
        <w:t>POR PARTE DEL PROVEEDOR SELECCIONADO O CONTRATISTA:</w:t>
      </w:r>
      <w:bookmarkEnd w:id="2046"/>
      <w:bookmarkEnd w:id="2047"/>
    </w:p>
    <w:p w:rsidR="001540C0" w:rsidRPr="00226782" w:rsidRDefault="001540C0" w:rsidP="00C742C8">
      <w:pPr>
        <w:spacing w:after="0" w:line="240" w:lineRule="auto"/>
        <w:rPr>
          <w:rFonts w:ascii="Arial Narrow" w:hAnsi="Arial Narrow" w:cs="Calibri Light"/>
          <w:b/>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Style w:val="formcampos2"/>
          <w:rFonts w:ascii="Arial Narrow" w:hAnsi="Arial Narrow" w:cs="Calibri Light"/>
          <w:szCs w:val="20"/>
        </w:rPr>
        <w:t>El proveedor que se encuentre catalogado deberá nombrar un administrador del Convenio Marco y de las órdenes de compra, quien será obligatoriamente un directivo o empleado con poder y atribuciones suficientes como para atender de manera directa lo relacionado con la ejecución del presente instrumento.</w:t>
      </w:r>
      <w:r w:rsidRPr="00226782">
        <w:rPr>
          <w:rStyle w:val="formcampos2"/>
          <w:rFonts w:ascii="Arial Narrow" w:hAnsi="Arial Narrow" w:cs="Calibri Light"/>
          <w:b/>
          <w:szCs w:val="20"/>
        </w:rPr>
        <w:t xml:space="preserve"> </w:t>
      </w:r>
      <w:r w:rsidRPr="00226782">
        <w:rPr>
          <w:rStyle w:val="formcampos2"/>
          <w:rFonts w:ascii="Arial Narrow" w:hAnsi="Arial Narrow" w:cs="Calibri Light"/>
          <w:szCs w:val="20"/>
        </w:rPr>
        <w:t>Son funciones del administrador del Convenio Marco las siguientes:</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numPr>
          <w:ilvl w:val="0"/>
          <w:numId w:val="72"/>
        </w:numPr>
        <w:tabs>
          <w:tab w:val="left" w:pos="-284"/>
        </w:tabs>
        <w:spacing w:after="0" w:line="240" w:lineRule="auto"/>
        <w:ind w:left="720"/>
        <w:rPr>
          <w:rStyle w:val="formcampos2"/>
          <w:rFonts w:ascii="Arial Narrow" w:hAnsi="Arial Narrow" w:cs="Calibri Light"/>
          <w:szCs w:val="20"/>
        </w:rPr>
      </w:pPr>
      <w:r w:rsidRPr="00226782">
        <w:rPr>
          <w:rStyle w:val="formcampos2"/>
          <w:rFonts w:ascii="Arial Narrow" w:hAnsi="Arial Narrow" w:cs="Calibri Light"/>
          <w:szCs w:val="20"/>
        </w:rPr>
        <w:t xml:space="preserve">Representar al proveedor que se encuentre catalogado en la discusión de materias relacionadas con la ejecución </w:t>
      </w:r>
      <w:r w:rsidRPr="00226782">
        <w:rPr>
          <w:rStyle w:val="formcampos2"/>
          <w:rFonts w:ascii="Arial Narrow" w:hAnsi="Arial Narrow" w:cs="Calibri Light"/>
          <w:szCs w:val="20"/>
        </w:rPr>
        <w:lastRenderedPageBreak/>
        <w:t>del Convenio Marco.</w:t>
      </w:r>
    </w:p>
    <w:p w:rsidR="007575F5" w:rsidRPr="00226782" w:rsidRDefault="007575F5" w:rsidP="00C742C8">
      <w:pPr>
        <w:tabs>
          <w:tab w:val="left" w:pos="-284"/>
        </w:tabs>
        <w:spacing w:after="0" w:line="240" w:lineRule="auto"/>
        <w:ind w:left="720"/>
        <w:rPr>
          <w:rStyle w:val="formcampos2"/>
          <w:rFonts w:ascii="Arial Narrow" w:hAnsi="Arial Narrow" w:cs="Calibri Light"/>
          <w:szCs w:val="20"/>
        </w:rPr>
      </w:pPr>
    </w:p>
    <w:p w:rsidR="001540C0" w:rsidRPr="00226782" w:rsidRDefault="001540C0" w:rsidP="00C742C8">
      <w:pPr>
        <w:numPr>
          <w:ilvl w:val="0"/>
          <w:numId w:val="72"/>
        </w:numPr>
        <w:tabs>
          <w:tab w:val="left" w:pos="-284"/>
        </w:tabs>
        <w:spacing w:after="0" w:line="240" w:lineRule="auto"/>
        <w:ind w:left="720"/>
        <w:rPr>
          <w:rFonts w:ascii="Arial Narrow" w:hAnsi="Arial Narrow" w:cs="Calibri Light"/>
          <w:sz w:val="20"/>
          <w:szCs w:val="20"/>
        </w:rPr>
      </w:pPr>
      <w:r w:rsidRPr="00226782">
        <w:rPr>
          <w:rStyle w:val="formcampos2"/>
          <w:rFonts w:ascii="Arial Narrow" w:hAnsi="Arial Narrow" w:cs="Calibri Light"/>
          <w:szCs w:val="20"/>
        </w:rPr>
        <w:t>Establecer procedimientos para el control de la información manejada por las partes.</w:t>
      </w:r>
      <w:r w:rsidRPr="00226782">
        <w:rPr>
          <w:rFonts w:ascii="Arial Narrow" w:hAnsi="Arial Narrow" w:cs="Calibri Light"/>
          <w:sz w:val="20"/>
          <w:szCs w:val="20"/>
        </w:rPr>
        <w:tab/>
      </w:r>
    </w:p>
    <w:p w:rsidR="007575F5" w:rsidRPr="00226782" w:rsidRDefault="007575F5" w:rsidP="00C742C8">
      <w:pPr>
        <w:tabs>
          <w:tab w:val="left" w:pos="-284"/>
        </w:tabs>
        <w:spacing w:after="0" w:line="240" w:lineRule="auto"/>
        <w:ind w:left="720"/>
        <w:rPr>
          <w:rStyle w:val="formcampos2"/>
          <w:rFonts w:ascii="Arial Narrow" w:hAnsi="Arial Narrow" w:cs="Calibri Light"/>
          <w:szCs w:val="20"/>
        </w:rPr>
      </w:pPr>
    </w:p>
    <w:p w:rsidR="001540C0" w:rsidRPr="00226782" w:rsidRDefault="001540C0" w:rsidP="00C742C8">
      <w:pPr>
        <w:numPr>
          <w:ilvl w:val="0"/>
          <w:numId w:val="72"/>
        </w:numPr>
        <w:tabs>
          <w:tab w:val="left" w:pos="-284"/>
        </w:tabs>
        <w:spacing w:after="0" w:line="240" w:lineRule="auto"/>
        <w:ind w:left="720"/>
        <w:rPr>
          <w:rStyle w:val="formcampos2"/>
          <w:rFonts w:ascii="Arial Narrow" w:hAnsi="Arial Narrow" w:cs="Calibri Light"/>
          <w:szCs w:val="20"/>
        </w:rPr>
      </w:pPr>
      <w:r w:rsidRPr="00226782">
        <w:rPr>
          <w:rStyle w:val="formcampos2"/>
          <w:rFonts w:ascii="Arial Narrow" w:hAnsi="Arial Narrow" w:cs="Calibri Light"/>
          <w:szCs w:val="20"/>
        </w:rPr>
        <w:t>Coordinar las acciones que sean pertinentes para la ejecución del Convenio Marco con el SERCOP.</w:t>
      </w:r>
    </w:p>
    <w:p w:rsidR="007575F5" w:rsidRPr="00226782" w:rsidRDefault="007575F5" w:rsidP="00C742C8">
      <w:pPr>
        <w:tabs>
          <w:tab w:val="left" w:pos="-284"/>
        </w:tabs>
        <w:spacing w:after="0" w:line="240" w:lineRule="auto"/>
        <w:ind w:left="720"/>
        <w:rPr>
          <w:rStyle w:val="formcampos2"/>
          <w:rFonts w:ascii="Arial Narrow" w:hAnsi="Arial Narrow" w:cs="Calibri Light"/>
          <w:szCs w:val="20"/>
        </w:rPr>
      </w:pPr>
    </w:p>
    <w:p w:rsidR="001540C0" w:rsidRPr="00226782" w:rsidRDefault="001540C0" w:rsidP="00C742C8">
      <w:pPr>
        <w:numPr>
          <w:ilvl w:val="0"/>
          <w:numId w:val="72"/>
        </w:numPr>
        <w:tabs>
          <w:tab w:val="left" w:pos="-284"/>
        </w:tabs>
        <w:spacing w:after="0" w:line="240" w:lineRule="auto"/>
        <w:ind w:left="720"/>
        <w:rPr>
          <w:rFonts w:ascii="Arial Narrow" w:hAnsi="Arial Narrow" w:cs="Calibri Light"/>
          <w:sz w:val="20"/>
          <w:szCs w:val="20"/>
        </w:rPr>
      </w:pPr>
      <w:r w:rsidRPr="00226782">
        <w:rPr>
          <w:rStyle w:val="formcampos2"/>
          <w:rFonts w:ascii="Arial Narrow" w:hAnsi="Arial Narrow" w:cs="Calibri Light"/>
          <w:szCs w:val="20"/>
        </w:rPr>
        <w:t xml:space="preserve">En el caso de actualizaciones de fichas técnicas adjudicadas, el proveedor que se encuentre catalogado deberá indicar al SERCOP, que su producto cumple con las nuevas características y descripciones. </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Style w:val="formcampos2"/>
          <w:rFonts w:ascii="Arial Narrow" w:hAnsi="Arial Narrow" w:cs="Calibri Light"/>
          <w:szCs w:val="20"/>
        </w:rPr>
      </w:pPr>
      <w:r w:rsidRPr="00226782">
        <w:rPr>
          <w:rFonts w:ascii="Arial Narrow" w:hAnsi="Arial Narrow" w:cs="Calibri Light"/>
          <w:sz w:val="20"/>
          <w:szCs w:val="20"/>
        </w:rPr>
        <w:t xml:space="preserve">El proveedor que se encuentre catalogado </w:t>
      </w:r>
      <w:r w:rsidRPr="00226782">
        <w:rPr>
          <w:rStyle w:val="formcampos2"/>
          <w:rFonts w:ascii="Arial Narrow" w:hAnsi="Arial Narrow" w:cs="Calibri Light"/>
          <w:szCs w:val="20"/>
        </w:rPr>
        <w:t>deberá informar al SERCOP respecto de todo cambio relacionado con la designación del administrador del Convenio Marco, en los términos y formatos que se determine para el efecto.</w:t>
      </w:r>
    </w:p>
    <w:p w:rsidR="001540C0" w:rsidRPr="00226782" w:rsidRDefault="001540C0" w:rsidP="00C742C8">
      <w:pPr>
        <w:spacing w:after="0" w:line="240" w:lineRule="auto"/>
        <w:rPr>
          <w:rFonts w:ascii="Arial Narrow" w:hAnsi="Arial Narrow" w:cs="Calibri Light"/>
          <w:sz w:val="20"/>
          <w:szCs w:val="20"/>
        </w:rPr>
      </w:pPr>
    </w:p>
    <w:p w:rsidR="00241907" w:rsidRPr="00226782" w:rsidRDefault="001540C0" w:rsidP="00C742C8">
      <w:pPr>
        <w:rPr>
          <w:rFonts w:ascii="Arial Narrow" w:hAnsi="Arial Narrow" w:cs="Calibri Light"/>
          <w:b/>
          <w:sz w:val="20"/>
          <w:szCs w:val="20"/>
        </w:rPr>
      </w:pPr>
      <w:r w:rsidRPr="00226782">
        <w:rPr>
          <w:rFonts w:ascii="Arial Narrow" w:hAnsi="Arial Narrow" w:cs="Calibri Light"/>
          <w:b/>
          <w:sz w:val="20"/>
          <w:szCs w:val="20"/>
        </w:rPr>
        <w:t>14.2 Intervienen en la administración de la orden de compra, la ENTID</w:t>
      </w:r>
      <w:r w:rsidR="003A6A16" w:rsidRPr="00226782">
        <w:rPr>
          <w:rFonts w:ascii="Arial Narrow" w:hAnsi="Arial Narrow" w:cs="Calibri Light"/>
          <w:b/>
          <w:sz w:val="20"/>
          <w:szCs w:val="20"/>
        </w:rPr>
        <w:t>AD CONTRATANTE y el CONTRATISTA</w:t>
      </w:r>
    </w:p>
    <w:p w:rsidR="001540C0" w:rsidRPr="00226782" w:rsidRDefault="001540C0" w:rsidP="00C742C8">
      <w:pPr>
        <w:pStyle w:val="Ttulo4"/>
        <w:rPr>
          <w:rFonts w:ascii="Arial Narrow" w:hAnsi="Arial Narrow" w:cs="Calibri Light"/>
          <w:sz w:val="20"/>
          <w:szCs w:val="20"/>
        </w:rPr>
      </w:pPr>
      <w:bookmarkStart w:id="2048" w:name="_Toc8901529"/>
      <w:bookmarkStart w:id="2049" w:name="_Toc11064682"/>
      <w:r w:rsidRPr="00226782">
        <w:rPr>
          <w:rFonts w:ascii="Arial Narrow" w:hAnsi="Arial Narrow" w:cs="Calibri Light"/>
          <w:sz w:val="20"/>
          <w:szCs w:val="20"/>
        </w:rPr>
        <w:t>POR PARTE DE LA ENTIDAD CONTRATANTE</w:t>
      </w:r>
      <w:bookmarkEnd w:id="2048"/>
      <w:bookmarkEnd w:id="2049"/>
    </w:p>
    <w:p w:rsidR="001540C0" w:rsidRPr="00226782" w:rsidRDefault="001540C0" w:rsidP="00C742C8">
      <w:pPr>
        <w:spacing w:after="0" w:line="240" w:lineRule="auto"/>
        <w:rPr>
          <w:rFonts w:ascii="Arial Narrow" w:hAnsi="Arial Narrow" w:cs="Calibri Light"/>
          <w:b/>
          <w:sz w:val="20"/>
          <w:szCs w:val="20"/>
        </w:rPr>
      </w:pPr>
    </w:p>
    <w:p w:rsidR="006E1F19" w:rsidRPr="00226782" w:rsidRDefault="006E1F19" w:rsidP="00C742C8">
      <w:pPr>
        <w:pStyle w:val="NormalWeb"/>
        <w:spacing w:before="0" w:after="0" w:line="240" w:lineRule="auto"/>
        <w:jc w:val="both"/>
        <w:rPr>
          <w:rStyle w:val="formcampos2"/>
          <w:rFonts w:ascii="Arial Narrow" w:hAnsi="Arial Narrow" w:cs="Calibri Light"/>
          <w:spacing w:val="-2"/>
          <w:szCs w:val="20"/>
          <w:lang w:val="es-ES"/>
        </w:rPr>
      </w:pPr>
      <w:bookmarkStart w:id="2050" w:name="_Toc8901530"/>
      <w:bookmarkStart w:id="2051" w:name="_Toc11064683"/>
      <w:r w:rsidRPr="00226782">
        <w:rPr>
          <w:rStyle w:val="formcampos2"/>
          <w:rFonts w:ascii="Arial Narrow" w:hAnsi="Arial Narrow" w:cs="Calibri Light"/>
          <w:spacing w:val="-2"/>
          <w:szCs w:val="20"/>
          <w:lang w:val="es-ES"/>
        </w:rPr>
        <w:t>Una vez formalizada la orden de compra al proveedor, esta se constituye como un contrato, cuyos derechos y obligaciones se constituyen al amparo de lo establecido en el Código Civil en su artículo 1561 que reza: “</w:t>
      </w:r>
      <w:r w:rsidRPr="00226782">
        <w:rPr>
          <w:rStyle w:val="formcampos2"/>
          <w:rFonts w:ascii="Arial Narrow" w:hAnsi="Arial Narrow" w:cs="Calibri Light"/>
          <w:i/>
          <w:spacing w:val="-2"/>
          <w:szCs w:val="20"/>
          <w:lang w:val="es-ES"/>
        </w:rPr>
        <w:t>Todo contrato legalmente celebrado es una ley para los contratantes, y no puede ser invalidado sino por su consentimiento mutuo o por causas legales</w:t>
      </w:r>
      <w:r w:rsidRPr="00226782">
        <w:rPr>
          <w:rStyle w:val="formcampos2"/>
          <w:rFonts w:ascii="Arial Narrow" w:hAnsi="Arial Narrow" w:cs="Calibri Light"/>
          <w:spacing w:val="-2"/>
          <w:szCs w:val="20"/>
          <w:lang w:val="es-ES"/>
        </w:rPr>
        <w:t>”. Y, de conformidad con los artículos 43, 44 y 69 de la LOSNCP, así como los artículos 31, 43 y el artículo 220 de la Codificación y Actualización de las Resoluciones emitidas por el SERCOP, las órdenes de compra formalizadas directamente por la entidad contratante a través del Catálogo Electrónico, constituyen contratos autónomos e independientes que poseen vida jurídica por sí mismas; por lo que, a las órdenes de compra le regirán las mismas disposiciones de la Ley Orgánica del Sistema Nacional de Contratación Pública y su Reglamento General, relacionado a contratos en lo que fuese aplicable. En este sentido, corresponde diferenciar la modalidad de selección asumida por el SERCOP dentro del Convenio Marco de la responsabilidad contractual de la entidad contratante al formalizar la orden de compra; en la cual, la primera es mantener en el Catálogo Electrónico a determinado proveedor para que oferte sus servicios para ser adquiridos de forma directa por las entidades contratantes; mientras que la segunda es cumplir y gestionar todas las acciones para el cabal cumplimiento del contrato administrativo bilateral, celebrado entre el contratista y la entidad, y que para el efecto el SERCOP no posee inherencia alguna.</w:t>
      </w:r>
    </w:p>
    <w:p w:rsidR="006E1F19" w:rsidRPr="00226782" w:rsidRDefault="006E1F19" w:rsidP="00C742C8">
      <w:pPr>
        <w:pStyle w:val="Textoindependiente"/>
        <w:spacing w:after="0" w:line="240" w:lineRule="auto"/>
        <w:rPr>
          <w:rFonts w:ascii="Arial Narrow" w:hAnsi="Arial Narrow" w:cs="Calibri Light"/>
          <w:sz w:val="20"/>
          <w:szCs w:val="20"/>
        </w:rPr>
      </w:pPr>
    </w:p>
    <w:p w:rsidR="006E1F19" w:rsidRPr="00226782" w:rsidRDefault="006E1F19" w:rsidP="00C742C8">
      <w:pPr>
        <w:tabs>
          <w:tab w:val="left" w:pos="0"/>
        </w:tabs>
        <w:spacing w:after="0" w:line="240" w:lineRule="auto"/>
        <w:rPr>
          <w:rFonts w:ascii="Arial Narrow" w:hAnsi="Arial Narrow" w:cs="Calibri Light"/>
          <w:sz w:val="20"/>
          <w:szCs w:val="20"/>
        </w:rPr>
      </w:pPr>
      <w:r w:rsidRPr="00226782">
        <w:rPr>
          <w:rFonts w:ascii="Arial Narrow" w:hAnsi="Arial Narrow" w:cs="Calibri Light"/>
          <w:sz w:val="20"/>
          <w:szCs w:val="20"/>
        </w:rPr>
        <w:t xml:space="preserve">La Máxima Autoridad de la entidad contratante generadora de la orden de compra o su delegado, designará un Administrador, quien de conformidad con lo previsto en los artículos 80 de la LOSNCP, </w:t>
      </w:r>
      <w:r w:rsidR="003A6DD5" w:rsidRPr="00226782">
        <w:rPr>
          <w:rFonts w:ascii="Arial Narrow" w:hAnsi="Arial Narrow" w:cs="Calibri Light"/>
          <w:sz w:val="20"/>
          <w:szCs w:val="20"/>
        </w:rPr>
        <w:t>295</w:t>
      </w:r>
      <w:r w:rsidR="00DB301E" w:rsidRPr="00226782">
        <w:rPr>
          <w:rFonts w:ascii="Arial Narrow" w:hAnsi="Arial Narrow" w:cs="Calibri Light"/>
          <w:sz w:val="20"/>
          <w:szCs w:val="20"/>
        </w:rPr>
        <w:t xml:space="preserve"> de su Reglamento General; y </w:t>
      </w:r>
      <w:r w:rsidRPr="00226782">
        <w:rPr>
          <w:rFonts w:ascii="Arial Narrow" w:hAnsi="Arial Narrow" w:cs="Calibri Light"/>
          <w:sz w:val="20"/>
          <w:szCs w:val="20"/>
        </w:rPr>
        <w:t>, será el responsable de tomar las medidas necesarias para garantizar la adecuada ejecución de las órdenes de compra realizadas al amparo del Convenio Marco, con estricto cumplimiento de sus cláusulas, cronogramas, plazos y costos previstos, debiendo velar por el cabal y oportuno cumplimiento de todas y cada una de las obligaciones adquiridas, además de adoptar las acciones que sean necesarias para evitar retrasos injustificados e imponer las multas y sanciones a que hubiere lugar. Esta responsabilidad, de acuerdo con la Ley, es administrativa, civil y penal, según corresponda.</w:t>
      </w:r>
    </w:p>
    <w:p w:rsidR="001540C0" w:rsidRPr="00226782" w:rsidRDefault="001540C0" w:rsidP="00C742C8">
      <w:pPr>
        <w:pStyle w:val="Ttulo4"/>
        <w:rPr>
          <w:rFonts w:ascii="Arial Narrow" w:hAnsi="Arial Narrow" w:cs="Calibri Light"/>
          <w:sz w:val="20"/>
          <w:szCs w:val="20"/>
        </w:rPr>
      </w:pPr>
      <w:r w:rsidRPr="00226782">
        <w:rPr>
          <w:rFonts w:ascii="Arial Narrow" w:hAnsi="Arial Narrow" w:cs="Calibri Light"/>
          <w:sz w:val="20"/>
          <w:szCs w:val="20"/>
        </w:rPr>
        <w:t>POR PARTE DEL CONTRATISTA</w:t>
      </w:r>
      <w:bookmarkEnd w:id="2050"/>
      <w:bookmarkEnd w:id="2051"/>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El CONTRATISTA nombrará un administrador de la Orden de Compra a fin de que realice las acciones para el cumplimiento de las obligaciones contraídas. Podrá suscribir el acta de entrega recepción, para lo cual requerirá de la autorización del representante legal, de ser el caso.</w:t>
      </w:r>
    </w:p>
    <w:p w:rsidR="001540C0" w:rsidRPr="00226782" w:rsidRDefault="001540C0" w:rsidP="00C742C8">
      <w:pPr>
        <w:spacing w:after="0"/>
        <w:rPr>
          <w:rFonts w:ascii="Arial Narrow" w:hAnsi="Arial Narrow" w:cs="Calibri Light"/>
          <w:sz w:val="20"/>
          <w:szCs w:val="20"/>
        </w:rPr>
      </w:pPr>
    </w:p>
    <w:p w:rsidR="001540C0" w:rsidRPr="00226782" w:rsidRDefault="001540C0" w:rsidP="00C742C8">
      <w:pPr>
        <w:pStyle w:val="Ttulo3"/>
        <w:rPr>
          <w:rFonts w:ascii="Arial Narrow" w:hAnsi="Arial Narrow" w:cs="Calibri Light"/>
          <w:sz w:val="20"/>
          <w:szCs w:val="20"/>
        </w:rPr>
      </w:pPr>
      <w:bookmarkStart w:id="2052" w:name="_Toc533579450"/>
      <w:bookmarkStart w:id="2053" w:name="_Toc8901531"/>
      <w:bookmarkStart w:id="2054" w:name="_Toc11064684"/>
      <w:bookmarkStart w:id="2055" w:name="_Toc120522259"/>
      <w:r w:rsidRPr="00226782">
        <w:rPr>
          <w:rFonts w:ascii="Arial Narrow" w:hAnsi="Arial Narrow" w:cs="Calibri Light"/>
          <w:sz w:val="20"/>
          <w:szCs w:val="20"/>
        </w:rPr>
        <w:t>DÉCIMA QUINTA: TIEMPO DE ENTREGA</w:t>
      </w:r>
      <w:bookmarkEnd w:id="2052"/>
      <w:bookmarkEnd w:id="2053"/>
      <w:bookmarkEnd w:id="2054"/>
      <w:bookmarkEnd w:id="2055"/>
      <w:r w:rsidRPr="00226782">
        <w:rPr>
          <w:rFonts w:ascii="Arial Narrow" w:hAnsi="Arial Narrow" w:cs="Calibri Light"/>
          <w:sz w:val="20"/>
          <w:szCs w:val="20"/>
        </w:rPr>
        <w:t xml:space="preserve"> </w:t>
      </w:r>
    </w:p>
    <w:p w:rsidR="001540C0" w:rsidRPr="00226782" w:rsidRDefault="001540C0" w:rsidP="00C742C8">
      <w:pPr>
        <w:spacing w:after="0" w:line="240" w:lineRule="auto"/>
        <w:rPr>
          <w:rFonts w:ascii="Arial Narrow" w:hAnsi="Arial Narrow" w:cs="Calibri Light"/>
          <w:b/>
          <w:sz w:val="20"/>
          <w:szCs w:val="20"/>
        </w:rPr>
      </w:pPr>
    </w:p>
    <w:p w:rsidR="00A873C6" w:rsidRPr="00226782" w:rsidRDefault="00A873C6"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Los tiempos máximos previstos como parte del presente procedimiento rigen a partir de la formalización de la orden de compra y serán los siguientes: </w:t>
      </w:r>
    </w:p>
    <w:p w:rsidR="00A873C6" w:rsidRPr="00226782" w:rsidRDefault="00A873C6" w:rsidP="00C742C8">
      <w:pPr>
        <w:spacing w:after="0" w:line="240" w:lineRule="auto"/>
        <w:rPr>
          <w:rFonts w:ascii="Arial Narrow" w:hAnsi="Arial Narrow" w:cs="Calibri Light"/>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4"/>
        <w:gridCol w:w="3449"/>
      </w:tblGrid>
      <w:tr w:rsidR="00A873C6" w:rsidRPr="00226782" w:rsidTr="00A873C6">
        <w:trPr>
          <w:trHeight w:val="349"/>
          <w:jc w:val="center"/>
        </w:trPr>
        <w:tc>
          <w:tcPr>
            <w:tcW w:w="2844" w:type="dxa"/>
            <w:shd w:val="clear" w:color="auto" w:fill="DBE5F1"/>
            <w:tcMar>
              <w:top w:w="0" w:type="dxa"/>
              <w:left w:w="108" w:type="dxa"/>
              <w:bottom w:w="0" w:type="dxa"/>
              <w:right w:w="108" w:type="dxa"/>
            </w:tcMar>
            <w:vAlign w:val="center"/>
            <w:hideMark/>
          </w:tcPr>
          <w:p w:rsidR="00A873C6" w:rsidRPr="00226782" w:rsidRDefault="00A873C6" w:rsidP="00C742C8">
            <w:pPr>
              <w:autoSpaceDE w:val="0"/>
              <w:spacing w:after="0" w:line="240" w:lineRule="auto"/>
              <w:jc w:val="center"/>
              <w:rPr>
                <w:rFonts w:ascii="Arial Narrow" w:eastAsia="Calibri" w:hAnsi="Arial Narrow" w:cs="Times New Roman"/>
                <w:b/>
                <w:bCs/>
                <w:sz w:val="22"/>
                <w:szCs w:val="22"/>
              </w:rPr>
            </w:pPr>
            <w:r w:rsidRPr="00226782">
              <w:rPr>
                <w:rFonts w:ascii="Arial Narrow" w:eastAsia="Times New Roman" w:hAnsi="Arial Narrow" w:cs="Calibri Light"/>
                <w:b/>
                <w:bCs/>
                <w:sz w:val="20"/>
                <w:szCs w:val="20"/>
                <w:lang w:val="es-EC" w:eastAsia="es-EC"/>
              </w:rPr>
              <w:t>RANGOS (UNIDADES)</w:t>
            </w:r>
          </w:p>
        </w:tc>
        <w:tc>
          <w:tcPr>
            <w:tcW w:w="3449" w:type="dxa"/>
            <w:shd w:val="clear" w:color="auto" w:fill="DBE5F1"/>
            <w:tcMar>
              <w:top w:w="0" w:type="dxa"/>
              <w:left w:w="108" w:type="dxa"/>
              <w:bottom w:w="0" w:type="dxa"/>
              <w:right w:w="108" w:type="dxa"/>
            </w:tcMar>
            <w:vAlign w:val="center"/>
            <w:hideMark/>
          </w:tcPr>
          <w:p w:rsidR="00A873C6" w:rsidRPr="00226782" w:rsidRDefault="00A873C6" w:rsidP="00C742C8">
            <w:pPr>
              <w:autoSpaceDE w:val="0"/>
              <w:spacing w:after="0" w:line="240" w:lineRule="auto"/>
              <w:jc w:val="center"/>
              <w:rPr>
                <w:rFonts w:ascii="Arial Narrow" w:hAnsi="Arial Narrow" w:cs="Times New Roman"/>
                <w:b/>
                <w:sz w:val="22"/>
                <w:szCs w:val="22"/>
              </w:rPr>
            </w:pPr>
            <w:r w:rsidRPr="00226782">
              <w:rPr>
                <w:rFonts w:ascii="Arial Narrow" w:eastAsia="Times New Roman" w:hAnsi="Arial Narrow" w:cs="Calibri Light"/>
                <w:b/>
                <w:bCs/>
                <w:sz w:val="20"/>
                <w:szCs w:val="20"/>
                <w:lang w:val="es-EC" w:eastAsia="es-EC"/>
              </w:rPr>
              <w:t>TIEMPOS OBLIGATORIO DE ENTREGA (DÍAS CALENDARIO)</w:t>
            </w:r>
          </w:p>
        </w:tc>
      </w:tr>
      <w:tr w:rsidR="00A873C6" w:rsidRPr="00226782" w:rsidTr="00D60DC9">
        <w:trPr>
          <w:trHeight w:val="241"/>
          <w:jc w:val="center"/>
        </w:trPr>
        <w:tc>
          <w:tcPr>
            <w:tcW w:w="2844" w:type="dxa"/>
            <w:shd w:val="clear" w:color="auto" w:fill="auto"/>
            <w:tcMar>
              <w:top w:w="0" w:type="dxa"/>
              <w:left w:w="108" w:type="dxa"/>
              <w:bottom w:w="0" w:type="dxa"/>
              <w:right w:w="108" w:type="dxa"/>
            </w:tcMar>
            <w:vAlign w:val="center"/>
          </w:tcPr>
          <w:p w:rsidR="00A873C6" w:rsidRPr="00226782" w:rsidRDefault="00A873C6" w:rsidP="00C742C8">
            <w:pPr>
              <w:spacing w:after="0" w:line="240" w:lineRule="auto"/>
              <w:jc w:val="center"/>
              <w:rPr>
                <w:rFonts w:ascii="Arial Narrow" w:hAnsi="Arial Narrow" w:cs="Times New Roman"/>
                <w:sz w:val="22"/>
                <w:szCs w:val="22"/>
                <w:lang w:val="es-EC"/>
              </w:rPr>
            </w:pPr>
          </w:p>
        </w:tc>
        <w:tc>
          <w:tcPr>
            <w:tcW w:w="3449" w:type="dxa"/>
            <w:shd w:val="clear" w:color="auto" w:fill="auto"/>
            <w:tcMar>
              <w:top w:w="0" w:type="dxa"/>
              <w:left w:w="108" w:type="dxa"/>
              <w:bottom w:w="0" w:type="dxa"/>
              <w:right w:w="108" w:type="dxa"/>
            </w:tcMar>
            <w:vAlign w:val="center"/>
          </w:tcPr>
          <w:p w:rsidR="00A873C6" w:rsidRPr="00226782" w:rsidRDefault="00A873C6" w:rsidP="00C742C8">
            <w:pPr>
              <w:autoSpaceDE w:val="0"/>
              <w:spacing w:after="0" w:line="240" w:lineRule="auto"/>
              <w:jc w:val="center"/>
              <w:rPr>
                <w:rStyle w:val="formcampos2"/>
                <w:rFonts w:ascii="Arial Narrow" w:hAnsi="Arial Narrow" w:cs="Times New Roman"/>
                <w:color w:val="000000"/>
                <w:sz w:val="22"/>
                <w:szCs w:val="22"/>
              </w:rPr>
            </w:pPr>
          </w:p>
        </w:tc>
      </w:tr>
      <w:tr w:rsidR="00FF40AC" w:rsidRPr="00226782" w:rsidTr="00D60DC9">
        <w:trPr>
          <w:trHeight w:val="241"/>
          <w:jc w:val="center"/>
        </w:trPr>
        <w:tc>
          <w:tcPr>
            <w:tcW w:w="2844" w:type="dxa"/>
            <w:shd w:val="clear" w:color="auto" w:fill="auto"/>
            <w:tcMar>
              <w:top w:w="0" w:type="dxa"/>
              <w:left w:w="108" w:type="dxa"/>
              <w:bottom w:w="0" w:type="dxa"/>
              <w:right w:w="108" w:type="dxa"/>
            </w:tcMar>
            <w:vAlign w:val="center"/>
          </w:tcPr>
          <w:p w:rsidR="00FF40AC" w:rsidRPr="00226782" w:rsidRDefault="00FF40AC" w:rsidP="00C742C8">
            <w:pPr>
              <w:spacing w:after="0" w:line="240" w:lineRule="auto"/>
              <w:jc w:val="center"/>
              <w:rPr>
                <w:rFonts w:ascii="Arial Narrow" w:hAnsi="Arial Narrow" w:cs="Times New Roman"/>
                <w:sz w:val="22"/>
                <w:szCs w:val="22"/>
                <w:lang w:val="es-EC"/>
              </w:rPr>
            </w:pPr>
          </w:p>
        </w:tc>
        <w:tc>
          <w:tcPr>
            <w:tcW w:w="3449" w:type="dxa"/>
            <w:shd w:val="clear" w:color="auto" w:fill="auto"/>
            <w:tcMar>
              <w:top w:w="0" w:type="dxa"/>
              <w:left w:w="108" w:type="dxa"/>
              <w:bottom w:w="0" w:type="dxa"/>
              <w:right w:w="108" w:type="dxa"/>
            </w:tcMar>
            <w:vAlign w:val="center"/>
          </w:tcPr>
          <w:p w:rsidR="00FF40AC" w:rsidRPr="00226782" w:rsidRDefault="00FF40AC" w:rsidP="00C742C8">
            <w:pPr>
              <w:autoSpaceDE w:val="0"/>
              <w:spacing w:after="0" w:line="240" w:lineRule="auto"/>
              <w:jc w:val="center"/>
              <w:rPr>
                <w:rStyle w:val="formcampos2"/>
                <w:rFonts w:ascii="Arial Narrow" w:hAnsi="Arial Narrow" w:cs="Times New Roman"/>
                <w:color w:val="000000"/>
                <w:sz w:val="22"/>
                <w:szCs w:val="22"/>
              </w:rPr>
            </w:pPr>
          </w:p>
        </w:tc>
      </w:tr>
      <w:tr w:rsidR="00FF40AC" w:rsidRPr="00226782" w:rsidTr="00D60DC9">
        <w:trPr>
          <w:trHeight w:val="241"/>
          <w:jc w:val="center"/>
        </w:trPr>
        <w:tc>
          <w:tcPr>
            <w:tcW w:w="2844" w:type="dxa"/>
            <w:shd w:val="clear" w:color="auto" w:fill="auto"/>
            <w:tcMar>
              <w:top w:w="0" w:type="dxa"/>
              <w:left w:w="108" w:type="dxa"/>
              <w:bottom w:w="0" w:type="dxa"/>
              <w:right w:w="108" w:type="dxa"/>
            </w:tcMar>
            <w:vAlign w:val="center"/>
          </w:tcPr>
          <w:p w:rsidR="00FF40AC" w:rsidRPr="00226782" w:rsidRDefault="00FF40AC" w:rsidP="00C742C8">
            <w:pPr>
              <w:spacing w:after="0" w:line="240" w:lineRule="auto"/>
              <w:jc w:val="center"/>
              <w:rPr>
                <w:rFonts w:ascii="Arial Narrow" w:hAnsi="Arial Narrow" w:cs="Times New Roman"/>
                <w:sz w:val="22"/>
                <w:szCs w:val="22"/>
                <w:lang w:val="es-EC"/>
              </w:rPr>
            </w:pPr>
          </w:p>
        </w:tc>
        <w:tc>
          <w:tcPr>
            <w:tcW w:w="3449" w:type="dxa"/>
            <w:shd w:val="clear" w:color="auto" w:fill="auto"/>
            <w:tcMar>
              <w:top w:w="0" w:type="dxa"/>
              <w:left w:w="108" w:type="dxa"/>
              <w:bottom w:w="0" w:type="dxa"/>
              <w:right w:w="108" w:type="dxa"/>
            </w:tcMar>
            <w:vAlign w:val="center"/>
          </w:tcPr>
          <w:p w:rsidR="00FF40AC" w:rsidRPr="00226782" w:rsidRDefault="00FF40AC" w:rsidP="00C742C8">
            <w:pPr>
              <w:autoSpaceDE w:val="0"/>
              <w:spacing w:after="0" w:line="240" w:lineRule="auto"/>
              <w:jc w:val="center"/>
              <w:rPr>
                <w:rStyle w:val="formcampos2"/>
                <w:rFonts w:ascii="Arial Narrow" w:hAnsi="Arial Narrow" w:cs="Times New Roman"/>
                <w:color w:val="000000"/>
                <w:sz w:val="22"/>
                <w:szCs w:val="22"/>
              </w:rPr>
            </w:pPr>
          </w:p>
        </w:tc>
      </w:tr>
      <w:tr w:rsidR="00FF40AC" w:rsidRPr="00226782" w:rsidTr="00D60DC9">
        <w:trPr>
          <w:trHeight w:val="241"/>
          <w:jc w:val="center"/>
        </w:trPr>
        <w:tc>
          <w:tcPr>
            <w:tcW w:w="2844" w:type="dxa"/>
            <w:shd w:val="clear" w:color="auto" w:fill="auto"/>
            <w:tcMar>
              <w:top w:w="0" w:type="dxa"/>
              <w:left w:w="108" w:type="dxa"/>
              <w:bottom w:w="0" w:type="dxa"/>
              <w:right w:w="108" w:type="dxa"/>
            </w:tcMar>
            <w:vAlign w:val="center"/>
          </w:tcPr>
          <w:p w:rsidR="00FF40AC" w:rsidRPr="00226782" w:rsidRDefault="00FF40AC" w:rsidP="00C742C8">
            <w:pPr>
              <w:spacing w:after="0" w:line="240" w:lineRule="auto"/>
              <w:jc w:val="center"/>
              <w:rPr>
                <w:rFonts w:ascii="Arial Narrow" w:hAnsi="Arial Narrow" w:cs="Times New Roman"/>
                <w:sz w:val="22"/>
                <w:szCs w:val="22"/>
                <w:lang w:val="es-EC"/>
              </w:rPr>
            </w:pPr>
          </w:p>
        </w:tc>
        <w:tc>
          <w:tcPr>
            <w:tcW w:w="3449" w:type="dxa"/>
            <w:shd w:val="clear" w:color="auto" w:fill="auto"/>
            <w:tcMar>
              <w:top w:w="0" w:type="dxa"/>
              <w:left w:w="108" w:type="dxa"/>
              <w:bottom w:w="0" w:type="dxa"/>
              <w:right w:w="108" w:type="dxa"/>
            </w:tcMar>
            <w:vAlign w:val="center"/>
          </w:tcPr>
          <w:p w:rsidR="00FF40AC" w:rsidRPr="00226782" w:rsidRDefault="00FF40AC" w:rsidP="00C742C8">
            <w:pPr>
              <w:autoSpaceDE w:val="0"/>
              <w:spacing w:after="0" w:line="240" w:lineRule="auto"/>
              <w:jc w:val="center"/>
              <w:rPr>
                <w:rStyle w:val="formcampos2"/>
                <w:rFonts w:ascii="Arial Narrow" w:hAnsi="Arial Narrow" w:cs="Times New Roman"/>
                <w:color w:val="000000"/>
                <w:sz w:val="22"/>
                <w:szCs w:val="22"/>
              </w:rPr>
            </w:pPr>
          </w:p>
        </w:tc>
      </w:tr>
    </w:tbl>
    <w:p w:rsidR="00A873C6" w:rsidRPr="00226782" w:rsidRDefault="00A873C6" w:rsidP="00C742C8">
      <w:pPr>
        <w:pStyle w:val="BodyText21"/>
        <w:spacing w:line="240" w:lineRule="auto"/>
        <w:ind w:left="0" w:firstLine="0"/>
        <w:rPr>
          <w:rFonts w:ascii="Arial Narrow" w:hAnsi="Arial Narrow" w:cs="Calibri Light"/>
          <w:sz w:val="20"/>
        </w:rPr>
      </w:pPr>
    </w:p>
    <w:p w:rsidR="00A873C6" w:rsidRPr="00226782" w:rsidRDefault="00A873C6" w:rsidP="00C742C8">
      <w:pPr>
        <w:pStyle w:val="BodyText21"/>
        <w:spacing w:line="240" w:lineRule="auto"/>
        <w:ind w:left="0" w:firstLine="0"/>
        <w:rPr>
          <w:rFonts w:ascii="Arial Narrow" w:hAnsi="Arial Narrow" w:cs="Calibri Light"/>
          <w:sz w:val="20"/>
        </w:rPr>
      </w:pPr>
      <w:r w:rsidRPr="00226782">
        <w:rPr>
          <w:rFonts w:ascii="Arial Narrow" w:hAnsi="Arial Narrow" w:cs="Calibri Light"/>
          <w:sz w:val="20"/>
        </w:rPr>
        <w:lastRenderedPageBreak/>
        <w:t>*Para el caso de órdenes de compra mayores a las unidades establecidas en las subcategorías en la tabla anterior, podrá la entidad contratante y el contratista por mutuo acuerdo establecer un cronograma para la definición de plazos mayores a los establecidos.</w:t>
      </w:r>
    </w:p>
    <w:p w:rsidR="00A873C6" w:rsidRPr="00226782" w:rsidRDefault="00A873C6" w:rsidP="00C742C8">
      <w:pPr>
        <w:pStyle w:val="BodyText21"/>
        <w:spacing w:line="240" w:lineRule="auto"/>
        <w:ind w:left="0" w:firstLine="0"/>
        <w:rPr>
          <w:rFonts w:ascii="Arial Narrow" w:hAnsi="Arial Narrow" w:cs="Calibri Light"/>
          <w:b/>
          <w:sz w:val="20"/>
        </w:rPr>
      </w:pPr>
    </w:p>
    <w:p w:rsidR="00A873C6" w:rsidRPr="00226782" w:rsidRDefault="00A873C6" w:rsidP="00C742C8">
      <w:pPr>
        <w:pStyle w:val="BodyText21"/>
        <w:spacing w:line="240" w:lineRule="auto"/>
        <w:ind w:left="0" w:firstLine="0"/>
        <w:rPr>
          <w:rFonts w:ascii="Arial Narrow" w:hAnsi="Arial Narrow" w:cs="Calibri Light"/>
          <w:sz w:val="20"/>
        </w:rPr>
      </w:pPr>
      <w:r w:rsidRPr="00226782">
        <w:rPr>
          <w:rFonts w:ascii="Arial Narrow" w:hAnsi="Arial Narrow" w:cs="Calibri Light"/>
          <w:b/>
          <w:sz w:val="20"/>
        </w:rPr>
        <w:t xml:space="preserve">Nota: </w:t>
      </w:r>
      <w:r w:rsidRPr="00226782">
        <w:rPr>
          <w:rFonts w:ascii="Arial Narrow" w:hAnsi="Arial Narrow" w:cs="Calibri Light"/>
          <w:sz w:val="20"/>
        </w:rPr>
        <w:t xml:space="preserve">En el caso de que existan proveedores con cobertura a Galápagos y no existan proveedores adjudicados domiciliados en la Provincia de Galápagos en este procedimiento, se considerará 10 días calendario adicional a los establecidos previamente, por la distancia y el tipo de trasporte utilizado para la movilización </w:t>
      </w:r>
      <w:r w:rsidR="00B94D1C" w:rsidRPr="00226782">
        <w:rPr>
          <w:rFonts w:ascii="Arial Narrow" w:hAnsi="Arial Narrow" w:cs="Calibri Light"/>
          <w:sz w:val="20"/>
        </w:rPr>
        <w:t xml:space="preserve">de los MEDIDORES </w:t>
      </w:r>
      <w:r w:rsidR="00D12E55" w:rsidRPr="00226782">
        <w:rPr>
          <w:rFonts w:ascii="Arial Narrow" w:hAnsi="Arial Narrow" w:cs="Calibri Light"/>
          <w:sz w:val="20"/>
        </w:rPr>
        <w:t>DE ENERGÍA ELÉCTRICA</w:t>
      </w:r>
      <w:r w:rsidRPr="00226782">
        <w:rPr>
          <w:rFonts w:ascii="Arial Narrow" w:hAnsi="Arial Narrow" w:cs="Calibri Light"/>
          <w:sz w:val="20"/>
        </w:rPr>
        <w:t>.</w:t>
      </w:r>
    </w:p>
    <w:p w:rsidR="00A873C6" w:rsidRPr="00226782" w:rsidRDefault="00A873C6" w:rsidP="00C742C8">
      <w:pPr>
        <w:pStyle w:val="BodyText21"/>
        <w:spacing w:line="240" w:lineRule="auto"/>
        <w:ind w:left="0" w:firstLine="0"/>
        <w:rPr>
          <w:rFonts w:ascii="Arial Narrow" w:hAnsi="Arial Narrow" w:cs="Calibri Light"/>
          <w:sz w:val="20"/>
          <w:lang w:val="es-ES"/>
        </w:rPr>
      </w:pPr>
    </w:p>
    <w:p w:rsidR="00A873C6" w:rsidRPr="00226782" w:rsidRDefault="00A873C6" w:rsidP="00C742C8">
      <w:pPr>
        <w:pStyle w:val="BodyText21"/>
        <w:spacing w:line="240" w:lineRule="auto"/>
        <w:ind w:left="0" w:firstLine="0"/>
        <w:rPr>
          <w:rFonts w:ascii="Arial Narrow" w:hAnsi="Arial Narrow" w:cs="Calibri Light"/>
          <w:sz w:val="20"/>
        </w:rPr>
      </w:pPr>
      <w:r w:rsidRPr="00226782">
        <w:rPr>
          <w:rFonts w:ascii="Arial Narrow" w:hAnsi="Arial Narrow" w:cs="Calibri Light"/>
          <w:sz w:val="20"/>
        </w:rPr>
        <w:t>Los tiempos indicados en el presente procedimiento podrán ser modificados por el SERCOP durante la vigencia del presente Convenio Marco. En caso de que los nuevos plazos no resultaren convenientes para los intereses del proveedor catalogado, este deberá solicitar su suspensión temporal o definitiva de los bienes respectivos.</w:t>
      </w:r>
    </w:p>
    <w:p w:rsidR="00A873C6" w:rsidRPr="00226782" w:rsidRDefault="00A873C6" w:rsidP="00C742C8">
      <w:pPr>
        <w:pStyle w:val="BodyText21"/>
        <w:spacing w:line="240" w:lineRule="auto"/>
        <w:ind w:left="0" w:firstLine="0"/>
        <w:rPr>
          <w:rFonts w:ascii="Arial Narrow" w:hAnsi="Arial Narrow" w:cs="Calibri Light"/>
          <w:sz w:val="20"/>
        </w:rPr>
      </w:pPr>
    </w:p>
    <w:p w:rsidR="00A873C6" w:rsidRPr="00226782" w:rsidRDefault="00A873C6" w:rsidP="00C742C8">
      <w:pPr>
        <w:pStyle w:val="BodyText21"/>
        <w:spacing w:line="240" w:lineRule="auto"/>
        <w:ind w:left="0" w:firstLine="0"/>
        <w:rPr>
          <w:rFonts w:ascii="Arial Narrow" w:hAnsi="Arial Narrow" w:cs="Calibri Light"/>
          <w:sz w:val="20"/>
        </w:rPr>
      </w:pPr>
      <w:r w:rsidRPr="00226782">
        <w:rPr>
          <w:rFonts w:ascii="Arial Narrow" w:hAnsi="Arial Narrow" w:cs="Calibri Light"/>
          <w:sz w:val="20"/>
        </w:rPr>
        <w:t xml:space="preserve">En caso de que la entrega de los bienes coincida en sábados, domingos o feriados, el día de entrega se trasladará máximo hasta el primer día hábil, sin que esto implique el cobro de multas. </w:t>
      </w:r>
    </w:p>
    <w:p w:rsidR="00A873C6" w:rsidRPr="00226782" w:rsidRDefault="00A873C6" w:rsidP="00C742C8">
      <w:pPr>
        <w:pStyle w:val="BodyText21"/>
        <w:spacing w:line="240" w:lineRule="auto"/>
        <w:ind w:left="0" w:firstLine="0"/>
        <w:rPr>
          <w:rFonts w:ascii="Arial Narrow" w:hAnsi="Arial Narrow" w:cs="Calibri Light"/>
          <w:sz w:val="20"/>
        </w:rPr>
      </w:pPr>
    </w:p>
    <w:p w:rsidR="00A873C6" w:rsidRPr="00226782" w:rsidRDefault="00A873C6" w:rsidP="00C742C8">
      <w:pPr>
        <w:pStyle w:val="BodyText21"/>
        <w:spacing w:line="240" w:lineRule="auto"/>
        <w:ind w:left="0" w:firstLine="0"/>
        <w:rPr>
          <w:rFonts w:ascii="Arial Narrow" w:hAnsi="Arial Narrow" w:cs="Calibri Light"/>
          <w:sz w:val="20"/>
        </w:rPr>
      </w:pPr>
      <w:r w:rsidRPr="00226782">
        <w:rPr>
          <w:rFonts w:ascii="Arial Narrow" w:hAnsi="Arial Narrow" w:cs="Calibri Light"/>
          <w:sz w:val="20"/>
        </w:rPr>
        <w:t>Lo anterior no implica que, una vez culminado el tiempo máximo de entrega, para el cobro de multas por retraso en la entrega de los bienes se deberá considerar los respectivos sábados, domingos y feriados, según corresponda.</w:t>
      </w:r>
    </w:p>
    <w:p w:rsidR="001540C0" w:rsidRPr="00226782" w:rsidRDefault="001540C0" w:rsidP="00C742C8">
      <w:pPr>
        <w:pStyle w:val="BodyText21"/>
        <w:spacing w:line="240" w:lineRule="auto"/>
        <w:ind w:left="0" w:firstLine="0"/>
        <w:rPr>
          <w:rFonts w:ascii="Arial Narrow" w:hAnsi="Arial Narrow" w:cs="Calibri Light"/>
          <w:sz w:val="20"/>
        </w:rPr>
      </w:pPr>
    </w:p>
    <w:p w:rsidR="001540C0" w:rsidRPr="00226782" w:rsidRDefault="001540C0" w:rsidP="00C742C8">
      <w:pPr>
        <w:pStyle w:val="Ttulo3"/>
        <w:rPr>
          <w:rFonts w:ascii="Arial Narrow" w:hAnsi="Arial Narrow" w:cs="Calibri Light"/>
          <w:sz w:val="20"/>
          <w:szCs w:val="20"/>
        </w:rPr>
      </w:pPr>
      <w:bookmarkStart w:id="2056" w:name="_Toc533579451"/>
      <w:bookmarkStart w:id="2057" w:name="_Toc8901532"/>
      <w:bookmarkStart w:id="2058" w:name="_Toc11064685"/>
      <w:bookmarkStart w:id="2059" w:name="_Toc120522260"/>
      <w:r w:rsidRPr="00226782">
        <w:rPr>
          <w:rFonts w:ascii="Arial Narrow" w:hAnsi="Arial Narrow" w:cs="Calibri Light"/>
          <w:sz w:val="20"/>
          <w:szCs w:val="20"/>
        </w:rPr>
        <w:t>DÉCIMA SEXTA: PRECIO REFERENCIAL</w:t>
      </w:r>
      <w:bookmarkEnd w:id="2056"/>
      <w:bookmarkEnd w:id="2057"/>
      <w:bookmarkEnd w:id="2058"/>
      <w:bookmarkEnd w:id="2059"/>
    </w:p>
    <w:p w:rsidR="001540C0" w:rsidRPr="00226782" w:rsidRDefault="001540C0" w:rsidP="00C742C8">
      <w:pPr>
        <w:tabs>
          <w:tab w:val="left" w:pos="993"/>
        </w:tabs>
        <w:spacing w:after="0" w:line="240" w:lineRule="auto"/>
        <w:rPr>
          <w:rFonts w:ascii="Arial Narrow" w:hAnsi="Arial Narrow" w:cs="Calibri Light"/>
          <w:sz w:val="20"/>
          <w:szCs w:val="20"/>
        </w:rPr>
      </w:pPr>
    </w:p>
    <w:p w:rsidR="001540C0" w:rsidRPr="00226782" w:rsidRDefault="001540C0" w:rsidP="00C742C8">
      <w:pPr>
        <w:tabs>
          <w:tab w:val="left" w:pos="993"/>
        </w:tabs>
        <w:spacing w:after="0" w:line="240" w:lineRule="auto"/>
        <w:rPr>
          <w:rFonts w:ascii="Arial Narrow" w:hAnsi="Arial Narrow" w:cs="Calibri Light"/>
          <w:sz w:val="20"/>
          <w:szCs w:val="20"/>
          <w:lang w:val="es-EC"/>
        </w:rPr>
      </w:pPr>
      <w:r w:rsidRPr="00226782">
        <w:rPr>
          <w:rFonts w:ascii="Arial Narrow" w:hAnsi="Arial Narrow" w:cs="Calibri Light"/>
          <w:sz w:val="20"/>
          <w:szCs w:val="20"/>
          <w:lang w:val="es-EC"/>
        </w:rPr>
        <w:t>El precio referencial de los bienes establecidos para este convenio marco cubre todos los costos en los que el proveedor deberá incurrir para la provisión de dichos bienes en las condiciones y términos establecidos en el presente pliego y los descritos en las correspondientes fichas técnicas.</w:t>
      </w:r>
    </w:p>
    <w:p w:rsidR="001540C0" w:rsidRPr="00226782" w:rsidRDefault="001540C0" w:rsidP="00C742C8">
      <w:pPr>
        <w:tabs>
          <w:tab w:val="left" w:pos="993"/>
        </w:tabs>
        <w:spacing w:after="0" w:line="240" w:lineRule="auto"/>
        <w:rPr>
          <w:rFonts w:ascii="Arial Narrow" w:hAnsi="Arial Narrow" w:cs="Calibri Light"/>
          <w:sz w:val="20"/>
          <w:szCs w:val="20"/>
          <w:lang w:val="es-EC"/>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Las posturas que registrarán en el Portal Institucional del SERCOP durante su participación en los diferentes procedimientos para la generación de órdenes de compra por catálogo electrónico, serán inferiores al precio referencial del bien ofertado. Esta declaración deberá realizarse para los bienes que el proveedor desee ofertar.</w:t>
      </w:r>
    </w:p>
    <w:p w:rsidR="001540C0" w:rsidRPr="00226782" w:rsidRDefault="001540C0" w:rsidP="00C742C8">
      <w:pPr>
        <w:tabs>
          <w:tab w:val="left" w:pos="2442"/>
        </w:tabs>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Será responsabilidad del proveedor seleccionado verificar lo establecido en el párrafo precedente y responsabilidad del administrador de la orden de compra corroborarlo.</w:t>
      </w:r>
    </w:p>
    <w:p w:rsidR="001540C0" w:rsidRPr="00226782" w:rsidRDefault="001540C0" w:rsidP="00C742C8">
      <w:pPr>
        <w:spacing w:after="0" w:line="240" w:lineRule="auto"/>
        <w:rPr>
          <w:rFonts w:ascii="Arial Narrow" w:hAnsi="Arial Narrow" w:cs="Calibri Light"/>
          <w:sz w:val="20"/>
          <w:szCs w:val="20"/>
        </w:rPr>
      </w:pPr>
    </w:p>
    <w:p w:rsidR="003E480E" w:rsidRPr="00226782" w:rsidRDefault="00241045"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Los precios referenciales podrán ser modificados por parte del SERCOP de acuerdo a la metodología expedida para el efecto durante la vigencia del Convenio Marco. En caso de que el nuevo precio referencial no resultare conveniente para los intereses del proveedor catalogado, este deberá solicitar su suspensión temporal o definitiva de los bienes respectivos.</w:t>
      </w:r>
    </w:p>
    <w:p w:rsidR="001540C0" w:rsidRPr="00226782" w:rsidRDefault="001540C0" w:rsidP="00C742C8">
      <w:pPr>
        <w:pStyle w:val="Ttulo3"/>
        <w:rPr>
          <w:rFonts w:ascii="Arial Narrow" w:hAnsi="Arial Narrow" w:cs="Calibri Light"/>
          <w:sz w:val="20"/>
          <w:szCs w:val="20"/>
        </w:rPr>
      </w:pPr>
      <w:bookmarkStart w:id="2060" w:name="_Toc533579452"/>
      <w:bookmarkStart w:id="2061" w:name="_Toc8901533"/>
      <w:bookmarkStart w:id="2062" w:name="_Toc11064686"/>
      <w:bookmarkStart w:id="2063" w:name="_Toc120522261"/>
      <w:r w:rsidRPr="00226782">
        <w:rPr>
          <w:rFonts w:ascii="Arial Narrow" w:hAnsi="Arial Narrow" w:cs="Calibri Light"/>
          <w:sz w:val="20"/>
          <w:szCs w:val="20"/>
        </w:rPr>
        <w:t>DÉCIMA SÉPTIMA: CARATERÍSTICAS TÉCNICAS Y CONDICIONES COMERCIALES</w:t>
      </w:r>
      <w:bookmarkEnd w:id="2060"/>
      <w:bookmarkEnd w:id="2061"/>
      <w:bookmarkEnd w:id="2062"/>
      <w:bookmarkEnd w:id="2063"/>
      <w:r w:rsidRPr="00226782">
        <w:rPr>
          <w:rFonts w:ascii="Arial Narrow" w:hAnsi="Arial Narrow" w:cs="Calibri Light"/>
          <w:sz w:val="20"/>
          <w:szCs w:val="20"/>
        </w:rPr>
        <w:t xml:space="preserve"> </w:t>
      </w:r>
    </w:p>
    <w:p w:rsidR="006629D3" w:rsidRPr="00226782" w:rsidRDefault="006629D3" w:rsidP="00C742C8">
      <w:pPr>
        <w:suppressAutoHyphens w:val="0"/>
        <w:spacing w:after="0" w:line="240" w:lineRule="auto"/>
        <w:rPr>
          <w:rFonts w:ascii="Arial Narrow" w:hAnsi="Arial Narrow" w:cs="Calibri Light"/>
          <w:spacing w:val="-2"/>
          <w:sz w:val="20"/>
          <w:szCs w:val="20"/>
          <w:lang w:val="es-EC"/>
        </w:rPr>
      </w:pPr>
    </w:p>
    <w:p w:rsidR="001540C0" w:rsidRPr="00226782" w:rsidRDefault="001540C0" w:rsidP="00C742C8">
      <w:pPr>
        <w:pStyle w:val="Textoindependiente"/>
        <w:spacing w:after="0" w:line="240" w:lineRule="auto"/>
        <w:rPr>
          <w:rFonts w:ascii="Arial Narrow" w:hAnsi="Arial Narrow" w:cs="Calibri Light"/>
          <w:sz w:val="20"/>
          <w:szCs w:val="20"/>
          <w:lang w:val="es-EC"/>
        </w:rPr>
      </w:pPr>
      <w:r w:rsidRPr="00226782">
        <w:rPr>
          <w:rFonts w:ascii="Arial Narrow" w:hAnsi="Arial Narrow" w:cs="Calibri Light"/>
          <w:sz w:val="20"/>
          <w:szCs w:val="20"/>
          <w:lang w:val="es-EC"/>
        </w:rPr>
        <w:t>Las características técnicas y condiciones comerciales de los bienes serán aquellas establecidas en las fichas técnicas, así como aquellas descritas en el pliego del procedimiento.</w:t>
      </w:r>
    </w:p>
    <w:p w:rsidR="001540C0" w:rsidRPr="00226782" w:rsidRDefault="001540C0" w:rsidP="00C742C8">
      <w:pPr>
        <w:pStyle w:val="Ttulo3"/>
        <w:rPr>
          <w:rFonts w:ascii="Arial Narrow" w:hAnsi="Arial Narrow" w:cs="Calibri Light"/>
          <w:sz w:val="20"/>
          <w:szCs w:val="20"/>
        </w:rPr>
      </w:pPr>
      <w:bookmarkStart w:id="2064" w:name="_Toc533579453"/>
      <w:bookmarkStart w:id="2065" w:name="_Toc8901534"/>
      <w:bookmarkStart w:id="2066" w:name="_Toc11064687"/>
      <w:bookmarkStart w:id="2067" w:name="_Toc120522262"/>
      <w:r w:rsidRPr="00226782">
        <w:rPr>
          <w:rFonts w:ascii="Arial Narrow" w:hAnsi="Arial Narrow" w:cs="Calibri Light"/>
          <w:sz w:val="20"/>
          <w:szCs w:val="20"/>
        </w:rPr>
        <w:t>DÉCIMA OCTAVA: SANCIONES Y MULTAS</w:t>
      </w:r>
      <w:bookmarkEnd w:id="2064"/>
      <w:bookmarkEnd w:id="2065"/>
      <w:bookmarkEnd w:id="2066"/>
      <w:bookmarkEnd w:id="2067"/>
    </w:p>
    <w:p w:rsidR="001540C0" w:rsidRPr="00226782" w:rsidRDefault="001540C0" w:rsidP="00C742C8">
      <w:pPr>
        <w:spacing w:after="0" w:line="240" w:lineRule="auto"/>
        <w:rPr>
          <w:rFonts w:ascii="Arial Narrow" w:hAnsi="Arial Narrow" w:cs="Calibri Light"/>
          <w:b/>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El contratista podrá ser sancionado por el SERCOP en las siguientes circunstancias:</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4"/>
        <w:rPr>
          <w:rFonts w:ascii="Arial Narrow" w:hAnsi="Arial Narrow" w:cs="Calibri Light"/>
          <w:color w:val="FF0000"/>
          <w:sz w:val="20"/>
          <w:szCs w:val="20"/>
        </w:rPr>
      </w:pPr>
      <w:bookmarkStart w:id="2068" w:name="_Toc533579454"/>
      <w:bookmarkStart w:id="2069" w:name="_Toc8901535"/>
      <w:bookmarkStart w:id="2070" w:name="_Toc11064688"/>
      <w:r w:rsidRPr="00226782">
        <w:rPr>
          <w:rFonts w:ascii="Arial Narrow" w:hAnsi="Arial Narrow" w:cs="Calibri Light"/>
          <w:sz w:val="20"/>
          <w:szCs w:val="20"/>
        </w:rPr>
        <w:t>18.1 SANCIONES</w:t>
      </w:r>
      <w:bookmarkEnd w:id="2068"/>
      <w:bookmarkEnd w:id="2069"/>
      <w:bookmarkEnd w:id="2070"/>
      <w:r w:rsidRPr="00226782">
        <w:rPr>
          <w:rFonts w:ascii="Arial Narrow" w:hAnsi="Arial Narrow" w:cs="Calibri Light"/>
          <w:sz w:val="20"/>
          <w:szCs w:val="20"/>
        </w:rPr>
        <w:t xml:space="preserve"> </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El contratista podrá ser sancionado por la entidad contratante en las siguientes circunstancias:</w:t>
      </w:r>
    </w:p>
    <w:p w:rsidR="00137F5A" w:rsidRPr="00226782" w:rsidRDefault="001540C0" w:rsidP="00C742C8">
      <w:pPr>
        <w:spacing w:before="240" w:line="240" w:lineRule="auto"/>
        <w:rPr>
          <w:rFonts w:ascii="Arial Narrow" w:hAnsi="Arial Narrow" w:cs="Calibri Light"/>
          <w:b/>
          <w:sz w:val="20"/>
          <w:szCs w:val="20"/>
        </w:rPr>
      </w:pPr>
      <w:r w:rsidRPr="00226782">
        <w:rPr>
          <w:rFonts w:ascii="Arial Narrow" w:hAnsi="Arial Narrow" w:cs="Calibri Light"/>
          <w:b/>
          <w:sz w:val="20"/>
          <w:szCs w:val="20"/>
        </w:rPr>
        <w:t>18.1.1 Los proveedores seleccionados podrán ser sancionados por el SERCOP en las siguientes circunstancias:</w:t>
      </w:r>
    </w:p>
    <w:p w:rsidR="00FF0C7C" w:rsidRPr="00226782" w:rsidRDefault="001540C0" w:rsidP="00C742C8">
      <w:pPr>
        <w:spacing w:before="240" w:line="240" w:lineRule="auto"/>
        <w:rPr>
          <w:rFonts w:ascii="Arial Narrow" w:hAnsi="Arial Narrow" w:cs="Calibri Light"/>
          <w:sz w:val="20"/>
          <w:szCs w:val="20"/>
        </w:rPr>
      </w:pPr>
      <w:r w:rsidRPr="00226782">
        <w:rPr>
          <w:rFonts w:ascii="Arial Narrow" w:hAnsi="Arial Narrow" w:cs="Calibri Light"/>
          <w:sz w:val="20"/>
          <w:szCs w:val="20"/>
        </w:rPr>
        <w:t>El proveedor no podrá volver a presentar su oferta para la catalogación en ningún producto perteneciente a la categoría respectiva mientras dure la vigencia de la misma en el Catálogo Electrónico General en los siguientes casos:</w:t>
      </w:r>
      <w:r w:rsidR="00FF0C7C" w:rsidRPr="00226782">
        <w:rPr>
          <w:rFonts w:ascii="Arial Narrow" w:hAnsi="Arial Narrow" w:cs="Calibri Light"/>
          <w:sz w:val="20"/>
          <w:szCs w:val="20"/>
        </w:rPr>
        <w:t xml:space="preserve"> </w:t>
      </w:r>
    </w:p>
    <w:p w:rsidR="004E7610" w:rsidRPr="00226782" w:rsidRDefault="001540C0" w:rsidP="00C742C8">
      <w:pPr>
        <w:numPr>
          <w:ilvl w:val="0"/>
          <w:numId w:val="82"/>
        </w:numPr>
        <w:spacing w:before="240" w:after="0" w:line="240" w:lineRule="auto"/>
        <w:rPr>
          <w:rFonts w:ascii="Arial Narrow" w:hAnsi="Arial Narrow" w:cs="Calibri Light"/>
          <w:sz w:val="20"/>
          <w:szCs w:val="20"/>
        </w:rPr>
      </w:pPr>
      <w:r w:rsidRPr="00226782">
        <w:rPr>
          <w:rFonts w:ascii="Arial Narrow" w:hAnsi="Arial Narrow" w:cs="Calibri Light"/>
          <w:sz w:val="20"/>
          <w:szCs w:val="20"/>
        </w:rPr>
        <w:t>Si no presenta las condiciones mínimas de participación en el término de cinco (5) días, o en el caso que, habiendo presentado, estos sean incompletos, presenten inconsistencias, simulación o inexactitudes.</w:t>
      </w:r>
    </w:p>
    <w:p w:rsidR="00EE5030" w:rsidRPr="00226782" w:rsidRDefault="00EE5030" w:rsidP="00C742C8">
      <w:pPr>
        <w:spacing w:after="0" w:line="240" w:lineRule="auto"/>
        <w:ind w:left="720"/>
        <w:rPr>
          <w:rFonts w:ascii="Arial Narrow" w:hAnsi="Arial Narrow" w:cs="Calibri Light"/>
          <w:sz w:val="20"/>
          <w:szCs w:val="20"/>
        </w:rPr>
      </w:pPr>
    </w:p>
    <w:p w:rsidR="00F65603" w:rsidRPr="00226782" w:rsidRDefault="001540C0" w:rsidP="00C742C8">
      <w:pPr>
        <w:numPr>
          <w:ilvl w:val="0"/>
          <w:numId w:val="82"/>
        </w:num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El proveedor que no suscriba el Convenio Marco en el término de quince (15) días, o treinta (30) días para el caso de compromiso de asociación o consorcio, después de haber sido notificado con la resolución de adjudicación de los proveedores. </w:t>
      </w:r>
    </w:p>
    <w:p w:rsidR="00EE5030" w:rsidRPr="00226782" w:rsidRDefault="00EE5030" w:rsidP="00C742C8">
      <w:pPr>
        <w:spacing w:after="0" w:line="240" w:lineRule="auto"/>
        <w:ind w:left="720"/>
        <w:rPr>
          <w:rFonts w:ascii="Arial Narrow" w:hAnsi="Arial Narrow" w:cs="Calibri Light"/>
          <w:sz w:val="20"/>
          <w:szCs w:val="20"/>
        </w:rPr>
      </w:pPr>
    </w:p>
    <w:p w:rsidR="00A7114C" w:rsidRPr="00E37332" w:rsidRDefault="001540C0" w:rsidP="00E37332">
      <w:pPr>
        <w:numPr>
          <w:ilvl w:val="0"/>
          <w:numId w:val="82"/>
        </w:numPr>
        <w:spacing w:after="0" w:line="240" w:lineRule="auto"/>
        <w:rPr>
          <w:rFonts w:ascii="Arial Narrow" w:hAnsi="Arial Narrow" w:cs="Calibri Light"/>
          <w:sz w:val="20"/>
          <w:szCs w:val="20"/>
        </w:rPr>
      </w:pPr>
      <w:r w:rsidRPr="00226782">
        <w:rPr>
          <w:rFonts w:ascii="Arial Narrow" w:hAnsi="Arial Narrow" w:cs="Calibri Light"/>
          <w:sz w:val="20"/>
          <w:szCs w:val="20"/>
        </w:rPr>
        <w:t>Terminación Unilateral del Convenio Marco, por incumplimiento de las obligaciones impuestas en el Convenio Marco</w:t>
      </w:r>
      <w:r w:rsidR="00FA4C24" w:rsidRPr="00226782">
        <w:rPr>
          <w:rFonts w:ascii="Arial Narrow" w:hAnsi="Arial Narrow" w:cs="Calibri Light"/>
          <w:sz w:val="20"/>
          <w:szCs w:val="20"/>
        </w:rPr>
        <w:t>.</w:t>
      </w:r>
    </w:p>
    <w:p w:rsidR="00E37332" w:rsidRDefault="001540C0" w:rsidP="00C742C8">
      <w:pPr>
        <w:pStyle w:val="Ttulo5"/>
        <w:rPr>
          <w:rFonts w:ascii="Arial Narrow" w:hAnsi="Arial Narrow" w:cs="Calibri Light"/>
          <w:b/>
          <w:color w:val="000000" w:themeColor="text1"/>
          <w:szCs w:val="20"/>
        </w:rPr>
      </w:pPr>
      <w:r w:rsidRPr="00E37332">
        <w:rPr>
          <w:rFonts w:ascii="Arial Narrow" w:hAnsi="Arial Narrow" w:cs="Calibri Light"/>
          <w:b/>
          <w:color w:val="000000" w:themeColor="text1"/>
          <w:szCs w:val="20"/>
        </w:rPr>
        <w:t>18.1.2 Los proveedores seleccionados podrán ser sancionados por la Entidad Contratante en las siguientes circunstancias:</w:t>
      </w:r>
    </w:p>
    <w:p w:rsidR="00E37332" w:rsidRDefault="00E37332" w:rsidP="00E37332">
      <w:pPr>
        <w:spacing w:after="0" w:line="240" w:lineRule="auto"/>
        <w:rPr>
          <w:rFonts w:ascii="Arial Narrow" w:hAnsi="Arial Narrow" w:cs="Calibri Light"/>
          <w:color w:val="000000" w:themeColor="text1"/>
          <w:szCs w:val="20"/>
        </w:rPr>
      </w:pPr>
    </w:p>
    <w:p w:rsidR="001540C0" w:rsidRDefault="001540C0" w:rsidP="00E37332">
      <w:pPr>
        <w:spacing w:after="0" w:line="240" w:lineRule="auto"/>
        <w:rPr>
          <w:rFonts w:ascii="Arial Narrow" w:hAnsi="Arial Narrow" w:cs="Calibri Light"/>
          <w:color w:val="000000" w:themeColor="text1"/>
          <w:sz w:val="20"/>
          <w:szCs w:val="20"/>
        </w:rPr>
      </w:pPr>
      <w:r w:rsidRPr="00E37332">
        <w:rPr>
          <w:rFonts w:ascii="Arial Narrow" w:hAnsi="Arial Narrow" w:cs="Calibri Light"/>
          <w:color w:val="000000" w:themeColor="text1"/>
          <w:sz w:val="20"/>
          <w:szCs w:val="20"/>
        </w:rPr>
        <w:t>La entidad contratante podrá realizar la declaratoria de contratista incumplido en los siguientes casos:</w:t>
      </w:r>
    </w:p>
    <w:p w:rsidR="00E37332" w:rsidRPr="00E37332" w:rsidRDefault="00E37332" w:rsidP="00E37332">
      <w:pPr>
        <w:spacing w:after="0" w:line="240" w:lineRule="auto"/>
        <w:rPr>
          <w:rFonts w:ascii="Arial Narrow" w:hAnsi="Arial Narrow" w:cs="Calibri Light"/>
          <w:b/>
          <w:color w:val="000000" w:themeColor="text1"/>
          <w:sz w:val="20"/>
          <w:szCs w:val="20"/>
        </w:rPr>
      </w:pPr>
    </w:p>
    <w:p w:rsidR="001540C0" w:rsidRPr="00E37332" w:rsidRDefault="001540C0" w:rsidP="00C742C8">
      <w:pPr>
        <w:pStyle w:val="Prrafodelista1"/>
        <w:numPr>
          <w:ilvl w:val="0"/>
          <w:numId w:val="73"/>
        </w:numPr>
        <w:spacing w:line="240" w:lineRule="auto"/>
        <w:rPr>
          <w:rFonts w:ascii="Arial Narrow" w:hAnsi="Arial Narrow" w:cs="Calibri Light"/>
          <w:b/>
          <w:sz w:val="20"/>
          <w:szCs w:val="20"/>
        </w:rPr>
      </w:pPr>
      <w:r w:rsidRPr="00E37332">
        <w:rPr>
          <w:rFonts w:ascii="Arial Narrow" w:hAnsi="Arial Narrow" w:cs="Calibri Light"/>
          <w:sz w:val="20"/>
          <w:szCs w:val="20"/>
        </w:rPr>
        <w:t>Incumplimiento de las especificaciones técnicas o de calidad de los bienes entregados a las entidades contratantes y que se encuentran establecidos en el Convenio Marco.</w:t>
      </w:r>
    </w:p>
    <w:p w:rsidR="00EE5030" w:rsidRPr="00E37332" w:rsidRDefault="00EE5030" w:rsidP="00C742C8">
      <w:pPr>
        <w:pStyle w:val="Prrafodelista1"/>
        <w:spacing w:line="240" w:lineRule="auto"/>
        <w:ind w:left="644"/>
        <w:rPr>
          <w:rFonts w:ascii="Arial Narrow" w:hAnsi="Arial Narrow" w:cs="Calibri Light"/>
          <w:b/>
          <w:sz w:val="20"/>
          <w:szCs w:val="20"/>
        </w:rPr>
      </w:pPr>
    </w:p>
    <w:p w:rsidR="001540C0" w:rsidRPr="00E37332" w:rsidRDefault="001540C0" w:rsidP="00C742C8">
      <w:pPr>
        <w:pStyle w:val="Prrafodelista1"/>
        <w:numPr>
          <w:ilvl w:val="0"/>
          <w:numId w:val="73"/>
        </w:numPr>
        <w:spacing w:line="240" w:lineRule="auto"/>
        <w:rPr>
          <w:rFonts w:ascii="Arial Narrow" w:hAnsi="Arial Narrow" w:cs="Calibri Light"/>
          <w:b/>
          <w:sz w:val="20"/>
          <w:szCs w:val="20"/>
        </w:rPr>
      </w:pPr>
      <w:r w:rsidRPr="00E37332">
        <w:rPr>
          <w:rFonts w:ascii="Arial Narrow" w:hAnsi="Arial Narrow" w:cs="Calibri Light"/>
          <w:sz w:val="20"/>
          <w:szCs w:val="20"/>
        </w:rPr>
        <w:t>Incumplimiento de las obligaciones impuestas en el Convenio Marco y/o las órdenes de compra, por requerimiento fundamentado o motivado de las entidades contratantes (artículo 95 de la Ley Orgánica del Sistema Nacional de Contratación Pública), para ello la entidad contratante que no ha recibido a satisfacción los bienes deberá aplicar de forma motivada la declaratoria de contratista incumplido y a su vez solicitará al SERCOP su inclusión en el Registro de contratistas incumplidos a fin de que sea suspendido en el RUP durante cinco (5) años (artículo 19 de la Ley Orgánica del Sistema Nacional de Contratación Pública).</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pStyle w:val="Ttulo4"/>
        <w:rPr>
          <w:rFonts w:ascii="Arial Narrow" w:hAnsi="Arial Narrow" w:cs="Calibri Light"/>
          <w:sz w:val="20"/>
          <w:szCs w:val="20"/>
        </w:rPr>
      </w:pPr>
      <w:bookmarkStart w:id="2071" w:name="_Toc533579455"/>
      <w:bookmarkStart w:id="2072" w:name="_Toc8901536"/>
      <w:bookmarkStart w:id="2073" w:name="_Toc11064689"/>
      <w:r w:rsidRPr="00226782">
        <w:rPr>
          <w:rFonts w:ascii="Arial Narrow" w:hAnsi="Arial Narrow" w:cs="Calibri Light"/>
          <w:sz w:val="20"/>
          <w:szCs w:val="20"/>
        </w:rPr>
        <w:t>18.2 MULTAS</w:t>
      </w:r>
      <w:bookmarkEnd w:id="2071"/>
      <w:bookmarkEnd w:id="2072"/>
      <w:bookmarkEnd w:id="2073"/>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Se aplicará de acuerdo a lo establecido en el artículo 71 de la Ley Orgánica de Sistema Nacional de Contratación Pública.</w:t>
      </w:r>
    </w:p>
    <w:p w:rsidR="001540C0" w:rsidRPr="00226782" w:rsidRDefault="001540C0" w:rsidP="00C742C8">
      <w:pPr>
        <w:spacing w:after="0" w:line="240" w:lineRule="auto"/>
        <w:rPr>
          <w:rFonts w:ascii="Arial Narrow" w:hAnsi="Arial Narrow" w:cs="Calibri Light"/>
          <w:sz w:val="20"/>
          <w:szCs w:val="20"/>
        </w:rPr>
      </w:pPr>
    </w:p>
    <w:p w:rsidR="001540C0" w:rsidRPr="00C87147" w:rsidRDefault="001540C0" w:rsidP="00C742C8">
      <w:pPr>
        <w:pStyle w:val="Ttulo5"/>
        <w:rPr>
          <w:rFonts w:ascii="Arial Narrow" w:hAnsi="Arial Narrow" w:cs="Calibri Light"/>
          <w:b/>
          <w:color w:val="000000" w:themeColor="text1"/>
          <w:szCs w:val="20"/>
        </w:rPr>
      </w:pPr>
      <w:r w:rsidRPr="00C87147">
        <w:rPr>
          <w:rFonts w:ascii="Arial Narrow" w:hAnsi="Arial Narrow" w:cs="Calibri Light"/>
          <w:b/>
          <w:color w:val="000000" w:themeColor="text1"/>
          <w:szCs w:val="20"/>
        </w:rPr>
        <w:t>18.2.1 Procedimiento para aplicación de cobro de multas.</w:t>
      </w: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 </w:t>
      </w: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El valor de las multas será cancelado por el proveedor o descontado del pago que la entidad deba efectuar al mismo. El cobro de las multas se lo realizará acorde lo establecido por el administrador de la orden de compra.</w:t>
      </w:r>
    </w:p>
    <w:p w:rsidR="001540C0" w:rsidRPr="00226782" w:rsidRDefault="001540C0" w:rsidP="00C742C8">
      <w:pPr>
        <w:spacing w:before="240" w:after="0" w:line="240" w:lineRule="auto"/>
        <w:rPr>
          <w:rFonts w:ascii="Arial Narrow" w:hAnsi="Arial Narrow" w:cs="Calibri Light"/>
          <w:sz w:val="20"/>
          <w:szCs w:val="20"/>
        </w:rPr>
      </w:pPr>
      <w:r w:rsidRPr="00226782">
        <w:rPr>
          <w:rFonts w:ascii="Arial Narrow" w:hAnsi="Arial Narrow" w:cs="Calibri Light"/>
          <w:sz w:val="20"/>
          <w:szCs w:val="20"/>
        </w:rPr>
        <w:t xml:space="preserve">Por cada día de retraso en la ejecución de cada una de las obligaciones contractuales, se aplicará una multa equivalente a </w:t>
      </w:r>
      <w:r w:rsidR="00C179C4" w:rsidRPr="00226782">
        <w:rPr>
          <w:rFonts w:ascii="Arial Narrow" w:hAnsi="Arial Narrow" w:cs="Calibri Light"/>
          <w:sz w:val="20"/>
          <w:szCs w:val="20"/>
        </w:rPr>
        <w:t>la cantidad del uno por mil (1</w:t>
      </w:r>
      <w:r w:rsidRPr="00226782">
        <w:rPr>
          <w:rFonts w:ascii="Arial Narrow" w:hAnsi="Arial Narrow" w:cs="Calibri Light"/>
          <w:sz w:val="20"/>
          <w:szCs w:val="20"/>
        </w:rPr>
        <w:t>/1000) sobre el valor de las obligaciones que se encuentran pendientes.</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En el caso de que las multas superen el 5% del monto total de la orden de compra y que se hubiese extendido una garantía de fiel cumplimiento, la entidad contratante podrá efectivizar las multas impuestas al contratista a cargo de dicha garantía y proceder con la terminación de la orden de compra acorde el numeral 3 del artículo 94 y el artículo 95 de LOSNCP.</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En el caso de que las multas superen el 5% del monto total de la orden de compra, que NO se hubiese extendido una garantía de fiel cumplimiento y se llegase a liquidar la orden de compra, la entidad contratante podrá efectivizar las multas impuestas al contratista descontándolas de la liquidación total de la orden de compra.</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En el caso de que las multas superen el 5% del monto total de la orden de compra, que NO se hubiese extendido una garantía de fiel cumplimiento y NO se llegase a suscribir el acta entrega recepción definitiva de la orden de compra, la entidad contratante podrá proceder con la terminación de la orden de compra acorde el numeral 1 del artículo 94 y el artículo 95 de LOSNCP.</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En todos los casos, las multas serán impuestas por el administrador de la orden de compra, el cual establecerá el incumplimiento, fechas y montos.</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En los casos en los que el incumplimiento de entrega se origine por caso fortuito o fuerza mayor, en los términos establecidos en el artículo 30 del Código Civil debidamente comprobados por el administrador de la orden de compra, no dará lugar a la imposición de la multa por parte de la entidad contratante.</w:t>
      </w:r>
    </w:p>
    <w:p w:rsidR="001540C0" w:rsidRPr="00226782" w:rsidRDefault="001540C0" w:rsidP="00C742C8">
      <w:pPr>
        <w:spacing w:after="0" w:line="240" w:lineRule="auto"/>
        <w:rPr>
          <w:rFonts w:ascii="Arial Narrow" w:hAnsi="Arial Narrow" w:cs="Calibri Light"/>
          <w:sz w:val="20"/>
          <w:szCs w:val="20"/>
        </w:rPr>
      </w:pPr>
      <w:bookmarkStart w:id="2074" w:name="_Toc533579456"/>
    </w:p>
    <w:p w:rsidR="003E480E" w:rsidRPr="00C742C8" w:rsidRDefault="003E480E" w:rsidP="00C742C8">
      <w:pPr>
        <w:pStyle w:val="Ttulo3"/>
        <w:tabs>
          <w:tab w:val="num" w:pos="0"/>
        </w:tabs>
        <w:spacing w:line="240" w:lineRule="auto"/>
        <w:ind w:left="0" w:firstLine="0"/>
        <w:jc w:val="left"/>
        <w:rPr>
          <w:rFonts w:ascii="Arial Narrow" w:hAnsi="Arial Narrow" w:cs="Calibri Light"/>
          <w:bCs w:val="0"/>
          <w:iCs/>
          <w:sz w:val="20"/>
          <w:szCs w:val="20"/>
        </w:rPr>
      </w:pPr>
      <w:bookmarkStart w:id="2075" w:name="_Toc120522263"/>
      <w:r w:rsidRPr="00C742C8">
        <w:rPr>
          <w:rFonts w:ascii="Arial Narrow" w:hAnsi="Arial Narrow" w:cs="Calibri Light"/>
          <w:sz w:val="20"/>
          <w:szCs w:val="20"/>
        </w:rPr>
        <w:lastRenderedPageBreak/>
        <w:t>DÉCIMA NÓVENA:</w:t>
      </w:r>
      <w:r w:rsidRPr="00C742C8">
        <w:rPr>
          <w:rFonts w:ascii="Arial Narrow" w:hAnsi="Arial Narrow" w:cs="Calibri Light"/>
          <w:bCs w:val="0"/>
          <w:iCs/>
          <w:sz w:val="20"/>
          <w:szCs w:val="20"/>
        </w:rPr>
        <w:t xml:space="preserve"> TRANSFERNCIA TECNOLÓGICA</w:t>
      </w:r>
      <w:bookmarkEnd w:id="2075"/>
    </w:p>
    <w:p w:rsidR="003E480E" w:rsidRPr="00226782" w:rsidRDefault="003E480E" w:rsidP="00C742C8">
      <w:pPr>
        <w:spacing w:after="0" w:line="240" w:lineRule="auto"/>
        <w:rPr>
          <w:rFonts w:ascii="Arial Narrow" w:hAnsi="Arial Narrow" w:cs="Calibri Light"/>
          <w:sz w:val="20"/>
          <w:szCs w:val="20"/>
        </w:rPr>
      </w:pPr>
    </w:p>
    <w:p w:rsidR="003E480E" w:rsidRPr="00226782" w:rsidRDefault="00681209" w:rsidP="00C742C8">
      <w:pPr>
        <w:spacing w:after="0" w:line="240" w:lineRule="auto"/>
        <w:rPr>
          <w:rFonts w:ascii="Arial Narrow" w:hAnsi="Arial Narrow" w:cs="Calibri Light"/>
          <w:sz w:val="20"/>
          <w:szCs w:val="20"/>
          <w:lang w:val="es-EC"/>
        </w:rPr>
      </w:pPr>
      <w:r w:rsidRPr="00226782">
        <w:rPr>
          <w:rFonts w:ascii="Arial Narrow" w:hAnsi="Arial Narrow" w:cs="Calibri Light"/>
          <w:sz w:val="20"/>
          <w:szCs w:val="20"/>
          <w:lang w:val="es-EC"/>
        </w:rPr>
        <w:t>El contratista deberá cumplir lo establecido referente a la transferencia tecnológica, c</w:t>
      </w:r>
      <w:r w:rsidR="003E480E" w:rsidRPr="00226782">
        <w:rPr>
          <w:rFonts w:ascii="Arial Narrow" w:hAnsi="Arial Narrow" w:cs="Calibri Light"/>
          <w:sz w:val="20"/>
          <w:szCs w:val="20"/>
          <w:lang w:val="es-EC"/>
        </w:rPr>
        <w:t xml:space="preserve">onforme el artículo 91.3, artículo 91.4 y Anexo 20 de la </w:t>
      </w:r>
      <w:r w:rsidR="003E480E" w:rsidRPr="00226782">
        <w:rPr>
          <w:rFonts w:ascii="Arial Narrow" w:hAnsi="Arial Narrow" w:cs="Calibri Light"/>
          <w:sz w:val="20"/>
          <w:szCs w:val="20"/>
        </w:rPr>
        <w:t xml:space="preserve">Resolución Externa Nro. RE-SERCOP-2016-000072 referente a los requerimientos y listados de </w:t>
      </w:r>
      <w:proofErr w:type="spellStart"/>
      <w:r w:rsidR="003E480E" w:rsidRPr="00226782">
        <w:rPr>
          <w:rFonts w:ascii="Arial Narrow" w:hAnsi="Arial Narrow" w:cs="Calibri Light"/>
          <w:sz w:val="20"/>
          <w:szCs w:val="20"/>
        </w:rPr>
        <w:t>CPCs</w:t>
      </w:r>
      <w:proofErr w:type="spellEnd"/>
      <w:r w:rsidR="003E480E" w:rsidRPr="00226782">
        <w:rPr>
          <w:rFonts w:ascii="Arial Narrow" w:hAnsi="Arial Narrow" w:cs="Calibri Light"/>
          <w:sz w:val="20"/>
          <w:szCs w:val="20"/>
        </w:rPr>
        <w:t xml:space="preserve"> para la transferencia de tecnología para bienes importados.</w:t>
      </w:r>
    </w:p>
    <w:p w:rsidR="003E480E" w:rsidRPr="00226782" w:rsidRDefault="003E480E" w:rsidP="00C742C8">
      <w:pPr>
        <w:spacing w:after="0" w:line="240" w:lineRule="auto"/>
        <w:rPr>
          <w:rFonts w:ascii="Arial Narrow" w:hAnsi="Arial Narrow" w:cs="Calibri Light"/>
          <w:sz w:val="20"/>
          <w:szCs w:val="20"/>
          <w:lang w:val="es-EC"/>
        </w:rPr>
      </w:pPr>
    </w:p>
    <w:p w:rsidR="003E480E" w:rsidRPr="00226782" w:rsidRDefault="003E480E" w:rsidP="00C742C8">
      <w:pPr>
        <w:spacing w:after="0" w:line="240" w:lineRule="auto"/>
        <w:rPr>
          <w:rFonts w:ascii="Arial Narrow" w:hAnsi="Arial Narrow" w:cs="Calibri Light"/>
          <w:sz w:val="20"/>
          <w:szCs w:val="20"/>
        </w:rPr>
      </w:pPr>
      <w:r w:rsidRPr="00226782">
        <w:rPr>
          <w:rFonts w:ascii="Segoe UI Symbol" w:hAnsi="Segoe UI Symbol" w:cs="Segoe UI Symbol"/>
          <w:sz w:val="20"/>
          <w:szCs w:val="20"/>
        </w:rPr>
        <w:t>➢</w:t>
      </w:r>
      <w:r w:rsidRPr="00226782">
        <w:rPr>
          <w:rFonts w:ascii="Arial Narrow" w:hAnsi="Arial Narrow" w:cs="Calibri Light"/>
          <w:sz w:val="20"/>
          <w:szCs w:val="20"/>
        </w:rPr>
        <w:t xml:space="preserve"> Nivel de Transferencia de Tecnología TT 1: </w:t>
      </w:r>
    </w:p>
    <w:p w:rsidR="003E480E" w:rsidRPr="00226782" w:rsidRDefault="003E480E" w:rsidP="00C742C8">
      <w:pPr>
        <w:spacing w:after="0" w:line="240" w:lineRule="auto"/>
        <w:rPr>
          <w:rFonts w:ascii="Arial Narrow" w:hAnsi="Arial Narrow" w:cs="Calibri Light"/>
          <w:sz w:val="20"/>
          <w:szCs w:val="20"/>
        </w:rPr>
      </w:pPr>
    </w:p>
    <w:p w:rsidR="003E480E" w:rsidRPr="00226782" w:rsidRDefault="003E480E"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Requerimientos: </w:t>
      </w:r>
    </w:p>
    <w:p w:rsidR="003E480E" w:rsidRPr="00226782" w:rsidRDefault="003E480E" w:rsidP="00C742C8">
      <w:pPr>
        <w:numPr>
          <w:ilvl w:val="0"/>
          <w:numId w:val="83"/>
        </w:numPr>
        <w:spacing w:after="0" w:line="240" w:lineRule="auto"/>
        <w:rPr>
          <w:rFonts w:ascii="Arial Narrow" w:hAnsi="Arial Narrow" w:cs="Calibri Light"/>
          <w:sz w:val="20"/>
          <w:szCs w:val="20"/>
        </w:rPr>
      </w:pPr>
      <w:r w:rsidRPr="00226782">
        <w:rPr>
          <w:rFonts w:ascii="Arial Narrow" w:hAnsi="Arial Narrow" w:cs="Calibri Light"/>
          <w:sz w:val="20"/>
          <w:szCs w:val="20"/>
        </w:rPr>
        <w:t>Manual de uso y manejo de producto, en formato digital y en físico</w:t>
      </w:r>
      <w:r w:rsidR="00681209" w:rsidRPr="00226782">
        <w:rPr>
          <w:rFonts w:ascii="Arial Narrow" w:hAnsi="Arial Narrow" w:cs="Calibri Light"/>
          <w:sz w:val="20"/>
          <w:szCs w:val="20"/>
        </w:rPr>
        <w:t xml:space="preserve"> (al momento de la entrega de los bienes)</w:t>
      </w:r>
      <w:r w:rsidRPr="00226782">
        <w:rPr>
          <w:rFonts w:ascii="Arial Narrow" w:hAnsi="Arial Narrow" w:cs="Calibri Light"/>
          <w:sz w:val="20"/>
          <w:szCs w:val="20"/>
        </w:rPr>
        <w:t xml:space="preserve">; </w:t>
      </w:r>
    </w:p>
    <w:p w:rsidR="003E480E" w:rsidRPr="00226782" w:rsidRDefault="003E480E" w:rsidP="00C742C8">
      <w:pPr>
        <w:numPr>
          <w:ilvl w:val="0"/>
          <w:numId w:val="83"/>
        </w:num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CD o información en línea donde se dé a conocer información del producto (al momento de la entrega de los bienes), procedencia de materias primas, fechas y registros de producción (conforme lo establecido en la orden de compra);; </w:t>
      </w:r>
    </w:p>
    <w:p w:rsidR="003E480E" w:rsidRPr="00226782" w:rsidRDefault="003E480E" w:rsidP="00C742C8">
      <w:pPr>
        <w:numPr>
          <w:ilvl w:val="0"/>
          <w:numId w:val="83"/>
        </w:numPr>
        <w:spacing w:after="0" w:line="240" w:lineRule="auto"/>
        <w:rPr>
          <w:rFonts w:ascii="Arial Narrow" w:hAnsi="Arial Narrow" w:cs="Calibri Light"/>
          <w:sz w:val="20"/>
          <w:szCs w:val="20"/>
        </w:rPr>
      </w:pPr>
      <w:r w:rsidRPr="00226782">
        <w:rPr>
          <w:rFonts w:ascii="Arial Narrow" w:hAnsi="Arial Narrow" w:cs="Calibri Light"/>
          <w:sz w:val="20"/>
          <w:szCs w:val="20"/>
        </w:rPr>
        <w:t>Certificados de calidad o normativa bajo los cuales fuere desarrollado el producto (conforme lo establecido en la orden de compra);</w:t>
      </w:r>
    </w:p>
    <w:p w:rsidR="003E480E" w:rsidRPr="00226782" w:rsidRDefault="003E480E" w:rsidP="00C742C8">
      <w:pPr>
        <w:numPr>
          <w:ilvl w:val="0"/>
          <w:numId w:val="83"/>
        </w:num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Certificados de calibración del producto (conforme lo establecido en la orden de compra); o, </w:t>
      </w:r>
    </w:p>
    <w:p w:rsidR="003E480E" w:rsidRPr="00226782" w:rsidRDefault="003E480E" w:rsidP="00C742C8">
      <w:pPr>
        <w:numPr>
          <w:ilvl w:val="0"/>
          <w:numId w:val="83"/>
        </w:numPr>
        <w:spacing w:after="0" w:line="240" w:lineRule="auto"/>
        <w:rPr>
          <w:rFonts w:ascii="Arial Narrow" w:hAnsi="Arial Narrow" w:cs="Calibri Light"/>
          <w:sz w:val="20"/>
          <w:szCs w:val="20"/>
        </w:rPr>
      </w:pPr>
      <w:r w:rsidRPr="00226782">
        <w:rPr>
          <w:rFonts w:ascii="Arial Narrow" w:hAnsi="Arial Narrow" w:cs="Calibri Light"/>
          <w:sz w:val="20"/>
          <w:szCs w:val="20"/>
        </w:rPr>
        <w:t>Cualquier otra información sobre estándares industriales de medidas, pruebas y control de calidad (conforme lo establecido en la orden de compra).</w:t>
      </w:r>
    </w:p>
    <w:p w:rsidR="003E480E" w:rsidRPr="00226782" w:rsidRDefault="003E480E" w:rsidP="00C742C8">
      <w:pPr>
        <w:spacing w:after="0" w:line="240" w:lineRule="auto"/>
        <w:rPr>
          <w:rFonts w:ascii="Arial Narrow" w:hAnsi="Arial Narrow" w:cs="Calibri Light"/>
          <w:sz w:val="20"/>
          <w:szCs w:val="20"/>
        </w:rPr>
      </w:pPr>
    </w:p>
    <w:p w:rsidR="003E480E" w:rsidRPr="00226782" w:rsidRDefault="003E480E" w:rsidP="00C742C8">
      <w:pPr>
        <w:spacing w:after="0" w:line="240" w:lineRule="auto"/>
        <w:rPr>
          <w:rFonts w:ascii="Arial Narrow" w:hAnsi="Arial Narrow" w:cs="Calibri Light"/>
          <w:sz w:val="20"/>
          <w:szCs w:val="20"/>
        </w:rPr>
      </w:pPr>
      <w:r w:rsidRPr="00226782">
        <w:rPr>
          <w:rFonts w:ascii="Segoe UI Symbol" w:hAnsi="Segoe UI Symbol" w:cs="Segoe UI Symbol"/>
          <w:sz w:val="20"/>
          <w:szCs w:val="20"/>
        </w:rPr>
        <w:t>➢</w:t>
      </w:r>
      <w:r w:rsidRPr="00226782">
        <w:rPr>
          <w:rFonts w:ascii="Arial Narrow" w:hAnsi="Arial Narrow" w:cs="Calibri Light"/>
          <w:sz w:val="20"/>
          <w:szCs w:val="20"/>
        </w:rPr>
        <w:t xml:space="preserve"> Nivel de Transferencia de Tecnología TT 2: </w:t>
      </w:r>
    </w:p>
    <w:p w:rsidR="003E480E" w:rsidRPr="00226782" w:rsidRDefault="003E480E" w:rsidP="00C742C8">
      <w:pPr>
        <w:spacing w:after="0" w:line="240" w:lineRule="auto"/>
        <w:rPr>
          <w:rFonts w:ascii="Arial Narrow" w:hAnsi="Arial Narrow" w:cs="Calibri Light"/>
          <w:sz w:val="20"/>
          <w:szCs w:val="20"/>
        </w:rPr>
      </w:pPr>
    </w:p>
    <w:p w:rsidR="003E480E" w:rsidRPr="00226782" w:rsidRDefault="003E480E" w:rsidP="00C742C8">
      <w:pPr>
        <w:numPr>
          <w:ilvl w:val="0"/>
          <w:numId w:val="95"/>
        </w:num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Requerimientos Nivel TT1 </w:t>
      </w:r>
    </w:p>
    <w:p w:rsidR="003E480E" w:rsidRPr="00226782" w:rsidRDefault="003E480E" w:rsidP="00C742C8">
      <w:pPr>
        <w:numPr>
          <w:ilvl w:val="0"/>
          <w:numId w:val="95"/>
        </w:num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Taller o curso de capacitación para conocer el correcto uso o manejo del producto (definir con la entidad contratante); o, </w:t>
      </w:r>
    </w:p>
    <w:p w:rsidR="003E480E" w:rsidRPr="00226782" w:rsidRDefault="003E480E" w:rsidP="00C742C8">
      <w:pPr>
        <w:numPr>
          <w:ilvl w:val="0"/>
          <w:numId w:val="95"/>
        </w:numPr>
        <w:spacing w:after="0" w:line="240" w:lineRule="auto"/>
        <w:rPr>
          <w:rFonts w:ascii="Arial Narrow" w:hAnsi="Arial Narrow" w:cs="Calibri Light"/>
          <w:sz w:val="20"/>
          <w:szCs w:val="20"/>
          <w:lang w:val="es-EC"/>
        </w:rPr>
      </w:pPr>
      <w:r w:rsidRPr="00226782">
        <w:rPr>
          <w:rFonts w:ascii="Arial Narrow" w:hAnsi="Arial Narrow" w:cs="Calibri Light"/>
          <w:sz w:val="20"/>
          <w:szCs w:val="20"/>
        </w:rPr>
        <w:t>CD donde se exponga el curso o taller de capacitación que fue dado a personal ecuatoriano (definir con la entidad contratante).</w:t>
      </w:r>
    </w:p>
    <w:p w:rsidR="003E480E" w:rsidRPr="00226782" w:rsidRDefault="003E480E" w:rsidP="00C742C8">
      <w:pPr>
        <w:spacing w:after="0" w:line="240" w:lineRule="auto"/>
        <w:rPr>
          <w:rFonts w:ascii="Arial Narrow" w:hAnsi="Arial Narrow" w:cs="Calibri Light"/>
          <w:sz w:val="20"/>
          <w:szCs w:val="20"/>
        </w:rPr>
      </w:pPr>
    </w:p>
    <w:p w:rsidR="001540C0" w:rsidRPr="00226782" w:rsidRDefault="003E480E" w:rsidP="00C742C8">
      <w:pPr>
        <w:pStyle w:val="Ttulo3"/>
        <w:rPr>
          <w:rFonts w:ascii="Arial Narrow" w:hAnsi="Arial Narrow" w:cs="Calibri Light"/>
          <w:sz w:val="20"/>
          <w:szCs w:val="20"/>
        </w:rPr>
      </w:pPr>
      <w:bookmarkStart w:id="2076" w:name="_Toc8901537"/>
      <w:bookmarkStart w:id="2077" w:name="_Toc11064690"/>
      <w:bookmarkStart w:id="2078" w:name="_Toc120522264"/>
      <w:r w:rsidRPr="00226782">
        <w:rPr>
          <w:rFonts w:ascii="Arial Narrow" w:hAnsi="Arial Narrow" w:cs="Calibri Light"/>
          <w:sz w:val="20"/>
          <w:szCs w:val="20"/>
        </w:rPr>
        <w:t>VIGÉSIMA</w:t>
      </w:r>
      <w:r w:rsidR="001540C0" w:rsidRPr="00226782">
        <w:rPr>
          <w:rFonts w:ascii="Arial Narrow" w:hAnsi="Arial Narrow" w:cs="Calibri Light"/>
          <w:sz w:val="20"/>
          <w:szCs w:val="20"/>
        </w:rPr>
        <w:t>: HABILITACIÓN EN EL REGISTRO ÚNICO DE PROVEEDORES</w:t>
      </w:r>
      <w:bookmarkEnd w:id="2074"/>
      <w:bookmarkEnd w:id="2076"/>
      <w:bookmarkEnd w:id="2077"/>
      <w:bookmarkEnd w:id="2078"/>
      <w:r w:rsidR="001540C0" w:rsidRPr="00226782">
        <w:rPr>
          <w:rFonts w:ascii="Arial Narrow" w:hAnsi="Arial Narrow" w:cs="Calibri Light"/>
          <w:sz w:val="20"/>
          <w:szCs w:val="20"/>
        </w:rPr>
        <w:t xml:space="preserve"> </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b/>
          <w:sz w:val="20"/>
          <w:szCs w:val="20"/>
        </w:rPr>
      </w:pPr>
      <w:r w:rsidRPr="00226782">
        <w:rPr>
          <w:rFonts w:ascii="Arial Narrow" w:hAnsi="Arial Narrow" w:cs="Calibri Light"/>
          <w:sz w:val="20"/>
          <w:szCs w:val="20"/>
        </w:rPr>
        <w:t>El CONTRATISTA</w:t>
      </w:r>
      <w:r w:rsidRPr="00226782">
        <w:rPr>
          <w:rFonts w:ascii="Arial Narrow" w:hAnsi="Arial Narrow" w:cs="Calibri Light"/>
          <w:b/>
          <w:sz w:val="20"/>
          <w:szCs w:val="20"/>
        </w:rPr>
        <w:t xml:space="preserve"> </w:t>
      </w:r>
      <w:r w:rsidRPr="00226782">
        <w:rPr>
          <w:rFonts w:ascii="Arial Narrow" w:hAnsi="Arial Narrow" w:cs="Calibri Light"/>
          <w:sz w:val="20"/>
          <w:szCs w:val="20"/>
        </w:rPr>
        <w:t>deberá estar habilitado en el RUP, durante toda la vigencia del Convenio Marco.</w:t>
      </w:r>
    </w:p>
    <w:p w:rsidR="001540C0" w:rsidRPr="00226782" w:rsidRDefault="001540C0" w:rsidP="00C742C8">
      <w:pPr>
        <w:pStyle w:val="Ttulo3"/>
        <w:rPr>
          <w:rFonts w:ascii="Arial Narrow" w:hAnsi="Arial Narrow" w:cs="Calibri Light"/>
          <w:sz w:val="20"/>
          <w:szCs w:val="20"/>
        </w:rPr>
      </w:pPr>
      <w:bookmarkStart w:id="2079" w:name="_Toc533579457"/>
      <w:bookmarkStart w:id="2080" w:name="_Toc8901538"/>
      <w:bookmarkStart w:id="2081" w:name="_Toc11064691"/>
      <w:bookmarkStart w:id="2082" w:name="_Toc120522265"/>
      <w:r w:rsidRPr="00226782">
        <w:rPr>
          <w:rFonts w:ascii="Arial Narrow" w:hAnsi="Arial Narrow" w:cs="Calibri Light"/>
          <w:sz w:val="20"/>
          <w:szCs w:val="20"/>
        </w:rPr>
        <w:t>VIGÉSIMA</w:t>
      </w:r>
      <w:r w:rsidR="003E480E" w:rsidRPr="00226782">
        <w:rPr>
          <w:rFonts w:ascii="Arial Narrow" w:hAnsi="Arial Narrow" w:cs="Calibri Light"/>
          <w:sz w:val="20"/>
          <w:szCs w:val="20"/>
        </w:rPr>
        <w:t xml:space="preserve"> PRIMERA</w:t>
      </w:r>
      <w:r w:rsidRPr="00226782">
        <w:rPr>
          <w:rFonts w:ascii="Arial Narrow" w:hAnsi="Arial Narrow" w:cs="Calibri Light"/>
          <w:sz w:val="20"/>
          <w:szCs w:val="20"/>
        </w:rPr>
        <w:t>: DOMICILIO Y NOTIFICACIONES</w:t>
      </w:r>
      <w:bookmarkEnd w:id="2079"/>
      <w:bookmarkEnd w:id="2080"/>
      <w:bookmarkEnd w:id="2081"/>
      <w:bookmarkEnd w:id="2082"/>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Para los efectos pertinentes, las partes suscribientes fijan sus domicilios en:</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b/>
          <w:sz w:val="20"/>
          <w:szCs w:val="20"/>
        </w:rPr>
        <w:t>Servicio Nacional de Contratación Pública, SERCOP</w:t>
      </w:r>
    </w:p>
    <w:p w:rsidR="00A7114C" w:rsidRPr="00226782" w:rsidRDefault="00A7114C"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Plataforma Gubernamental Financiera, Amazonas entre Unión Nacional de Periodistas y Alfonso Pereira, Bloque Verde Piso 10.</w:t>
      </w:r>
    </w:p>
    <w:p w:rsidR="00A7114C" w:rsidRPr="00226782" w:rsidRDefault="00A7114C"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Teléfonos (Convencional/Celular): 02 2440-050 </w:t>
      </w:r>
    </w:p>
    <w:p w:rsidR="00A7114C" w:rsidRPr="00226782" w:rsidRDefault="00A7114C"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Fax: 02 2440-050 ext. 1909</w:t>
      </w:r>
    </w:p>
    <w:p w:rsidR="00A7114C" w:rsidRPr="00226782" w:rsidRDefault="00A7114C"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Web www.sercop.gob.ec</w:t>
      </w:r>
    </w:p>
    <w:p w:rsidR="00A7114C" w:rsidRPr="00226782" w:rsidRDefault="00A7114C"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Quito – Ecuador</w:t>
      </w:r>
    </w:p>
    <w:p w:rsidR="001540C0" w:rsidRPr="00226782" w:rsidRDefault="001540C0" w:rsidP="00C742C8">
      <w:pPr>
        <w:spacing w:after="0" w:line="240" w:lineRule="auto"/>
        <w:rPr>
          <w:rFonts w:ascii="Arial Narrow" w:hAnsi="Arial Narrow" w:cs="Calibri Light"/>
          <w:sz w:val="20"/>
          <w:szCs w:val="20"/>
        </w:rPr>
      </w:pP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b/>
          <w:sz w:val="20"/>
          <w:szCs w:val="20"/>
        </w:rPr>
        <w:t>Proveedor adjudicado (Nombres y Apellidos)</w:t>
      </w: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Dirección: ………………………</w:t>
      </w: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Teléfono (Convencional/Celular): ……………………….</w:t>
      </w: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Fax: …………………</w:t>
      </w:r>
    </w:p>
    <w:p w:rsidR="001540C0" w:rsidRPr="00226782" w:rsidRDefault="001540C0" w:rsidP="00C742C8">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Correo electrónico: ………………………. </w:t>
      </w:r>
    </w:p>
    <w:p w:rsidR="001540C0" w:rsidRPr="00226782" w:rsidRDefault="001540C0" w:rsidP="00C742C8">
      <w:pPr>
        <w:tabs>
          <w:tab w:val="center" w:pos="4393"/>
        </w:tabs>
        <w:spacing w:after="0" w:line="240" w:lineRule="auto"/>
        <w:rPr>
          <w:rFonts w:ascii="Arial Narrow" w:hAnsi="Arial Narrow" w:cs="Calibri Light"/>
          <w:sz w:val="20"/>
          <w:szCs w:val="20"/>
        </w:rPr>
      </w:pPr>
      <w:r w:rsidRPr="00226782">
        <w:rPr>
          <w:rFonts w:ascii="Arial Narrow" w:hAnsi="Arial Narrow" w:cs="Calibri Light"/>
          <w:sz w:val="20"/>
          <w:szCs w:val="20"/>
        </w:rPr>
        <w:t>Ciudad – País: …………</w:t>
      </w:r>
      <w:r w:rsidRPr="00226782">
        <w:rPr>
          <w:rFonts w:ascii="Arial Narrow" w:hAnsi="Arial Narrow" w:cs="Calibri Light"/>
          <w:sz w:val="20"/>
          <w:szCs w:val="20"/>
        </w:rPr>
        <w:tab/>
      </w:r>
    </w:p>
    <w:p w:rsidR="001540C0" w:rsidRPr="00226782" w:rsidRDefault="001540C0" w:rsidP="00C742C8">
      <w:pPr>
        <w:pStyle w:val="Ttulo3"/>
        <w:rPr>
          <w:rFonts w:ascii="Arial Narrow" w:hAnsi="Arial Narrow" w:cs="Calibri Light"/>
          <w:sz w:val="20"/>
          <w:szCs w:val="20"/>
        </w:rPr>
      </w:pPr>
      <w:bookmarkStart w:id="2083" w:name="_Toc533579458"/>
      <w:bookmarkStart w:id="2084" w:name="_Toc8901539"/>
      <w:bookmarkStart w:id="2085" w:name="_Toc11064692"/>
      <w:bookmarkStart w:id="2086" w:name="_Toc120522266"/>
      <w:r w:rsidRPr="00226782">
        <w:rPr>
          <w:rFonts w:ascii="Arial Narrow" w:hAnsi="Arial Narrow" w:cs="Calibri Light"/>
          <w:sz w:val="20"/>
          <w:szCs w:val="20"/>
        </w:rPr>
        <w:t xml:space="preserve">VIGÉSIMA </w:t>
      </w:r>
      <w:r w:rsidR="003E480E" w:rsidRPr="00226782">
        <w:rPr>
          <w:rFonts w:ascii="Arial Narrow" w:hAnsi="Arial Narrow" w:cs="Calibri Light"/>
          <w:sz w:val="20"/>
          <w:szCs w:val="20"/>
        </w:rPr>
        <w:t>SEGUNDA</w:t>
      </w:r>
      <w:r w:rsidRPr="00226782">
        <w:rPr>
          <w:rFonts w:ascii="Arial Narrow" w:hAnsi="Arial Narrow" w:cs="Calibri Light"/>
          <w:sz w:val="20"/>
          <w:szCs w:val="20"/>
        </w:rPr>
        <w:t>: SOLUCIÓN DE CONTROVERSIAS</w:t>
      </w:r>
      <w:bookmarkEnd w:id="2083"/>
      <w:bookmarkEnd w:id="2084"/>
      <w:bookmarkEnd w:id="2085"/>
      <w:bookmarkEnd w:id="2086"/>
      <w:r w:rsidRPr="00226782">
        <w:rPr>
          <w:rFonts w:ascii="Arial Narrow" w:hAnsi="Arial Narrow" w:cs="Calibri Light"/>
          <w:sz w:val="20"/>
          <w:szCs w:val="20"/>
        </w:rPr>
        <w:t xml:space="preserve"> </w:t>
      </w:r>
    </w:p>
    <w:p w:rsidR="001540C0" w:rsidRPr="00226782" w:rsidRDefault="001540C0" w:rsidP="00C742C8">
      <w:pPr>
        <w:tabs>
          <w:tab w:val="left" w:pos="9085"/>
          <w:tab w:val="left" w:pos="9249"/>
        </w:tabs>
        <w:spacing w:after="0" w:line="240" w:lineRule="auto"/>
        <w:rPr>
          <w:rFonts w:ascii="Arial Narrow" w:hAnsi="Arial Narrow" w:cs="Calibri Light"/>
          <w:sz w:val="20"/>
          <w:szCs w:val="20"/>
        </w:rPr>
      </w:pPr>
    </w:p>
    <w:p w:rsidR="00D357CD" w:rsidRPr="00226782" w:rsidRDefault="00D357CD" w:rsidP="00C742C8">
      <w:pPr>
        <w:tabs>
          <w:tab w:val="left" w:pos="9085"/>
          <w:tab w:val="left" w:pos="9249"/>
        </w:tabs>
        <w:spacing w:after="0" w:line="240" w:lineRule="auto"/>
        <w:rPr>
          <w:rFonts w:ascii="Arial Narrow" w:hAnsi="Arial Narrow" w:cs="Calibri Light"/>
          <w:sz w:val="20"/>
          <w:szCs w:val="20"/>
        </w:rPr>
      </w:pPr>
    </w:p>
    <w:p w:rsidR="00295ED1" w:rsidRPr="00226782" w:rsidRDefault="00217E00" w:rsidP="00C742C8">
      <w:pPr>
        <w:tabs>
          <w:tab w:val="left" w:pos="9085"/>
          <w:tab w:val="left" w:pos="9249"/>
        </w:tabs>
        <w:spacing w:after="0" w:line="240" w:lineRule="auto"/>
        <w:rPr>
          <w:rFonts w:ascii="Arial Narrow" w:hAnsi="Arial Narrow" w:cs="Calibri Light"/>
          <w:sz w:val="20"/>
          <w:szCs w:val="20"/>
        </w:rPr>
      </w:pPr>
      <w:r w:rsidRPr="00226782">
        <w:rPr>
          <w:rFonts w:ascii="Arial Narrow" w:hAnsi="Arial Narrow" w:cs="Calibri Light"/>
          <w:sz w:val="20"/>
          <w:szCs w:val="20"/>
        </w:rPr>
        <w:t xml:space="preserve">En caso de que, respecto de las divergencias o controversias suscitadas sobre el cumplimiento, interpretación y ejecución del presente contrato, no se lograre un acuerdo directo entre las partes, éstas renuncian expresamente a la jurisdicción </w:t>
      </w:r>
      <w:r w:rsidRPr="00226782">
        <w:rPr>
          <w:rFonts w:ascii="Arial Narrow" w:hAnsi="Arial Narrow" w:cs="Calibri Light"/>
          <w:sz w:val="20"/>
          <w:szCs w:val="20"/>
        </w:rPr>
        <w:lastRenderedPageBreak/>
        <w:t>ordinaria, y se someten a los mecanismos alternativos de resolución de conflictos previstos en la Ley de Arbitraje y Mediación de la República del Ecuador, al reglamento de funcionamiento del centro de mediación y arbitraje de (determinar el centro de mediación acordado entre las partes) y a las siguientes normas:</w:t>
      </w:r>
    </w:p>
    <w:p w:rsidR="00217E00" w:rsidRPr="00226782" w:rsidRDefault="00217E00" w:rsidP="00C742C8">
      <w:pPr>
        <w:tabs>
          <w:tab w:val="left" w:pos="9085"/>
          <w:tab w:val="left" w:pos="9249"/>
        </w:tabs>
        <w:spacing w:after="0" w:line="240" w:lineRule="auto"/>
        <w:rPr>
          <w:rFonts w:ascii="Arial Narrow" w:hAnsi="Arial Narrow" w:cs="Calibri Light"/>
          <w:sz w:val="20"/>
          <w:szCs w:val="20"/>
        </w:rPr>
      </w:pPr>
    </w:p>
    <w:p w:rsidR="00217E00" w:rsidRPr="00226782" w:rsidRDefault="00217E00" w:rsidP="00C742C8">
      <w:pPr>
        <w:tabs>
          <w:tab w:val="left" w:pos="9085"/>
          <w:tab w:val="left" w:pos="9249"/>
        </w:tabs>
        <w:spacing w:after="0" w:line="240" w:lineRule="auto"/>
        <w:rPr>
          <w:rFonts w:ascii="Arial Narrow" w:hAnsi="Arial Narrow" w:cs="Calibri Light"/>
          <w:sz w:val="20"/>
          <w:szCs w:val="20"/>
        </w:rPr>
      </w:pPr>
      <w:r w:rsidRPr="00226782">
        <w:rPr>
          <w:rFonts w:ascii="Arial Narrow" w:hAnsi="Arial Narrow" w:cs="Calibri Light"/>
          <w:sz w:val="20"/>
          <w:szCs w:val="20"/>
        </w:rPr>
        <w:t>a) Previamente a iniciar el trámite del arbitraje, las partes someterán la controversia a mediación para lograr un acuerdo mutuamente satisfactorio.</w:t>
      </w:r>
    </w:p>
    <w:p w:rsidR="00217E00" w:rsidRPr="00226782" w:rsidRDefault="00217E00" w:rsidP="00C742C8">
      <w:pPr>
        <w:tabs>
          <w:tab w:val="left" w:pos="9085"/>
          <w:tab w:val="left" w:pos="9249"/>
        </w:tabs>
        <w:spacing w:after="0" w:line="240" w:lineRule="auto"/>
        <w:rPr>
          <w:rFonts w:ascii="Arial Narrow" w:hAnsi="Arial Narrow" w:cs="Calibri Light"/>
          <w:sz w:val="20"/>
          <w:szCs w:val="20"/>
        </w:rPr>
      </w:pPr>
    </w:p>
    <w:p w:rsidR="00C742C8" w:rsidRPr="00C742C8" w:rsidRDefault="00217E00" w:rsidP="00C742C8">
      <w:pPr>
        <w:tabs>
          <w:tab w:val="left" w:pos="9085"/>
          <w:tab w:val="left" w:pos="9249"/>
        </w:tabs>
        <w:spacing w:after="0" w:line="240" w:lineRule="auto"/>
        <w:rPr>
          <w:rFonts w:ascii="Arial Narrow" w:hAnsi="Arial Narrow" w:cs="Calibri Light"/>
          <w:sz w:val="20"/>
          <w:szCs w:val="20"/>
        </w:rPr>
      </w:pPr>
      <w:r w:rsidRPr="00226782">
        <w:rPr>
          <w:rFonts w:ascii="Arial Narrow" w:hAnsi="Arial Narrow" w:cs="Calibri Light"/>
          <w:sz w:val="20"/>
          <w:szCs w:val="20"/>
        </w:rPr>
        <w:t>b) En el evento de que el conflicto no fuere resuelto mediante la mediación, las partes se someten a arbitraje administrado por el centro de arbitraje y mediación de (determinar el centro de mediación acordado entre las partes). El Tribunal estará conformado por tres árbitros principales y un alterno, y serán seleccionados de la siguiente forma: cada una de las partes, en el término de cinco días contados desde la citación de la demanda arbitral, elegirá su árbitro de la lista oficial proporcionada por el centro de arbitraje y mediación, y los dos árbitros elegidos, en el mismo término de cinco días escogerán al tercer árbitro, quien presidirá el Tribunal, y al árbitro alterno. El tercer árbitro y el árbitro alterno serán seleccionados de la lista oficial proporcionada por el centro de arbitraje y mediación, y el término para su designación se contará a partir de la fecha en que los árbitros nombrados por las partes hayan manifestado por escrito su aceptación de desempeñar el cargo. En el evento en que alguna de las partes, o los árbitros designados por éstas, no efectuaren las designaciones que les corresponden dentro del término previsto, éstas se efectuarán por sorteo, a pedido de cualquiera de las partes, conforme lo establece el inciso quinto del artículo 16 de l</w:t>
      </w:r>
      <w:bookmarkStart w:id="2087" w:name="_Toc533579459"/>
      <w:bookmarkStart w:id="2088" w:name="_Toc8901540"/>
      <w:bookmarkStart w:id="2089" w:name="_Toc11064693"/>
      <w:r w:rsidR="00C742C8">
        <w:rPr>
          <w:rFonts w:ascii="Arial Narrow" w:hAnsi="Arial Narrow" w:cs="Calibri Light"/>
          <w:sz w:val="20"/>
          <w:szCs w:val="20"/>
        </w:rPr>
        <w:t>a Ley de Arbitraje y Mediación.</w:t>
      </w:r>
    </w:p>
    <w:p w:rsidR="00217E00" w:rsidRPr="00C742C8" w:rsidRDefault="00217E00" w:rsidP="00C742C8">
      <w:pPr>
        <w:tabs>
          <w:tab w:val="left" w:pos="9085"/>
          <w:tab w:val="left" w:pos="9249"/>
        </w:tabs>
        <w:spacing w:after="0" w:line="240" w:lineRule="auto"/>
        <w:rPr>
          <w:rFonts w:ascii="Arial Narrow" w:hAnsi="Arial Narrow" w:cs="Calibri Light"/>
          <w:bCs/>
          <w:iCs/>
          <w:sz w:val="20"/>
          <w:szCs w:val="20"/>
        </w:rPr>
      </w:pPr>
      <w:r w:rsidRPr="00C742C8">
        <w:rPr>
          <w:rFonts w:ascii="Arial Narrow" w:hAnsi="Arial Narrow" w:cs="Calibri Light"/>
          <w:bCs/>
          <w:iCs/>
          <w:sz w:val="20"/>
          <w:szCs w:val="20"/>
        </w:rPr>
        <w:t>c) Las partes autorizan al Tribunal Arbitral para que ordene y disponga medidas cautelares que procedan y se ajusten a la normativa procesal ecuatoriana, y para la ejecución de tales medidas; el Tribunal solicitará el auxilio de funcionarios públicos, judiciales, policiales y administrativos que sean necesarios, sin tener que recurrir a juez ordinario alguno</w:t>
      </w:r>
    </w:p>
    <w:p w:rsidR="00217E00" w:rsidRPr="00C742C8" w:rsidRDefault="00217E00" w:rsidP="00C742C8">
      <w:pPr>
        <w:tabs>
          <w:tab w:val="left" w:pos="9085"/>
          <w:tab w:val="left" w:pos="9249"/>
        </w:tabs>
        <w:spacing w:after="0" w:line="240" w:lineRule="auto"/>
        <w:rPr>
          <w:rFonts w:ascii="Arial Narrow" w:hAnsi="Arial Narrow" w:cs="Calibri Light"/>
          <w:bCs/>
          <w:iCs/>
          <w:sz w:val="20"/>
          <w:szCs w:val="20"/>
        </w:rPr>
      </w:pPr>
      <w:r w:rsidRPr="00C742C8">
        <w:rPr>
          <w:rFonts w:ascii="Arial Narrow" w:hAnsi="Arial Narrow" w:cs="Calibri Light"/>
          <w:bCs/>
          <w:iCs/>
          <w:sz w:val="20"/>
          <w:szCs w:val="20"/>
        </w:rPr>
        <w:t xml:space="preserve">d) El laudo que expida el Tribunal Arbitral deberá fundarse en derecho y por consiguiente sujetarse al contrato, a la ley, a los principios universales del derecho, </w:t>
      </w:r>
      <w:r w:rsidR="00AB3BC3" w:rsidRPr="00C742C8">
        <w:rPr>
          <w:rFonts w:ascii="Arial Narrow" w:hAnsi="Arial Narrow" w:cs="Calibri Light"/>
          <w:bCs/>
          <w:iCs/>
          <w:sz w:val="20"/>
          <w:szCs w:val="20"/>
        </w:rPr>
        <w:t>y</w:t>
      </w:r>
      <w:r w:rsidRPr="00C742C8">
        <w:rPr>
          <w:rFonts w:ascii="Arial Narrow" w:hAnsi="Arial Narrow" w:cs="Calibri Light"/>
          <w:bCs/>
          <w:iCs/>
          <w:sz w:val="20"/>
          <w:szCs w:val="20"/>
        </w:rPr>
        <w:t xml:space="preserve"> la jurisprudencia.</w:t>
      </w:r>
    </w:p>
    <w:p w:rsidR="00217E00" w:rsidRPr="00226782" w:rsidRDefault="00217E00" w:rsidP="00C742C8">
      <w:pPr>
        <w:pStyle w:val="Textoindependiente"/>
        <w:rPr>
          <w:rFonts w:ascii="Arial Narrow" w:hAnsi="Arial Narrow" w:cs="Calibri Light"/>
          <w:sz w:val="20"/>
          <w:szCs w:val="20"/>
        </w:rPr>
      </w:pPr>
      <w:r w:rsidRPr="00226782">
        <w:rPr>
          <w:rFonts w:ascii="Arial Narrow" w:hAnsi="Arial Narrow" w:cs="Calibri Light"/>
          <w:sz w:val="20"/>
          <w:szCs w:val="20"/>
        </w:rPr>
        <w:t>e) Las partes se obligan a acatar el laudo arbitral que se expida.</w:t>
      </w:r>
    </w:p>
    <w:p w:rsidR="00217E00" w:rsidRPr="00226782" w:rsidRDefault="00217E00" w:rsidP="00C742C8">
      <w:pPr>
        <w:pStyle w:val="Textoindependiente"/>
        <w:rPr>
          <w:rFonts w:ascii="Arial Narrow" w:hAnsi="Arial Narrow" w:cs="Calibri Light"/>
          <w:sz w:val="20"/>
          <w:szCs w:val="20"/>
        </w:rPr>
      </w:pPr>
      <w:r w:rsidRPr="00226782">
        <w:rPr>
          <w:rFonts w:ascii="Arial Narrow" w:hAnsi="Arial Narrow" w:cs="Calibri Light"/>
          <w:sz w:val="20"/>
          <w:szCs w:val="20"/>
        </w:rPr>
        <w:t xml:space="preserve"> f) Los costos y gastos arbitrales que genere el proceso arbitral serán cubiertos por el demandante. </w:t>
      </w:r>
    </w:p>
    <w:p w:rsidR="00217E00" w:rsidRPr="00226782" w:rsidRDefault="00217E00" w:rsidP="00C742C8">
      <w:pPr>
        <w:pStyle w:val="Textoindependiente"/>
        <w:rPr>
          <w:rFonts w:ascii="Arial Narrow" w:hAnsi="Arial Narrow" w:cs="Calibri Light"/>
          <w:sz w:val="20"/>
          <w:szCs w:val="20"/>
        </w:rPr>
      </w:pPr>
      <w:r w:rsidRPr="00226782">
        <w:rPr>
          <w:rFonts w:ascii="Arial Narrow" w:hAnsi="Arial Narrow" w:cs="Calibri Light"/>
          <w:sz w:val="20"/>
          <w:szCs w:val="20"/>
        </w:rPr>
        <w:t xml:space="preserve">g) El lugar del arbitraje será en la ciudad de </w:t>
      </w:r>
      <w:r w:rsidR="00AB3BC3" w:rsidRPr="00226782">
        <w:rPr>
          <w:rFonts w:ascii="Arial Narrow" w:hAnsi="Arial Narrow" w:cs="Calibri Light"/>
          <w:sz w:val="20"/>
          <w:szCs w:val="20"/>
        </w:rPr>
        <w:t>Quito</w:t>
      </w:r>
      <w:r w:rsidRPr="00226782">
        <w:rPr>
          <w:rFonts w:ascii="Arial Narrow" w:hAnsi="Arial Narrow" w:cs="Calibri Light"/>
          <w:sz w:val="20"/>
          <w:szCs w:val="20"/>
        </w:rPr>
        <w:t>, en las instalaciones del centro de arbitraje y mediación de</w:t>
      </w:r>
      <w:r w:rsidR="00AB3BC3" w:rsidRPr="00226782">
        <w:rPr>
          <w:rFonts w:ascii="Arial Narrow" w:hAnsi="Arial Narrow" w:cs="Calibri Light"/>
          <w:sz w:val="20"/>
          <w:szCs w:val="20"/>
        </w:rPr>
        <w:t xml:space="preserve"> la Cámara de Comercio de Quito</w:t>
      </w:r>
      <w:r w:rsidRPr="00226782">
        <w:rPr>
          <w:rFonts w:ascii="Arial Narrow" w:hAnsi="Arial Narrow" w:cs="Calibri Light"/>
          <w:sz w:val="20"/>
          <w:szCs w:val="20"/>
        </w:rPr>
        <w:t xml:space="preserve"> y su tramitación será confidencial. </w:t>
      </w:r>
    </w:p>
    <w:p w:rsidR="00217E00" w:rsidRPr="00226782" w:rsidRDefault="00217E00" w:rsidP="00C742C8">
      <w:pPr>
        <w:pStyle w:val="Textoindependiente"/>
        <w:rPr>
          <w:rFonts w:ascii="Arial Narrow" w:hAnsi="Arial Narrow" w:cs="Calibri Light"/>
          <w:sz w:val="20"/>
          <w:szCs w:val="20"/>
        </w:rPr>
      </w:pPr>
      <w:r w:rsidRPr="00226782">
        <w:rPr>
          <w:rFonts w:ascii="Arial Narrow" w:hAnsi="Arial Narrow" w:cs="Calibri Light"/>
          <w:sz w:val="20"/>
          <w:szCs w:val="20"/>
        </w:rPr>
        <w:t>h) Si el Tribunal Arbitral declarara que no tiene competencia para resolver la controversia, ésta se someterá al procedimiento establecido en el Código Orgánico General de Procesos, siendo competente para conocer y resolver la controversia el Tribunal Distrital de lo Contencioso Administrativo que ejerce jurisdicción en el domicilio de la entidad contratante. Para tal efecto, el Tribunal Arbitral deberá conocer y resolver en la audiencia de sustanciación todas las excepciones previas que la parte demandada haya propuesto en su escrito de contestación a la demanda, con excepción de aquellas que se refieran a la caducidad y prescripción que serán resueltas en el laudo arbitral.</w:t>
      </w:r>
    </w:p>
    <w:p w:rsidR="00217E00" w:rsidRPr="00226782" w:rsidRDefault="00217E00" w:rsidP="00C742C8">
      <w:pPr>
        <w:pStyle w:val="Textoindependiente"/>
        <w:rPr>
          <w:rFonts w:ascii="Arial Narrow" w:hAnsi="Arial Narrow" w:cs="Calibri Light"/>
          <w:sz w:val="20"/>
          <w:szCs w:val="20"/>
        </w:rPr>
      </w:pPr>
      <w:r w:rsidRPr="00226782">
        <w:rPr>
          <w:rFonts w:ascii="Arial Narrow" w:hAnsi="Arial Narrow" w:cs="Calibri Light"/>
          <w:sz w:val="20"/>
          <w:szCs w:val="20"/>
        </w:rPr>
        <w:t xml:space="preserve">i) El contratista renuncia a utilizar la vía diplomática para todo reclamo relacionado con este contrato. Si el contratista incumpliere este compromiso, la contratante podrá dar por terminado unilateralmente el contrato y hacer </w:t>
      </w:r>
      <w:proofErr w:type="gramStart"/>
      <w:r w:rsidRPr="00226782">
        <w:rPr>
          <w:rFonts w:ascii="Arial Narrow" w:hAnsi="Arial Narrow" w:cs="Calibri Light"/>
          <w:sz w:val="20"/>
          <w:szCs w:val="20"/>
        </w:rPr>
        <w:t>efectivas</w:t>
      </w:r>
      <w:proofErr w:type="gramEnd"/>
      <w:r w:rsidRPr="00226782">
        <w:rPr>
          <w:rFonts w:ascii="Arial Narrow" w:hAnsi="Arial Narrow" w:cs="Calibri Light"/>
          <w:sz w:val="20"/>
          <w:szCs w:val="20"/>
        </w:rPr>
        <w:t xml:space="preserve"> las garantías.</w:t>
      </w:r>
    </w:p>
    <w:p w:rsidR="00217E00" w:rsidRPr="00226782" w:rsidRDefault="00217E00" w:rsidP="00C742C8">
      <w:pPr>
        <w:pStyle w:val="Textoindependiente"/>
        <w:rPr>
          <w:rFonts w:ascii="Arial Narrow" w:hAnsi="Arial Narrow" w:cs="Calibri Light"/>
          <w:sz w:val="20"/>
          <w:szCs w:val="20"/>
        </w:rPr>
      </w:pPr>
      <w:r w:rsidRPr="00226782">
        <w:rPr>
          <w:rFonts w:ascii="Arial Narrow" w:hAnsi="Arial Narrow" w:cs="Calibri Light"/>
          <w:sz w:val="20"/>
          <w:szCs w:val="20"/>
        </w:rPr>
        <w:t xml:space="preserve"> j) La legislación aplicable a este contrato es la ecuatoriana. En consecuencia, el contratista declara conocer el ordenamiento jurídico ecuatoriano y, por lo tanto, se entiende incorporado el mismo en todo lo que sea ap</w:t>
      </w:r>
      <w:r w:rsidR="006C1796">
        <w:rPr>
          <w:rFonts w:ascii="Arial Narrow" w:hAnsi="Arial Narrow" w:cs="Calibri Light"/>
          <w:sz w:val="20"/>
          <w:szCs w:val="20"/>
        </w:rPr>
        <w:t>licable al presente contrato.)”</w:t>
      </w:r>
    </w:p>
    <w:p w:rsidR="001540C0" w:rsidRPr="00226782" w:rsidRDefault="001540C0" w:rsidP="00C742C8">
      <w:pPr>
        <w:pStyle w:val="Ttulo3"/>
        <w:rPr>
          <w:rFonts w:ascii="Arial Narrow" w:hAnsi="Arial Narrow" w:cs="Calibri Light"/>
          <w:sz w:val="20"/>
          <w:szCs w:val="20"/>
        </w:rPr>
      </w:pPr>
      <w:bookmarkStart w:id="2090" w:name="_Toc120522267"/>
      <w:r w:rsidRPr="00226782">
        <w:rPr>
          <w:rFonts w:ascii="Arial Narrow" w:hAnsi="Arial Narrow" w:cs="Calibri Light"/>
          <w:sz w:val="20"/>
          <w:szCs w:val="20"/>
        </w:rPr>
        <w:t xml:space="preserve">VIGÉSIMA </w:t>
      </w:r>
      <w:r w:rsidR="003E480E" w:rsidRPr="00226782">
        <w:rPr>
          <w:rFonts w:ascii="Arial Narrow" w:hAnsi="Arial Narrow" w:cs="Calibri Light"/>
          <w:sz w:val="20"/>
          <w:szCs w:val="20"/>
        </w:rPr>
        <w:t>TERCERA</w:t>
      </w:r>
      <w:r w:rsidRPr="00226782">
        <w:rPr>
          <w:rFonts w:ascii="Arial Narrow" w:hAnsi="Arial Narrow" w:cs="Calibri Light"/>
          <w:sz w:val="20"/>
          <w:szCs w:val="20"/>
        </w:rPr>
        <w:t>. - ACEPTACIÓN DE LAS PARTES</w:t>
      </w:r>
      <w:bookmarkEnd w:id="2087"/>
      <w:bookmarkEnd w:id="2088"/>
      <w:bookmarkEnd w:id="2089"/>
      <w:bookmarkEnd w:id="2090"/>
    </w:p>
    <w:p w:rsidR="001540C0" w:rsidRPr="00226782" w:rsidRDefault="001540C0" w:rsidP="00226782">
      <w:pPr>
        <w:spacing w:after="0" w:line="240" w:lineRule="auto"/>
        <w:rPr>
          <w:rFonts w:ascii="Arial Narrow" w:hAnsi="Arial Narrow" w:cs="Calibri Light"/>
          <w:b/>
          <w:sz w:val="20"/>
          <w:szCs w:val="20"/>
        </w:rPr>
      </w:pPr>
    </w:p>
    <w:p w:rsidR="001540C0" w:rsidRPr="00226782" w:rsidRDefault="001540C0" w:rsidP="00226782">
      <w:pPr>
        <w:spacing w:after="0" w:line="240" w:lineRule="auto"/>
        <w:rPr>
          <w:rFonts w:ascii="Arial Narrow" w:hAnsi="Arial Narrow" w:cs="Calibri Light"/>
          <w:sz w:val="20"/>
          <w:szCs w:val="20"/>
        </w:rPr>
      </w:pPr>
      <w:r w:rsidRPr="00226782">
        <w:rPr>
          <w:rFonts w:ascii="Arial Narrow" w:hAnsi="Arial Narrow" w:cs="Calibri Light"/>
          <w:sz w:val="20"/>
          <w:szCs w:val="20"/>
        </w:rPr>
        <w:t xml:space="preserve">Libre y voluntariamente, las partes expresamente declaran su aceptación a todo lo convenido en el presente instrumento y se someten a sus estipulaciones. </w:t>
      </w:r>
    </w:p>
    <w:p w:rsidR="001540C0" w:rsidRPr="00226782" w:rsidRDefault="001540C0" w:rsidP="00226782">
      <w:pPr>
        <w:tabs>
          <w:tab w:val="left" w:pos="9085"/>
          <w:tab w:val="left" w:pos="9249"/>
        </w:tabs>
        <w:spacing w:after="0" w:line="240" w:lineRule="auto"/>
        <w:rPr>
          <w:rFonts w:ascii="Arial Narrow" w:hAnsi="Arial Narrow" w:cs="Calibri Light"/>
          <w:sz w:val="20"/>
          <w:szCs w:val="20"/>
        </w:rPr>
      </w:pPr>
    </w:p>
    <w:p w:rsidR="001540C0" w:rsidRPr="00226782" w:rsidRDefault="001540C0" w:rsidP="00226782">
      <w:pPr>
        <w:spacing w:after="0" w:line="240" w:lineRule="auto"/>
        <w:rPr>
          <w:rFonts w:ascii="Arial Narrow" w:hAnsi="Arial Narrow" w:cs="Calibri Light"/>
          <w:sz w:val="20"/>
          <w:szCs w:val="20"/>
        </w:rPr>
      </w:pPr>
      <w:r w:rsidRPr="00226782">
        <w:rPr>
          <w:rFonts w:ascii="Arial Narrow" w:hAnsi="Arial Narrow" w:cs="Calibri Light"/>
          <w:sz w:val="20"/>
          <w:szCs w:val="20"/>
        </w:rPr>
        <w:t>Dado, en la ciudad de</w:t>
      </w:r>
      <w:r w:rsidR="00C820D9">
        <w:rPr>
          <w:rFonts w:ascii="Arial Narrow" w:hAnsi="Arial Narrow" w:cs="Calibri Light"/>
          <w:sz w:val="20"/>
          <w:szCs w:val="20"/>
        </w:rPr>
        <w:t xml:space="preserve"> San Francisco de Quito, DM, a </w:t>
      </w:r>
    </w:p>
    <w:p w:rsidR="001540C0" w:rsidRPr="00226782" w:rsidRDefault="001540C0" w:rsidP="00226782">
      <w:pPr>
        <w:spacing w:after="0" w:line="240" w:lineRule="auto"/>
        <w:rPr>
          <w:rFonts w:ascii="Arial Narrow" w:hAnsi="Arial Narrow" w:cs="Calibri Light"/>
          <w:sz w:val="20"/>
          <w:szCs w:val="20"/>
        </w:rPr>
      </w:pPr>
    </w:p>
    <w:p w:rsidR="001540C0" w:rsidRPr="00226782" w:rsidRDefault="001540C0" w:rsidP="00226782">
      <w:pPr>
        <w:spacing w:after="0" w:line="240" w:lineRule="auto"/>
        <w:rPr>
          <w:rFonts w:ascii="Arial Narrow" w:hAnsi="Arial Narrow" w:cs="Calibri Light"/>
          <w:sz w:val="20"/>
          <w:szCs w:val="20"/>
        </w:rPr>
      </w:pPr>
    </w:p>
    <w:tbl>
      <w:tblPr>
        <w:tblW w:w="0" w:type="auto"/>
        <w:tblLook w:val="04A0" w:firstRow="1" w:lastRow="0" w:firstColumn="1" w:lastColumn="0" w:noHBand="0" w:noVBand="1"/>
      </w:tblPr>
      <w:tblGrid>
        <w:gridCol w:w="4489"/>
        <w:gridCol w:w="4489"/>
      </w:tblGrid>
      <w:tr w:rsidR="001540C0" w:rsidRPr="00226782" w:rsidTr="007A622E">
        <w:tc>
          <w:tcPr>
            <w:tcW w:w="4489" w:type="dxa"/>
            <w:shd w:val="clear" w:color="auto" w:fill="auto"/>
          </w:tcPr>
          <w:p w:rsidR="001540C0" w:rsidRPr="00226782" w:rsidRDefault="001540C0" w:rsidP="00226782">
            <w:pPr>
              <w:spacing w:after="0"/>
              <w:jc w:val="center"/>
              <w:rPr>
                <w:rFonts w:ascii="Arial Narrow" w:hAnsi="Arial Narrow" w:cs="Calibri Light"/>
                <w:sz w:val="20"/>
                <w:szCs w:val="20"/>
              </w:rPr>
            </w:pPr>
            <w:r w:rsidRPr="00226782">
              <w:rPr>
                <w:rFonts w:ascii="Arial Narrow" w:hAnsi="Arial Narrow" w:cs="Calibri Light"/>
                <w:sz w:val="20"/>
                <w:szCs w:val="20"/>
              </w:rPr>
              <w:t>__________________________________</w:t>
            </w:r>
          </w:p>
          <w:p w:rsidR="009F4368" w:rsidRPr="00226782" w:rsidRDefault="001540C0" w:rsidP="00226782">
            <w:pPr>
              <w:spacing w:after="0"/>
              <w:jc w:val="center"/>
              <w:rPr>
                <w:rFonts w:ascii="Arial Narrow" w:hAnsi="Arial Narrow" w:cs="Calibri Light"/>
                <w:sz w:val="20"/>
                <w:szCs w:val="20"/>
              </w:rPr>
            </w:pPr>
            <w:r w:rsidRPr="00226782">
              <w:rPr>
                <w:rFonts w:ascii="Arial Narrow" w:hAnsi="Arial Narrow" w:cs="Calibri Light"/>
                <w:sz w:val="20"/>
                <w:szCs w:val="20"/>
              </w:rPr>
              <w:t>Coordinador/a Técnico/a de Catalogación</w:t>
            </w:r>
          </w:p>
          <w:p w:rsidR="001540C0" w:rsidRPr="00226782" w:rsidRDefault="001540C0" w:rsidP="00226782">
            <w:pPr>
              <w:spacing w:after="0"/>
              <w:jc w:val="center"/>
              <w:rPr>
                <w:rFonts w:ascii="Arial Narrow" w:hAnsi="Arial Narrow" w:cs="Calibri Light"/>
                <w:b/>
                <w:sz w:val="20"/>
                <w:szCs w:val="20"/>
              </w:rPr>
            </w:pPr>
            <w:r w:rsidRPr="00226782">
              <w:rPr>
                <w:rFonts w:ascii="Arial Narrow" w:hAnsi="Arial Narrow" w:cs="Calibri Light"/>
                <w:b/>
                <w:sz w:val="20"/>
                <w:szCs w:val="20"/>
              </w:rPr>
              <w:t>SERVICIO NACIONAL DE CONTRATACIÓN PÚBLICA</w:t>
            </w:r>
          </w:p>
          <w:p w:rsidR="001540C0" w:rsidRPr="00226782" w:rsidRDefault="001540C0" w:rsidP="00226782">
            <w:pPr>
              <w:spacing w:after="0" w:line="240" w:lineRule="auto"/>
              <w:rPr>
                <w:rFonts w:ascii="Arial Narrow" w:hAnsi="Arial Narrow" w:cs="Calibri Light"/>
                <w:sz w:val="20"/>
                <w:szCs w:val="20"/>
              </w:rPr>
            </w:pPr>
          </w:p>
        </w:tc>
        <w:tc>
          <w:tcPr>
            <w:tcW w:w="4489" w:type="dxa"/>
            <w:shd w:val="clear" w:color="auto" w:fill="auto"/>
          </w:tcPr>
          <w:p w:rsidR="009F4368" w:rsidRPr="00226782" w:rsidRDefault="001540C0" w:rsidP="00226782">
            <w:pPr>
              <w:spacing w:after="0" w:line="240" w:lineRule="auto"/>
              <w:jc w:val="center"/>
              <w:rPr>
                <w:rFonts w:ascii="Arial Narrow" w:hAnsi="Arial Narrow" w:cs="Calibri Light"/>
                <w:sz w:val="20"/>
                <w:szCs w:val="20"/>
              </w:rPr>
            </w:pPr>
            <w:r w:rsidRPr="00226782">
              <w:rPr>
                <w:rFonts w:ascii="Arial Narrow" w:hAnsi="Arial Narrow" w:cs="Calibri Light"/>
                <w:sz w:val="20"/>
                <w:szCs w:val="20"/>
              </w:rPr>
              <w:t>___</w:t>
            </w:r>
            <w:r w:rsidR="009F4368" w:rsidRPr="00226782">
              <w:rPr>
                <w:rFonts w:ascii="Arial Narrow" w:hAnsi="Arial Narrow" w:cs="Calibri Light"/>
                <w:sz w:val="20"/>
                <w:szCs w:val="20"/>
              </w:rPr>
              <w:t>_______________________________</w:t>
            </w:r>
          </w:p>
          <w:p w:rsidR="001540C0" w:rsidRPr="00226782" w:rsidRDefault="001540C0" w:rsidP="00226782">
            <w:pPr>
              <w:spacing w:after="0" w:line="240" w:lineRule="auto"/>
              <w:jc w:val="center"/>
              <w:rPr>
                <w:rFonts w:ascii="Arial Narrow" w:hAnsi="Arial Narrow" w:cs="Calibri Light"/>
                <w:sz w:val="20"/>
                <w:szCs w:val="20"/>
              </w:rPr>
            </w:pPr>
            <w:r w:rsidRPr="00226782">
              <w:rPr>
                <w:rFonts w:ascii="Arial Narrow" w:hAnsi="Arial Narrow" w:cs="Calibri Light"/>
                <w:sz w:val="20"/>
                <w:szCs w:val="20"/>
              </w:rPr>
              <w:t>Nombre del Proveedor.</w:t>
            </w:r>
          </w:p>
          <w:p w:rsidR="001540C0" w:rsidRPr="00226782" w:rsidRDefault="006F0F5C" w:rsidP="00226782">
            <w:pPr>
              <w:spacing w:after="0" w:line="240" w:lineRule="auto"/>
              <w:jc w:val="center"/>
              <w:rPr>
                <w:rFonts w:ascii="Arial Narrow" w:hAnsi="Arial Narrow" w:cs="Calibri Light"/>
                <w:sz w:val="20"/>
                <w:szCs w:val="20"/>
              </w:rPr>
            </w:pPr>
            <w:r w:rsidRPr="00226782">
              <w:rPr>
                <w:rFonts w:ascii="Arial Narrow" w:hAnsi="Arial Narrow" w:cs="Calibri Light"/>
                <w:b/>
                <w:sz w:val="20"/>
                <w:szCs w:val="20"/>
              </w:rPr>
              <w:t>PROVEEDOR CATALOGADO</w:t>
            </w:r>
          </w:p>
        </w:tc>
      </w:tr>
    </w:tbl>
    <w:p w:rsidR="00640271" w:rsidRPr="00226782" w:rsidRDefault="001540C0" w:rsidP="008707E1">
      <w:pPr>
        <w:spacing w:after="0" w:line="240" w:lineRule="auto"/>
        <w:jc w:val="center"/>
        <w:rPr>
          <w:rFonts w:ascii="Arial Narrow" w:hAnsi="Arial Narrow" w:cs="Calibri Light"/>
          <w:sz w:val="20"/>
          <w:szCs w:val="20"/>
        </w:rPr>
      </w:pPr>
      <w:r w:rsidRPr="00226782">
        <w:rPr>
          <w:rFonts w:ascii="Arial Narrow" w:hAnsi="Arial Narrow" w:cs="Calibri Light"/>
          <w:sz w:val="20"/>
          <w:szCs w:val="20"/>
        </w:rPr>
        <w:lastRenderedPageBreak/>
        <w:t xml:space="preserve">--------------- Hasta aquí el proyecto </w:t>
      </w:r>
      <w:r w:rsidR="008707E1">
        <w:rPr>
          <w:rFonts w:ascii="Arial Narrow" w:hAnsi="Arial Narrow" w:cs="Calibri Light"/>
          <w:sz w:val="20"/>
          <w:szCs w:val="20"/>
        </w:rPr>
        <w:t>de convenio marco -------------</w:t>
      </w:r>
    </w:p>
    <w:p w:rsidR="00F86700" w:rsidRPr="00226782" w:rsidRDefault="00F86700" w:rsidP="00226782">
      <w:pPr>
        <w:spacing w:after="0" w:line="240" w:lineRule="auto"/>
        <w:jc w:val="right"/>
        <w:rPr>
          <w:rFonts w:ascii="Arial Narrow" w:hAnsi="Arial Narrow" w:cs="Calibri Light"/>
          <w:sz w:val="20"/>
          <w:szCs w:val="20"/>
        </w:rPr>
      </w:pPr>
    </w:p>
    <w:p w:rsidR="00640271" w:rsidRPr="00226782" w:rsidRDefault="00640271" w:rsidP="00226782">
      <w:pPr>
        <w:spacing w:after="0" w:line="240" w:lineRule="auto"/>
        <w:jc w:val="right"/>
        <w:rPr>
          <w:rFonts w:ascii="Arial Narrow" w:hAnsi="Arial Narrow" w:cs="Calibri Light"/>
          <w:sz w:val="20"/>
          <w:szCs w:val="20"/>
        </w:rPr>
      </w:pPr>
    </w:p>
    <w:p w:rsidR="00BC4482" w:rsidRPr="00226782" w:rsidRDefault="00BC4482" w:rsidP="00226782">
      <w:pPr>
        <w:spacing w:after="0" w:line="240" w:lineRule="auto"/>
        <w:jc w:val="right"/>
        <w:rPr>
          <w:rFonts w:ascii="Arial Narrow" w:hAnsi="Arial Narrow" w:cs="Calibri Light"/>
          <w:sz w:val="20"/>
          <w:szCs w:val="20"/>
        </w:rPr>
      </w:pPr>
      <w:r w:rsidRPr="006C18B8">
        <w:rPr>
          <w:rFonts w:ascii="Arial Narrow" w:hAnsi="Arial Narrow" w:cs="Calibri Light"/>
          <w:sz w:val="20"/>
          <w:szCs w:val="20"/>
        </w:rPr>
        <w:t xml:space="preserve">Quito, Distrito Metropolitano a </w:t>
      </w:r>
      <w:r w:rsidR="001C59DA">
        <w:rPr>
          <w:rFonts w:ascii="Arial Narrow" w:hAnsi="Arial Narrow" w:cs="Calibri Light"/>
          <w:sz w:val="20"/>
          <w:szCs w:val="20"/>
        </w:rPr>
        <w:t>30</w:t>
      </w:r>
      <w:r w:rsidR="0087331B" w:rsidRPr="006C18B8">
        <w:rPr>
          <w:rFonts w:ascii="Arial Narrow" w:hAnsi="Arial Narrow" w:cs="Calibri Light"/>
          <w:sz w:val="20"/>
          <w:szCs w:val="20"/>
        </w:rPr>
        <w:t xml:space="preserve"> </w:t>
      </w:r>
      <w:r w:rsidRPr="006C18B8">
        <w:rPr>
          <w:rFonts w:ascii="Arial Narrow" w:hAnsi="Arial Narrow" w:cs="Calibri Light"/>
          <w:sz w:val="20"/>
          <w:szCs w:val="20"/>
        </w:rPr>
        <w:t xml:space="preserve">de </w:t>
      </w:r>
      <w:r w:rsidR="00C742C8" w:rsidRPr="006C18B8">
        <w:rPr>
          <w:rFonts w:ascii="Arial Narrow" w:hAnsi="Arial Narrow" w:cs="Calibri Light"/>
          <w:sz w:val="20"/>
          <w:szCs w:val="20"/>
        </w:rPr>
        <w:t>noviembre</w:t>
      </w:r>
      <w:r w:rsidR="00295ED1" w:rsidRPr="006C18B8">
        <w:rPr>
          <w:rFonts w:ascii="Arial Narrow" w:hAnsi="Arial Narrow" w:cs="Calibri Light"/>
          <w:sz w:val="20"/>
          <w:szCs w:val="20"/>
        </w:rPr>
        <w:t xml:space="preserve"> </w:t>
      </w:r>
      <w:r w:rsidRPr="006C18B8">
        <w:rPr>
          <w:rFonts w:ascii="Arial Narrow" w:hAnsi="Arial Narrow" w:cs="Calibri Light"/>
          <w:sz w:val="20"/>
          <w:szCs w:val="20"/>
        </w:rPr>
        <w:t>de 2022</w:t>
      </w:r>
    </w:p>
    <w:p w:rsidR="00674345" w:rsidRPr="00226782" w:rsidRDefault="00674345" w:rsidP="00226782">
      <w:pPr>
        <w:spacing w:after="0" w:line="240" w:lineRule="auto"/>
        <w:rPr>
          <w:rFonts w:ascii="Arial Narrow" w:hAnsi="Arial Narrow" w:cs="Calibri Light"/>
          <w:sz w:val="20"/>
          <w:szCs w:val="20"/>
        </w:rPr>
      </w:pPr>
    </w:p>
    <w:p w:rsidR="001540C0" w:rsidRPr="00226782" w:rsidRDefault="001540C0" w:rsidP="00226782">
      <w:pPr>
        <w:spacing w:after="0" w:line="240" w:lineRule="auto"/>
        <w:rPr>
          <w:rFonts w:ascii="Arial Narrow" w:hAnsi="Arial Narrow" w:cs="Calibri Light"/>
          <w:b/>
          <w:sz w:val="20"/>
          <w:szCs w:val="20"/>
        </w:rPr>
      </w:pPr>
    </w:p>
    <w:tbl>
      <w:tblPr>
        <w:tblpPr w:leftFromText="141" w:rightFromText="141" w:vertAnchor="text" w:horzAnchor="margin" w:tblpXSpec="center" w:tblpY="30"/>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564"/>
        <w:gridCol w:w="1842"/>
        <w:gridCol w:w="3969"/>
      </w:tblGrid>
      <w:tr w:rsidR="003E480E" w:rsidRPr="00226782" w:rsidTr="002D3D73">
        <w:trPr>
          <w:trHeight w:val="1012"/>
        </w:trPr>
        <w:tc>
          <w:tcPr>
            <w:tcW w:w="1200" w:type="dxa"/>
            <w:vMerge w:val="restart"/>
            <w:shd w:val="clear" w:color="auto" w:fill="auto"/>
            <w:vAlign w:val="center"/>
            <w:hideMark/>
          </w:tcPr>
          <w:p w:rsidR="003E480E" w:rsidRPr="00226782" w:rsidRDefault="003E480E" w:rsidP="00226782">
            <w:pPr>
              <w:widowControl/>
              <w:suppressAutoHyphens w:val="0"/>
              <w:spacing w:after="160" w:line="259" w:lineRule="auto"/>
              <w:jc w:val="left"/>
              <w:rPr>
                <w:rFonts w:ascii="Arial Narrow" w:eastAsia="Times New Roman" w:hAnsi="Arial Narrow" w:cs="Arial"/>
                <w:bCs/>
                <w:color w:val="000000"/>
                <w:kern w:val="0"/>
                <w:sz w:val="18"/>
                <w:szCs w:val="18"/>
                <w:lang w:val="es-EC" w:eastAsia="es-EC"/>
              </w:rPr>
            </w:pPr>
            <w:r w:rsidRPr="00226782">
              <w:rPr>
                <w:rFonts w:ascii="Arial Narrow" w:eastAsia="Times New Roman" w:hAnsi="Arial Narrow" w:cs="Arial"/>
                <w:bCs/>
                <w:color w:val="000000"/>
                <w:kern w:val="0"/>
                <w:sz w:val="18"/>
                <w:szCs w:val="18"/>
                <w:lang w:val="es-EC" w:eastAsia="es-EC"/>
              </w:rPr>
              <w:t>Elaborado</w:t>
            </w:r>
          </w:p>
        </w:tc>
        <w:tc>
          <w:tcPr>
            <w:tcW w:w="1564" w:type="dxa"/>
            <w:vMerge w:val="restart"/>
            <w:shd w:val="clear" w:color="auto" w:fill="auto"/>
            <w:vAlign w:val="center"/>
            <w:hideMark/>
          </w:tcPr>
          <w:p w:rsidR="003E480E" w:rsidRPr="00226782" w:rsidRDefault="003E480E" w:rsidP="00226782">
            <w:pPr>
              <w:widowControl/>
              <w:suppressAutoHyphens w:val="0"/>
              <w:spacing w:after="160" w:line="259" w:lineRule="auto"/>
              <w:jc w:val="left"/>
              <w:rPr>
                <w:rFonts w:ascii="Arial Narrow" w:eastAsia="Times New Roman" w:hAnsi="Arial Narrow" w:cs="Arial"/>
                <w:bCs/>
                <w:color w:val="000000"/>
                <w:kern w:val="0"/>
                <w:sz w:val="18"/>
                <w:szCs w:val="18"/>
                <w:lang w:val="es-EC" w:eastAsia="es-EC"/>
              </w:rPr>
            </w:pPr>
            <w:r w:rsidRPr="00226782">
              <w:rPr>
                <w:rFonts w:ascii="Arial Narrow" w:eastAsia="Times New Roman" w:hAnsi="Arial Narrow" w:cs="Arial"/>
                <w:bCs/>
                <w:color w:val="000000"/>
                <w:kern w:val="0"/>
                <w:sz w:val="18"/>
                <w:szCs w:val="18"/>
                <w:lang w:val="es-EC" w:eastAsia="es-EC"/>
              </w:rPr>
              <w:t>Equipo de Trabajo</w:t>
            </w:r>
          </w:p>
        </w:tc>
        <w:tc>
          <w:tcPr>
            <w:tcW w:w="1842" w:type="dxa"/>
            <w:shd w:val="clear" w:color="auto" w:fill="auto"/>
            <w:vAlign w:val="center"/>
          </w:tcPr>
          <w:p w:rsidR="003E480E" w:rsidRPr="00226782" w:rsidRDefault="003E480E" w:rsidP="00226782">
            <w:pPr>
              <w:widowControl/>
              <w:suppressAutoHyphens w:val="0"/>
              <w:spacing w:after="160" w:line="259" w:lineRule="auto"/>
              <w:jc w:val="center"/>
              <w:rPr>
                <w:rFonts w:ascii="Arial Narrow" w:eastAsia="Cambria" w:hAnsi="Arial Narrow" w:cs="Arial"/>
                <w:kern w:val="0"/>
                <w:sz w:val="18"/>
                <w:szCs w:val="18"/>
                <w:lang w:val="es-EC" w:eastAsia="en-US"/>
              </w:rPr>
            </w:pPr>
            <w:r w:rsidRPr="00226782">
              <w:rPr>
                <w:rFonts w:ascii="Arial Narrow" w:eastAsia="Cambria" w:hAnsi="Arial Narrow" w:cs="Arial"/>
                <w:kern w:val="0"/>
                <w:sz w:val="18"/>
                <w:szCs w:val="18"/>
                <w:lang w:val="es-EC" w:eastAsia="en-US"/>
              </w:rPr>
              <w:t>Mayra Guacho</w:t>
            </w:r>
          </w:p>
        </w:tc>
        <w:tc>
          <w:tcPr>
            <w:tcW w:w="3969" w:type="dxa"/>
            <w:shd w:val="clear" w:color="auto" w:fill="auto"/>
            <w:vAlign w:val="center"/>
            <w:hideMark/>
          </w:tcPr>
          <w:p w:rsidR="003E480E" w:rsidRPr="00226782" w:rsidRDefault="003E480E" w:rsidP="00226782">
            <w:pPr>
              <w:widowControl/>
              <w:suppressAutoHyphens w:val="0"/>
              <w:spacing w:after="160" w:line="259" w:lineRule="auto"/>
              <w:jc w:val="left"/>
              <w:rPr>
                <w:rFonts w:ascii="Arial Narrow" w:eastAsia="Times New Roman" w:hAnsi="Arial Narrow" w:cs="Arial"/>
                <w:b/>
                <w:bCs/>
                <w:color w:val="000000"/>
                <w:kern w:val="0"/>
                <w:sz w:val="18"/>
                <w:szCs w:val="18"/>
                <w:lang w:val="es-EC" w:eastAsia="es-EC"/>
              </w:rPr>
            </w:pPr>
            <w:r w:rsidRPr="00226782">
              <w:rPr>
                <w:rFonts w:ascii="Arial Narrow" w:eastAsia="Times New Roman" w:hAnsi="Arial Narrow" w:cs="Arial"/>
                <w:b/>
                <w:bCs/>
                <w:color w:val="000000"/>
                <w:kern w:val="0"/>
                <w:sz w:val="18"/>
                <w:szCs w:val="18"/>
                <w:lang w:val="es-EC" w:eastAsia="es-EC"/>
              </w:rPr>
              <w:t> </w:t>
            </w:r>
          </w:p>
        </w:tc>
      </w:tr>
      <w:tr w:rsidR="003E480E" w:rsidRPr="00226782" w:rsidTr="002D3D73">
        <w:trPr>
          <w:trHeight w:val="976"/>
        </w:trPr>
        <w:tc>
          <w:tcPr>
            <w:tcW w:w="1200" w:type="dxa"/>
            <w:vMerge/>
            <w:vAlign w:val="center"/>
            <w:hideMark/>
          </w:tcPr>
          <w:p w:rsidR="003E480E" w:rsidRPr="00226782" w:rsidRDefault="003E480E" w:rsidP="00226782">
            <w:pPr>
              <w:widowControl/>
              <w:suppressAutoHyphens w:val="0"/>
              <w:spacing w:after="160" w:line="259" w:lineRule="auto"/>
              <w:jc w:val="left"/>
              <w:rPr>
                <w:rFonts w:ascii="Arial Narrow" w:eastAsia="Times New Roman" w:hAnsi="Arial Narrow" w:cs="Arial"/>
                <w:bCs/>
                <w:color w:val="000000"/>
                <w:kern w:val="0"/>
                <w:sz w:val="18"/>
                <w:szCs w:val="18"/>
                <w:lang w:val="es-EC" w:eastAsia="es-EC"/>
              </w:rPr>
            </w:pPr>
          </w:p>
        </w:tc>
        <w:tc>
          <w:tcPr>
            <w:tcW w:w="1564" w:type="dxa"/>
            <w:vMerge/>
            <w:vAlign w:val="center"/>
            <w:hideMark/>
          </w:tcPr>
          <w:p w:rsidR="003E480E" w:rsidRPr="00226782" w:rsidRDefault="003E480E" w:rsidP="00226782">
            <w:pPr>
              <w:widowControl/>
              <w:suppressAutoHyphens w:val="0"/>
              <w:spacing w:after="160" w:line="259" w:lineRule="auto"/>
              <w:jc w:val="left"/>
              <w:rPr>
                <w:rFonts w:ascii="Arial Narrow" w:eastAsia="Times New Roman" w:hAnsi="Arial Narrow" w:cs="Arial"/>
                <w:bCs/>
                <w:color w:val="000000"/>
                <w:kern w:val="0"/>
                <w:sz w:val="18"/>
                <w:szCs w:val="18"/>
                <w:lang w:val="es-EC" w:eastAsia="es-EC"/>
              </w:rPr>
            </w:pPr>
          </w:p>
        </w:tc>
        <w:tc>
          <w:tcPr>
            <w:tcW w:w="1842" w:type="dxa"/>
            <w:shd w:val="clear" w:color="auto" w:fill="auto"/>
            <w:vAlign w:val="center"/>
          </w:tcPr>
          <w:p w:rsidR="003E480E" w:rsidRPr="00226782" w:rsidRDefault="003E480E" w:rsidP="00226782">
            <w:pPr>
              <w:widowControl/>
              <w:suppressAutoHyphens w:val="0"/>
              <w:spacing w:after="160" w:line="259" w:lineRule="auto"/>
              <w:jc w:val="center"/>
              <w:rPr>
                <w:rFonts w:ascii="Arial Narrow" w:eastAsia="Cambria" w:hAnsi="Arial Narrow" w:cs="Arial"/>
                <w:kern w:val="0"/>
                <w:sz w:val="18"/>
                <w:szCs w:val="18"/>
                <w:lang w:val="es-EC" w:eastAsia="en-US"/>
              </w:rPr>
            </w:pPr>
            <w:r w:rsidRPr="00226782">
              <w:rPr>
                <w:rFonts w:ascii="Arial Narrow" w:eastAsia="Cambria" w:hAnsi="Arial Narrow" w:cs="Arial"/>
                <w:kern w:val="0"/>
                <w:sz w:val="18"/>
                <w:szCs w:val="18"/>
                <w:lang w:val="es-EC" w:eastAsia="en-US"/>
              </w:rPr>
              <w:t>Renato Amores</w:t>
            </w:r>
          </w:p>
        </w:tc>
        <w:tc>
          <w:tcPr>
            <w:tcW w:w="3969" w:type="dxa"/>
            <w:shd w:val="clear" w:color="auto" w:fill="auto"/>
            <w:vAlign w:val="center"/>
            <w:hideMark/>
          </w:tcPr>
          <w:p w:rsidR="003E480E" w:rsidRPr="00226782" w:rsidRDefault="003E480E" w:rsidP="00226782">
            <w:pPr>
              <w:widowControl/>
              <w:suppressAutoHyphens w:val="0"/>
              <w:spacing w:after="160" w:line="259" w:lineRule="auto"/>
              <w:jc w:val="left"/>
              <w:rPr>
                <w:rFonts w:ascii="Arial Narrow" w:eastAsia="Times New Roman" w:hAnsi="Arial Narrow" w:cs="Arial"/>
                <w:b/>
                <w:bCs/>
                <w:color w:val="000000"/>
                <w:kern w:val="0"/>
                <w:sz w:val="18"/>
                <w:szCs w:val="18"/>
                <w:lang w:val="es-EC" w:eastAsia="es-EC"/>
              </w:rPr>
            </w:pPr>
            <w:r w:rsidRPr="00226782">
              <w:rPr>
                <w:rFonts w:ascii="Arial Narrow" w:eastAsia="Times New Roman" w:hAnsi="Arial Narrow" w:cs="Arial"/>
                <w:b/>
                <w:bCs/>
                <w:color w:val="000000"/>
                <w:kern w:val="0"/>
                <w:sz w:val="18"/>
                <w:szCs w:val="18"/>
                <w:lang w:val="es-EC" w:eastAsia="es-EC"/>
              </w:rPr>
              <w:t> </w:t>
            </w:r>
          </w:p>
        </w:tc>
      </w:tr>
      <w:tr w:rsidR="003E480E" w:rsidRPr="00226782" w:rsidTr="002D3D73">
        <w:trPr>
          <w:trHeight w:val="1020"/>
        </w:trPr>
        <w:tc>
          <w:tcPr>
            <w:tcW w:w="1200" w:type="dxa"/>
            <w:vMerge/>
            <w:vAlign w:val="center"/>
            <w:hideMark/>
          </w:tcPr>
          <w:p w:rsidR="003E480E" w:rsidRPr="00226782" w:rsidRDefault="003E480E" w:rsidP="00226782">
            <w:pPr>
              <w:widowControl/>
              <w:suppressAutoHyphens w:val="0"/>
              <w:spacing w:after="160" w:line="259" w:lineRule="auto"/>
              <w:jc w:val="left"/>
              <w:rPr>
                <w:rFonts w:ascii="Arial Narrow" w:eastAsia="Times New Roman" w:hAnsi="Arial Narrow" w:cs="Arial"/>
                <w:bCs/>
                <w:color w:val="000000"/>
                <w:kern w:val="0"/>
                <w:sz w:val="18"/>
                <w:szCs w:val="18"/>
                <w:lang w:val="es-EC" w:eastAsia="es-EC"/>
              </w:rPr>
            </w:pPr>
          </w:p>
        </w:tc>
        <w:tc>
          <w:tcPr>
            <w:tcW w:w="1564" w:type="dxa"/>
            <w:vMerge/>
            <w:vAlign w:val="center"/>
            <w:hideMark/>
          </w:tcPr>
          <w:p w:rsidR="003E480E" w:rsidRPr="00226782" w:rsidRDefault="003E480E" w:rsidP="00226782">
            <w:pPr>
              <w:widowControl/>
              <w:suppressAutoHyphens w:val="0"/>
              <w:spacing w:after="160" w:line="259" w:lineRule="auto"/>
              <w:jc w:val="left"/>
              <w:rPr>
                <w:rFonts w:ascii="Arial Narrow" w:eastAsia="Times New Roman" w:hAnsi="Arial Narrow" w:cs="Arial"/>
                <w:bCs/>
                <w:color w:val="000000"/>
                <w:kern w:val="0"/>
                <w:sz w:val="18"/>
                <w:szCs w:val="18"/>
                <w:lang w:val="es-EC" w:eastAsia="es-EC"/>
              </w:rPr>
            </w:pPr>
          </w:p>
        </w:tc>
        <w:tc>
          <w:tcPr>
            <w:tcW w:w="1842" w:type="dxa"/>
            <w:shd w:val="clear" w:color="auto" w:fill="auto"/>
            <w:vAlign w:val="center"/>
          </w:tcPr>
          <w:p w:rsidR="003E480E" w:rsidRPr="00226782" w:rsidRDefault="003E480E" w:rsidP="00226782">
            <w:pPr>
              <w:widowControl/>
              <w:suppressAutoHyphens w:val="0"/>
              <w:spacing w:after="160" w:line="259" w:lineRule="auto"/>
              <w:jc w:val="center"/>
              <w:rPr>
                <w:rFonts w:ascii="Arial Narrow" w:eastAsia="Cambria" w:hAnsi="Arial Narrow" w:cs="Arial"/>
                <w:kern w:val="0"/>
                <w:sz w:val="18"/>
                <w:szCs w:val="18"/>
                <w:lang w:val="es-EC" w:eastAsia="en-US"/>
              </w:rPr>
            </w:pPr>
            <w:r w:rsidRPr="00226782">
              <w:rPr>
                <w:rFonts w:ascii="Arial Narrow" w:eastAsia="Cambria" w:hAnsi="Arial Narrow" w:cs="Arial"/>
                <w:kern w:val="0"/>
                <w:sz w:val="18"/>
                <w:szCs w:val="18"/>
                <w:lang w:val="es-EC" w:eastAsia="en-US"/>
              </w:rPr>
              <w:t>Miguel Iza</w:t>
            </w:r>
          </w:p>
        </w:tc>
        <w:tc>
          <w:tcPr>
            <w:tcW w:w="3969" w:type="dxa"/>
            <w:shd w:val="clear" w:color="auto" w:fill="auto"/>
            <w:vAlign w:val="center"/>
            <w:hideMark/>
          </w:tcPr>
          <w:p w:rsidR="003E480E" w:rsidRPr="00226782" w:rsidRDefault="003E480E" w:rsidP="00226782">
            <w:pPr>
              <w:widowControl/>
              <w:suppressAutoHyphens w:val="0"/>
              <w:spacing w:after="160" w:line="259" w:lineRule="auto"/>
              <w:jc w:val="left"/>
              <w:rPr>
                <w:rFonts w:ascii="Arial Narrow" w:eastAsia="Times New Roman" w:hAnsi="Arial Narrow" w:cs="Arial"/>
                <w:b/>
                <w:bCs/>
                <w:color w:val="000000"/>
                <w:kern w:val="0"/>
                <w:sz w:val="18"/>
                <w:szCs w:val="18"/>
                <w:lang w:val="es-EC" w:eastAsia="es-EC"/>
              </w:rPr>
            </w:pPr>
            <w:r w:rsidRPr="00226782">
              <w:rPr>
                <w:rFonts w:ascii="Arial Narrow" w:eastAsia="Times New Roman" w:hAnsi="Arial Narrow" w:cs="Arial"/>
                <w:b/>
                <w:bCs/>
                <w:color w:val="000000"/>
                <w:kern w:val="0"/>
                <w:sz w:val="18"/>
                <w:szCs w:val="18"/>
                <w:lang w:val="es-EC" w:eastAsia="es-EC"/>
              </w:rPr>
              <w:t> </w:t>
            </w:r>
          </w:p>
        </w:tc>
      </w:tr>
      <w:tr w:rsidR="003E480E" w:rsidRPr="00226782" w:rsidTr="007A5883">
        <w:trPr>
          <w:trHeight w:val="1061"/>
        </w:trPr>
        <w:tc>
          <w:tcPr>
            <w:tcW w:w="1200" w:type="dxa"/>
            <w:shd w:val="clear" w:color="auto" w:fill="auto"/>
            <w:vAlign w:val="center"/>
            <w:hideMark/>
          </w:tcPr>
          <w:p w:rsidR="003E480E" w:rsidRPr="00226782" w:rsidRDefault="003E480E" w:rsidP="00226782">
            <w:pPr>
              <w:widowControl/>
              <w:suppressAutoHyphens w:val="0"/>
              <w:spacing w:after="160" w:line="259" w:lineRule="auto"/>
              <w:jc w:val="left"/>
              <w:rPr>
                <w:rFonts w:ascii="Arial Narrow" w:eastAsia="Times New Roman" w:hAnsi="Arial Narrow" w:cs="Arial"/>
                <w:bCs/>
                <w:color w:val="000000"/>
                <w:kern w:val="0"/>
                <w:sz w:val="18"/>
                <w:szCs w:val="18"/>
                <w:lang w:val="es-EC" w:eastAsia="es-EC"/>
              </w:rPr>
            </w:pPr>
            <w:r w:rsidRPr="00226782">
              <w:rPr>
                <w:rFonts w:ascii="Arial Narrow" w:eastAsia="Times New Roman" w:hAnsi="Arial Narrow" w:cs="Arial"/>
                <w:bCs/>
                <w:color w:val="000000"/>
                <w:kern w:val="0"/>
                <w:sz w:val="18"/>
                <w:szCs w:val="18"/>
                <w:lang w:val="es-EC" w:eastAsia="es-EC"/>
              </w:rPr>
              <w:t>Revisado</w:t>
            </w:r>
          </w:p>
        </w:tc>
        <w:tc>
          <w:tcPr>
            <w:tcW w:w="1564" w:type="dxa"/>
            <w:shd w:val="clear" w:color="auto" w:fill="auto"/>
            <w:vAlign w:val="center"/>
            <w:hideMark/>
          </w:tcPr>
          <w:p w:rsidR="003E480E" w:rsidRPr="00226782" w:rsidRDefault="003E480E" w:rsidP="005F2216">
            <w:pPr>
              <w:widowControl/>
              <w:suppressAutoHyphens w:val="0"/>
              <w:spacing w:after="160" w:line="259" w:lineRule="auto"/>
              <w:jc w:val="left"/>
              <w:rPr>
                <w:rFonts w:ascii="Arial Narrow" w:eastAsia="Times New Roman" w:hAnsi="Arial Narrow" w:cs="Arial"/>
                <w:bCs/>
                <w:color w:val="000000"/>
                <w:kern w:val="0"/>
                <w:sz w:val="18"/>
                <w:szCs w:val="18"/>
                <w:lang w:val="es-EC" w:eastAsia="es-EC"/>
              </w:rPr>
            </w:pPr>
            <w:r w:rsidRPr="00226782">
              <w:rPr>
                <w:rFonts w:ascii="Arial Narrow" w:eastAsia="Times New Roman" w:hAnsi="Arial Narrow" w:cs="Arial"/>
                <w:bCs/>
                <w:color w:val="000000"/>
                <w:kern w:val="0"/>
                <w:sz w:val="18"/>
                <w:szCs w:val="18"/>
                <w:lang w:val="es-EC" w:eastAsia="es-EC"/>
              </w:rPr>
              <w:t>Directora de Catálogo Electrónico</w:t>
            </w:r>
            <w:r w:rsidR="00E344C5">
              <w:rPr>
                <w:rFonts w:ascii="Arial Narrow" w:eastAsia="Times New Roman" w:hAnsi="Arial Narrow" w:cs="Arial"/>
                <w:bCs/>
                <w:color w:val="000000"/>
                <w:kern w:val="0"/>
                <w:sz w:val="18"/>
                <w:szCs w:val="18"/>
                <w:lang w:val="es-EC" w:eastAsia="es-EC"/>
              </w:rPr>
              <w:t xml:space="preserve">, </w:t>
            </w:r>
            <w:r w:rsidR="005F2216">
              <w:rPr>
                <w:rFonts w:ascii="Arial Narrow" w:eastAsia="Times New Roman" w:hAnsi="Arial Narrow" w:cs="Arial"/>
                <w:bCs/>
                <w:color w:val="000000"/>
                <w:kern w:val="0"/>
                <w:sz w:val="18"/>
                <w:szCs w:val="18"/>
                <w:lang w:val="es-EC" w:eastAsia="es-EC"/>
              </w:rPr>
              <w:t>Subrogante</w:t>
            </w:r>
          </w:p>
        </w:tc>
        <w:tc>
          <w:tcPr>
            <w:tcW w:w="1842" w:type="dxa"/>
            <w:shd w:val="clear" w:color="auto" w:fill="auto"/>
            <w:vAlign w:val="center"/>
          </w:tcPr>
          <w:p w:rsidR="003E480E" w:rsidRPr="00226782" w:rsidRDefault="0036759D" w:rsidP="00226782">
            <w:pPr>
              <w:widowControl/>
              <w:suppressAutoHyphens w:val="0"/>
              <w:spacing w:after="160" w:line="259" w:lineRule="auto"/>
              <w:jc w:val="center"/>
              <w:rPr>
                <w:rFonts w:ascii="Arial Narrow" w:eastAsia="Times New Roman" w:hAnsi="Arial Narrow" w:cs="Arial"/>
                <w:bCs/>
                <w:color w:val="000000"/>
                <w:kern w:val="0"/>
                <w:sz w:val="18"/>
                <w:szCs w:val="18"/>
                <w:lang w:val="es-EC" w:eastAsia="es-EC"/>
              </w:rPr>
            </w:pPr>
            <w:r>
              <w:rPr>
                <w:rFonts w:ascii="Arial Narrow" w:eastAsia="Times New Roman" w:hAnsi="Arial Narrow" w:cs="Arial"/>
                <w:bCs/>
                <w:color w:val="000000"/>
                <w:kern w:val="0"/>
                <w:sz w:val="18"/>
                <w:szCs w:val="18"/>
                <w:lang w:val="es-EC" w:eastAsia="es-EC"/>
              </w:rPr>
              <w:t>Cristina Mena</w:t>
            </w:r>
          </w:p>
        </w:tc>
        <w:tc>
          <w:tcPr>
            <w:tcW w:w="3969" w:type="dxa"/>
            <w:shd w:val="clear" w:color="auto" w:fill="auto"/>
            <w:vAlign w:val="center"/>
            <w:hideMark/>
          </w:tcPr>
          <w:p w:rsidR="003E480E" w:rsidRPr="00226782" w:rsidRDefault="003E480E" w:rsidP="00226782">
            <w:pPr>
              <w:widowControl/>
              <w:suppressAutoHyphens w:val="0"/>
              <w:spacing w:after="160" w:line="259" w:lineRule="auto"/>
              <w:jc w:val="center"/>
              <w:rPr>
                <w:rFonts w:ascii="Arial Narrow" w:eastAsia="Times New Roman" w:hAnsi="Arial Narrow" w:cs="Arial"/>
                <w:b/>
                <w:bCs/>
                <w:color w:val="000000"/>
                <w:kern w:val="0"/>
                <w:sz w:val="18"/>
                <w:szCs w:val="18"/>
                <w:lang w:val="es-EC" w:eastAsia="es-EC"/>
              </w:rPr>
            </w:pPr>
            <w:r w:rsidRPr="00226782">
              <w:rPr>
                <w:rFonts w:ascii="Arial Narrow" w:eastAsia="Times New Roman" w:hAnsi="Arial Narrow" w:cs="Arial"/>
                <w:b/>
                <w:bCs/>
                <w:color w:val="000000"/>
                <w:kern w:val="0"/>
                <w:sz w:val="18"/>
                <w:szCs w:val="18"/>
                <w:lang w:val="es-EC" w:eastAsia="es-EC"/>
              </w:rPr>
              <w:t> </w:t>
            </w:r>
          </w:p>
        </w:tc>
      </w:tr>
      <w:tr w:rsidR="003E480E" w:rsidRPr="00087726" w:rsidTr="007A5883">
        <w:trPr>
          <w:trHeight w:val="976"/>
        </w:trPr>
        <w:tc>
          <w:tcPr>
            <w:tcW w:w="1200" w:type="dxa"/>
            <w:shd w:val="clear" w:color="auto" w:fill="auto"/>
            <w:vAlign w:val="center"/>
          </w:tcPr>
          <w:p w:rsidR="003E480E" w:rsidRPr="00226782" w:rsidRDefault="003E480E" w:rsidP="00226782">
            <w:pPr>
              <w:widowControl/>
              <w:suppressAutoHyphens w:val="0"/>
              <w:spacing w:after="160" w:line="259" w:lineRule="auto"/>
              <w:jc w:val="left"/>
              <w:rPr>
                <w:rFonts w:ascii="Arial Narrow" w:eastAsia="Times New Roman" w:hAnsi="Arial Narrow" w:cs="Arial"/>
                <w:bCs/>
                <w:color w:val="000000"/>
                <w:kern w:val="0"/>
                <w:sz w:val="18"/>
                <w:szCs w:val="18"/>
                <w:lang w:val="es-EC" w:eastAsia="es-EC"/>
              </w:rPr>
            </w:pPr>
            <w:r w:rsidRPr="00226782">
              <w:rPr>
                <w:rFonts w:ascii="Arial Narrow" w:eastAsia="Times New Roman" w:hAnsi="Arial Narrow" w:cs="Arial"/>
                <w:bCs/>
                <w:color w:val="000000"/>
                <w:kern w:val="0"/>
                <w:sz w:val="18"/>
                <w:szCs w:val="18"/>
                <w:lang w:val="es-EC" w:eastAsia="es-EC"/>
              </w:rPr>
              <w:t>Aprobado</w:t>
            </w:r>
          </w:p>
        </w:tc>
        <w:tc>
          <w:tcPr>
            <w:tcW w:w="1564" w:type="dxa"/>
            <w:shd w:val="clear" w:color="auto" w:fill="auto"/>
            <w:vAlign w:val="center"/>
          </w:tcPr>
          <w:p w:rsidR="003E480E" w:rsidRPr="00226782" w:rsidRDefault="003E480E" w:rsidP="00226782">
            <w:pPr>
              <w:widowControl/>
              <w:suppressAutoHyphens w:val="0"/>
              <w:spacing w:after="160" w:line="259" w:lineRule="auto"/>
              <w:jc w:val="left"/>
              <w:rPr>
                <w:rFonts w:ascii="Arial Narrow" w:eastAsia="Times New Roman" w:hAnsi="Arial Narrow" w:cs="Arial"/>
                <w:bCs/>
                <w:color w:val="000000"/>
                <w:kern w:val="0"/>
                <w:sz w:val="18"/>
                <w:szCs w:val="18"/>
                <w:lang w:val="es-EC" w:eastAsia="es-EC"/>
              </w:rPr>
            </w:pPr>
            <w:r w:rsidRPr="00226782">
              <w:rPr>
                <w:rFonts w:ascii="Arial Narrow" w:eastAsia="Times New Roman" w:hAnsi="Arial Narrow" w:cs="Arial"/>
                <w:bCs/>
                <w:color w:val="000000"/>
                <w:kern w:val="0"/>
                <w:sz w:val="18"/>
                <w:szCs w:val="18"/>
                <w:lang w:val="es-ES_tradnl" w:eastAsia="es-EC"/>
              </w:rPr>
              <w:t>Coordinador</w:t>
            </w:r>
            <w:r w:rsidR="0036759D">
              <w:rPr>
                <w:rFonts w:ascii="Arial Narrow" w:eastAsia="Times New Roman" w:hAnsi="Arial Narrow" w:cs="Arial"/>
                <w:bCs/>
                <w:color w:val="000000"/>
                <w:kern w:val="0"/>
                <w:sz w:val="18"/>
                <w:szCs w:val="18"/>
                <w:lang w:val="es-ES_tradnl" w:eastAsia="es-EC"/>
              </w:rPr>
              <w:t>a Técnica</w:t>
            </w:r>
            <w:r w:rsidRPr="00226782">
              <w:rPr>
                <w:rFonts w:ascii="Arial Narrow" w:eastAsia="Times New Roman" w:hAnsi="Arial Narrow" w:cs="Arial"/>
                <w:bCs/>
                <w:color w:val="000000"/>
                <w:kern w:val="0"/>
                <w:sz w:val="18"/>
                <w:szCs w:val="18"/>
                <w:lang w:val="es-ES_tradnl" w:eastAsia="es-EC"/>
              </w:rPr>
              <w:t xml:space="preserve"> de Catalogación</w:t>
            </w:r>
            <w:r w:rsidR="00E344C5">
              <w:rPr>
                <w:rFonts w:ascii="Arial Narrow" w:eastAsia="Times New Roman" w:hAnsi="Arial Narrow" w:cs="Arial"/>
                <w:bCs/>
                <w:color w:val="000000"/>
                <w:kern w:val="0"/>
                <w:sz w:val="18"/>
                <w:szCs w:val="18"/>
                <w:lang w:val="es-ES_tradnl" w:eastAsia="es-EC"/>
              </w:rPr>
              <w:t xml:space="preserve">, </w:t>
            </w:r>
            <w:r w:rsidR="005F2216">
              <w:rPr>
                <w:rFonts w:ascii="Arial Narrow" w:eastAsia="Times New Roman" w:hAnsi="Arial Narrow" w:cs="Arial"/>
                <w:bCs/>
                <w:color w:val="000000"/>
                <w:kern w:val="0"/>
                <w:sz w:val="18"/>
                <w:szCs w:val="18"/>
                <w:lang w:val="es-EC" w:eastAsia="es-EC"/>
              </w:rPr>
              <w:t xml:space="preserve"> Subrogante</w:t>
            </w:r>
          </w:p>
        </w:tc>
        <w:tc>
          <w:tcPr>
            <w:tcW w:w="1842" w:type="dxa"/>
            <w:shd w:val="clear" w:color="auto" w:fill="auto"/>
            <w:vAlign w:val="center"/>
          </w:tcPr>
          <w:p w:rsidR="003E480E" w:rsidRPr="00087726" w:rsidRDefault="0036759D" w:rsidP="00226782">
            <w:pPr>
              <w:widowControl/>
              <w:suppressAutoHyphens w:val="0"/>
              <w:spacing w:after="160" w:line="259" w:lineRule="auto"/>
              <w:jc w:val="center"/>
              <w:rPr>
                <w:rFonts w:ascii="Arial Narrow" w:eastAsia="Times New Roman" w:hAnsi="Arial Narrow" w:cs="Arial"/>
                <w:bCs/>
                <w:color w:val="000000"/>
                <w:kern w:val="0"/>
                <w:sz w:val="18"/>
                <w:szCs w:val="18"/>
                <w:lang w:val="es-EC" w:eastAsia="es-EC"/>
              </w:rPr>
            </w:pPr>
            <w:r>
              <w:rPr>
                <w:rFonts w:ascii="Arial Narrow" w:eastAsia="Times New Roman" w:hAnsi="Arial Narrow" w:cs="Arial"/>
                <w:bCs/>
                <w:color w:val="000000"/>
                <w:kern w:val="0"/>
                <w:sz w:val="18"/>
                <w:szCs w:val="18"/>
                <w:lang w:val="es-EC" w:eastAsia="es-EC"/>
              </w:rPr>
              <w:t>Verónica Cobos</w:t>
            </w:r>
          </w:p>
        </w:tc>
        <w:tc>
          <w:tcPr>
            <w:tcW w:w="3969" w:type="dxa"/>
            <w:shd w:val="clear" w:color="auto" w:fill="auto"/>
            <w:vAlign w:val="center"/>
          </w:tcPr>
          <w:p w:rsidR="003E480E" w:rsidRPr="00087726" w:rsidRDefault="003E480E" w:rsidP="00226782">
            <w:pPr>
              <w:widowControl/>
              <w:suppressAutoHyphens w:val="0"/>
              <w:spacing w:after="160" w:line="259" w:lineRule="auto"/>
              <w:jc w:val="center"/>
              <w:rPr>
                <w:rFonts w:ascii="Arial Narrow" w:eastAsia="Times New Roman" w:hAnsi="Arial Narrow" w:cs="Arial"/>
                <w:b/>
                <w:bCs/>
                <w:color w:val="000000"/>
                <w:kern w:val="0"/>
                <w:sz w:val="18"/>
                <w:szCs w:val="18"/>
                <w:lang w:val="es-EC" w:eastAsia="es-EC"/>
              </w:rPr>
            </w:pPr>
          </w:p>
        </w:tc>
      </w:tr>
    </w:tbl>
    <w:p w:rsidR="00FE3CF9" w:rsidRPr="009D7C48" w:rsidRDefault="00FE3CF9" w:rsidP="00226782">
      <w:pPr>
        <w:rPr>
          <w:rFonts w:ascii="Arial Narrow" w:hAnsi="Arial Narrow" w:cs="Calibri Light"/>
        </w:rPr>
      </w:pPr>
    </w:p>
    <w:sectPr w:rsidR="00FE3CF9" w:rsidRPr="009D7C48" w:rsidSect="00CA7485">
      <w:headerReference w:type="even" r:id="rId24"/>
      <w:headerReference w:type="default" r:id="rId25"/>
      <w:footerReference w:type="even" r:id="rId26"/>
      <w:footerReference w:type="default" r:id="rId27"/>
      <w:headerReference w:type="first" r:id="rId28"/>
      <w:footerReference w:type="first" r:id="rId29"/>
      <w:pgSz w:w="11906" w:h="16838" w:code="9"/>
      <w:pgMar w:top="1702" w:right="1440" w:bottom="2127" w:left="1440" w:header="680" w:footer="113" w:gutter="0"/>
      <w:cols w:space="720"/>
      <w:formProt w:val="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3B6" w:rsidRDefault="002753B6">
      <w:pPr>
        <w:spacing w:after="0" w:line="240" w:lineRule="auto"/>
      </w:pPr>
      <w:r>
        <w:separator/>
      </w:r>
    </w:p>
  </w:endnote>
  <w:endnote w:type="continuationSeparator" w:id="0">
    <w:p w:rsidR="002753B6" w:rsidRDefault="002753B6">
      <w:pPr>
        <w:spacing w:after="0" w:line="240" w:lineRule="auto"/>
      </w:pPr>
      <w:r>
        <w:continuationSeparator/>
      </w:r>
    </w:p>
  </w:endnote>
  <w:endnote w:type="continuationNotice" w:id="1">
    <w:p w:rsidR="002753B6" w:rsidRDefault="002753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Courier">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ohit Hindi">
    <w:altName w:val="MS Mincho"/>
    <w:charset w:val="80"/>
    <w:family w:val="auto"/>
    <w:pitch w:val="default"/>
  </w:font>
  <w:font w:name="Liberation Sans">
    <w:altName w:val="Arial"/>
    <w:charset w:val="80"/>
    <w:family w:val="swiss"/>
    <w:pitch w:val="variable"/>
  </w:font>
  <w:font w:name="WenQuanYi Micro Hei">
    <w:charset w:val="80"/>
    <w:family w:val="auto"/>
    <w:pitch w:val="variable"/>
  </w:font>
  <w:font w:name="Calibri Light">
    <w:panose1 w:val="020F03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910" w:rsidRPr="00E42CD2" w:rsidRDefault="00C97910" w:rsidP="004762C9">
    <w:pPr>
      <w:pStyle w:val="Piedepgina"/>
      <w:jc w:val="right"/>
      <w:rPr>
        <w:rFonts w:ascii="Arial Narrow" w:hAnsi="Arial Narrow" w:cs="Times New Roman"/>
      </w:rPr>
    </w:pPr>
    <w:r>
      <w:rPr>
        <w:noProof/>
        <w:lang w:val="es-EC" w:eastAsia="es-EC"/>
      </w:rPr>
      <w:drawing>
        <wp:anchor distT="0" distB="0" distL="114300" distR="114300" simplePos="0" relativeHeight="251668480" behindDoc="1" locked="0" layoutInCell="1" allowOverlap="1">
          <wp:simplePos x="0" y="0"/>
          <wp:positionH relativeFrom="column">
            <wp:posOffset>-897255</wp:posOffset>
          </wp:positionH>
          <wp:positionV relativeFrom="paragraph">
            <wp:posOffset>-437515</wp:posOffset>
          </wp:positionV>
          <wp:extent cx="7124065" cy="1285875"/>
          <wp:effectExtent l="0" t="0" r="63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065" cy="1285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55168" behindDoc="1" locked="0" layoutInCell="1" allowOverlap="1">
          <wp:simplePos x="0" y="0"/>
          <wp:positionH relativeFrom="column">
            <wp:posOffset>60960</wp:posOffset>
          </wp:positionH>
          <wp:positionV relativeFrom="paragraph">
            <wp:posOffset>8759190</wp:posOffset>
          </wp:positionV>
          <wp:extent cx="7118350" cy="1276350"/>
          <wp:effectExtent l="0" t="0" r="6350" b="0"/>
          <wp:wrapNone/>
          <wp:docPr id="23"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54144" behindDoc="1" locked="0" layoutInCell="1" allowOverlap="1">
          <wp:simplePos x="0" y="0"/>
          <wp:positionH relativeFrom="column">
            <wp:posOffset>60960</wp:posOffset>
          </wp:positionH>
          <wp:positionV relativeFrom="paragraph">
            <wp:posOffset>8759190</wp:posOffset>
          </wp:positionV>
          <wp:extent cx="7118350" cy="1276350"/>
          <wp:effectExtent l="0" t="0" r="6350" b="0"/>
          <wp:wrapNone/>
          <wp:docPr id="22"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53120" behindDoc="1" locked="0" layoutInCell="1" allowOverlap="1">
          <wp:simplePos x="0" y="0"/>
          <wp:positionH relativeFrom="column">
            <wp:posOffset>60960</wp:posOffset>
          </wp:positionH>
          <wp:positionV relativeFrom="paragraph">
            <wp:posOffset>8759190</wp:posOffset>
          </wp:positionV>
          <wp:extent cx="7118350" cy="1276350"/>
          <wp:effectExtent l="0" t="0" r="6350" b="0"/>
          <wp:wrapNone/>
          <wp:docPr id="21"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2CD2">
      <w:rPr>
        <w:rFonts w:ascii="Arial Narrow" w:hAnsi="Arial Narrow"/>
        <w:noProof/>
        <w:lang w:val="es-EC" w:eastAsia="es-EC"/>
      </w:rPr>
      <w:drawing>
        <wp:anchor distT="0" distB="0" distL="114300" distR="114300" simplePos="0" relativeHeight="251646976" behindDoc="1" locked="0" layoutInCell="1" allowOverlap="1">
          <wp:simplePos x="0" y="0"/>
          <wp:positionH relativeFrom="column">
            <wp:posOffset>161925</wp:posOffset>
          </wp:positionH>
          <wp:positionV relativeFrom="paragraph">
            <wp:posOffset>9890760</wp:posOffset>
          </wp:positionV>
          <wp:extent cx="7198995" cy="742950"/>
          <wp:effectExtent l="0" t="0" r="1905" b="0"/>
          <wp:wrapNone/>
          <wp:docPr id="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t="91211" b="1573"/>
                  <a:stretch>
                    <a:fillRect/>
                  </a:stretch>
                </pic:blipFill>
                <pic:spPr bwMode="auto">
                  <a:xfrm>
                    <a:off x="0" y="0"/>
                    <a:ext cx="719899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2CD2">
      <w:rPr>
        <w:rFonts w:ascii="Arial Narrow" w:hAnsi="Arial Narrow" w:cs="Times New Roman"/>
        <w:sz w:val="20"/>
        <w:szCs w:val="20"/>
      </w:rPr>
      <w:t>Pág</w:t>
    </w:r>
    <w:r w:rsidRPr="00E42CD2">
      <w:rPr>
        <w:rFonts w:ascii="Arial Narrow" w:hAnsi="Arial Narrow"/>
        <w:noProof/>
        <w:lang w:val="es-EC" w:eastAsia="es-EC"/>
      </w:rPr>
      <w:drawing>
        <wp:anchor distT="0" distB="0" distL="114300" distR="114300" simplePos="0" relativeHeight="251648000" behindDoc="1" locked="0" layoutInCell="1" allowOverlap="1">
          <wp:simplePos x="0" y="0"/>
          <wp:positionH relativeFrom="column">
            <wp:posOffset>161925</wp:posOffset>
          </wp:positionH>
          <wp:positionV relativeFrom="paragraph">
            <wp:posOffset>9890760</wp:posOffset>
          </wp:positionV>
          <wp:extent cx="7198995" cy="742950"/>
          <wp:effectExtent l="0" t="0" r="1905" b="0"/>
          <wp:wrapNone/>
          <wp:docPr id="1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t="91211" b="1573"/>
                  <a:stretch>
                    <a:fillRect/>
                  </a:stretch>
                </pic:blipFill>
                <pic:spPr bwMode="auto">
                  <a:xfrm>
                    <a:off x="0" y="0"/>
                    <a:ext cx="719899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2CD2">
      <w:rPr>
        <w:rFonts w:ascii="Arial Narrow" w:hAnsi="Arial Narrow" w:cs="Times New Roman"/>
        <w:sz w:val="20"/>
        <w:szCs w:val="20"/>
      </w:rPr>
      <w:t xml:space="preserve">ina </w:t>
    </w:r>
    <w:r w:rsidRPr="00E42CD2">
      <w:rPr>
        <w:rFonts w:ascii="Arial Narrow" w:hAnsi="Arial Narrow" w:cs="Times New Roman"/>
        <w:b/>
        <w:bCs/>
        <w:sz w:val="20"/>
        <w:szCs w:val="20"/>
      </w:rPr>
      <w:fldChar w:fldCharType="begin"/>
    </w:r>
    <w:r w:rsidRPr="00E42CD2">
      <w:rPr>
        <w:rFonts w:ascii="Arial Narrow" w:hAnsi="Arial Narrow" w:cs="Times New Roman"/>
        <w:b/>
        <w:bCs/>
        <w:sz w:val="20"/>
        <w:szCs w:val="20"/>
      </w:rPr>
      <w:instrText>PAGE</w:instrText>
    </w:r>
    <w:r w:rsidRPr="00E42CD2">
      <w:rPr>
        <w:rFonts w:ascii="Arial Narrow" w:hAnsi="Arial Narrow" w:cs="Times New Roman"/>
        <w:b/>
        <w:bCs/>
        <w:sz w:val="20"/>
        <w:szCs w:val="20"/>
      </w:rPr>
      <w:fldChar w:fldCharType="separate"/>
    </w:r>
    <w:r w:rsidR="0012200E">
      <w:rPr>
        <w:rFonts w:ascii="Arial Narrow" w:hAnsi="Arial Narrow" w:cs="Times New Roman"/>
        <w:b/>
        <w:bCs/>
        <w:noProof/>
        <w:sz w:val="20"/>
        <w:szCs w:val="20"/>
      </w:rPr>
      <w:t>4</w:t>
    </w:r>
    <w:r w:rsidRPr="00E42CD2">
      <w:rPr>
        <w:rFonts w:ascii="Arial Narrow" w:hAnsi="Arial Narrow" w:cs="Times New Roman"/>
        <w:b/>
        <w:bCs/>
        <w:sz w:val="20"/>
        <w:szCs w:val="20"/>
      </w:rPr>
      <w:fldChar w:fldCharType="end"/>
    </w:r>
    <w:r w:rsidRPr="00E42CD2">
      <w:rPr>
        <w:rFonts w:ascii="Arial Narrow" w:hAnsi="Arial Narrow" w:cs="Times New Roman"/>
        <w:sz w:val="20"/>
        <w:szCs w:val="20"/>
      </w:rPr>
      <w:t xml:space="preserve"> de </w:t>
    </w:r>
    <w:r w:rsidRPr="00E42CD2">
      <w:rPr>
        <w:rFonts w:ascii="Arial Narrow" w:hAnsi="Arial Narrow" w:cs="Times New Roman"/>
        <w:b/>
        <w:bCs/>
        <w:sz w:val="20"/>
        <w:szCs w:val="20"/>
      </w:rPr>
      <w:fldChar w:fldCharType="begin"/>
    </w:r>
    <w:r w:rsidRPr="00E42CD2">
      <w:rPr>
        <w:rFonts w:ascii="Arial Narrow" w:hAnsi="Arial Narrow" w:cs="Times New Roman"/>
        <w:b/>
        <w:bCs/>
        <w:sz w:val="20"/>
        <w:szCs w:val="20"/>
      </w:rPr>
      <w:instrText>NUMPAGES</w:instrText>
    </w:r>
    <w:r w:rsidRPr="00E42CD2">
      <w:rPr>
        <w:rFonts w:ascii="Arial Narrow" w:hAnsi="Arial Narrow" w:cs="Times New Roman"/>
        <w:b/>
        <w:bCs/>
        <w:sz w:val="20"/>
        <w:szCs w:val="20"/>
      </w:rPr>
      <w:fldChar w:fldCharType="separate"/>
    </w:r>
    <w:r w:rsidR="0012200E">
      <w:rPr>
        <w:rFonts w:ascii="Arial Narrow" w:hAnsi="Arial Narrow" w:cs="Times New Roman"/>
        <w:b/>
        <w:bCs/>
        <w:noProof/>
        <w:sz w:val="20"/>
        <w:szCs w:val="20"/>
      </w:rPr>
      <w:t>67</w:t>
    </w:r>
    <w:r w:rsidRPr="00E42CD2">
      <w:rPr>
        <w:rFonts w:ascii="Arial Narrow" w:hAnsi="Arial Narrow" w:cs="Times New Roman"/>
        <w:b/>
        <w:bCs/>
        <w:sz w:val="20"/>
        <w:szCs w:val="20"/>
      </w:rPr>
      <w:fldChar w:fldCharType="end"/>
    </w:r>
    <w:r>
      <w:rPr>
        <w:noProof/>
        <w:lang w:val="es-EC" w:eastAsia="es-EC"/>
      </w:rPr>
      <w:drawing>
        <wp:anchor distT="0" distB="0" distL="114300" distR="114300" simplePos="0" relativeHeight="251656192" behindDoc="1" locked="0" layoutInCell="1" allowOverlap="1">
          <wp:simplePos x="0" y="0"/>
          <wp:positionH relativeFrom="column">
            <wp:posOffset>60960</wp:posOffset>
          </wp:positionH>
          <wp:positionV relativeFrom="paragraph">
            <wp:posOffset>8759190</wp:posOffset>
          </wp:positionV>
          <wp:extent cx="7118350" cy="1276350"/>
          <wp:effectExtent l="0" t="0" r="6350" b="0"/>
          <wp:wrapNone/>
          <wp:docPr id="24"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52096" behindDoc="1" locked="0" layoutInCell="1" allowOverlap="1">
          <wp:simplePos x="0" y="0"/>
          <wp:positionH relativeFrom="column">
            <wp:posOffset>60960</wp:posOffset>
          </wp:positionH>
          <wp:positionV relativeFrom="paragraph">
            <wp:posOffset>8759190</wp:posOffset>
          </wp:positionV>
          <wp:extent cx="7118350" cy="1276350"/>
          <wp:effectExtent l="0" t="0" r="6350" b="0"/>
          <wp:wrapNone/>
          <wp:docPr id="20"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2CD2">
      <w:rPr>
        <w:rFonts w:ascii="Arial Narrow" w:hAnsi="Arial Narrow"/>
        <w:noProof/>
        <w:lang w:val="es-EC" w:eastAsia="es-EC"/>
      </w:rPr>
      <w:drawing>
        <wp:anchor distT="0" distB="0" distL="114300" distR="114300" simplePos="0" relativeHeight="251649024" behindDoc="1" locked="0" layoutInCell="1" allowOverlap="1">
          <wp:simplePos x="0" y="0"/>
          <wp:positionH relativeFrom="column">
            <wp:posOffset>161925</wp:posOffset>
          </wp:positionH>
          <wp:positionV relativeFrom="paragraph">
            <wp:posOffset>9890760</wp:posOffset>
          </wp:positionV>
          <wp:extent cx="7198995" cy="742950"/>
          <wp:effectExtent l="0" t="0" r="1905" b="0"/>
          <wp:wrapNone/>
          <wp:docPr id="1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t="91211" b="1573"/>
                  <a:stretch>
                    <a:fillRect/>
                  </a:stretch>
                </pic:blipFill>
                <pic:spPr bwMode="auto">
                  <a:xfrm>
                    <a:off x="0" y="0"/>
                    <a:ext cx="719899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2CD2">
      <w:rPr>
        <w:rFonts w:ascii="Arial Narrow" w:hAnsi="Arial Narrow"/>
        <w:noProof/>
        <w:lang w:val="es-EC" w:eastAsia="es-EC"/>
      </w:rPr>
      <w:drawing>
        <wp:anchor distT="0" distB="0" distL="114300" distR="114300" simplePos="0" relativeHeight="251650048" behindDoc="1" locked="0" layoutInCell="1" allowOverlap="1">
          <wp:simplePos x="0" y="0"/>
          <wp:positionH relativeFrom="column">
            <wp:posOffset>161925</wp:posOffset>
          </wp:positionH>
          <wp:positionV relativeFrom="paragraph">
            <wp:posOffset>9890760</wp:posOffset>
          </wp:positionV>
          <wp:extent cx="7198995" cy="742950"/>
          <wp:effectExtent l="0" t="0" r="1905" b="0"/>
          <wp:wrapNone/>
          <wp:docPr id="1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t="91211" b="1573"/>
                  <a:stretch>
                    <a:fillRect/>
                  </a:stretch>
                </pic:blipFill>
                <pic:spPr bwMode="auto">
                  <a:xfrm>
                    <a:off x="0" y="0"/>
                    <a:ext cx="7198995" cy="742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910" w:rsidRDefault="00C97910">
    <w:pPr>
      <w:pStyle w:val="Piedepgina"/>
      <w:jc w:val="right"/>
    </w:pPr>
    <w:r>
      <w:fldChar w:fldCharType="begin"/>
    </w:r>
    <w:r>
      <w:instrText>PAGE   \* MERGEFORMAT</w:instrText>
    </w:r>
    <w:r>
      <w:fldChar w:fldCharType="separate"/>
    </w:r>
    <w:r>
      <w:rPr>
        <w:noProof/>
      </w:rPr>
      <w:t>26</w:t>
    </w:r>
    <w:r>
      <w:fldChar w:fldCharType="end"/>
    </w:r>
  </w:p>
  <w:p w:rsidR="00C97910" w:rsidRDefault="00C9791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910" w:rsidRDefault="00C97910" w:rsidP="00621567">
    <w:pPr>
      <w:pStyle w:val="Piedepgina"/>
      <w:spacing w:after="0" w:line="240" w:lineRule="auto"/>
      <w:jc w:val="center"/>
      <w:rPr>
        <w:rFonts w:ascii="Times New Roman" w:hAnsi="Times New Roman" w:cs="Times New Roman"/>
        <w:sz w:val="18"/>
        <w:szCs w:val="18"/>
      </w:rPr>
    </w:pPr>
    <w:r>
      <w:rPr>
        <w:noProof/>
        <w:lang w:val="es-EC" w:eastAsia="es-EC"/>
      </w:rPr>
      <w:drawing>
        <wp:anchor distT="0" distB="0" distL="114300" distR="114300" simplePos="0" relativeHeight="251667456" behindDoc="1" locked="0" layoutInCell="1" allowOverlap="1">
          <wp:simplePos x="0" y="0"/>
          <wp:positionH relativeFrom="column">
            <wp:posOffset>-898525</wp:posOffset>
          </wp:positionH>
          <wp:positionV relativeFrom="paragraph">
            <wp:posOffset>-449580</wp:posOffset>
          </wp:positionV>
          <wp:extent cx="7114540" cy="1274445"/>
          <wp:effectExtent l="0" t="0" r="0" b="190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4540" cy="12744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61312" behindDoc="1" locked="0" layoutInCell="1" allowOverlap="1">
          <wp:simplePos x="0" y="0"/>
          <wp:positionH relativeFrom="column">
            <wp:posOffset>9525</wp:posOffset>
          </wp:positionH>
          <wp:positionV relativeFrom="paragraph">
            <wp:posOffset>8771255</wp:posOffset>
          </wp:positionV>
          <wp:extent cx="7118350" cy="1276350"/>
          <wp:effectExtent l="0" t="0" r="6350" b="0"/>
          <wp:wrapNone/>
          <wp:docPr id="29"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59264" behindDoc="1" locked="0" layoutInCell="1" allowOverlap="1">
          <wp:simplePos x="0" y="0"/>
          <wp:positionH relativeFrom="column">
            <wp:posOffset>9525</wp:posOffset>
          </wp:positionH>
          <wp:positionV relativeFrom="paragraph">
            <wp:posOffset>8771255</wp:posOffset>
          </wp:positionV>
          <wp:extent cx="7118350" cy="1276350"/>
          <wp:effectExtent l="0" t="0" r="6350" b="0"/>
          <wp:wrapNone/>
          <wp:docPr id="27"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910" w:rsidRPr="001F7E7D" w:rsidRDefault="00C97910" w:rsidP="00CA7485">
    <w:pPr>
      <w:pStyle w:val="Piedepgina"/>
      <w:jc w:val="center"/>
      <w:rPr>
        <w:rFonts w:ascii="Arial Narrow" w:hAnsi="Arial Narrow" w:cs="Calibri Light"/>
        <w:sz w:val="18"/>
        <w:szCs w:val="18"/>
      </w:rPr>
    </w:pPr>
    <w:r w:rsidRPr="001F7E7D">
      <w:rPr>
        <w:rFonts w:ascii="Arial Narrow" w:hAnsi="Arial Narrow" w:cs="Calibri Light"/>
        <w:sz w:val="18"/>
        <w:szCs w:val="18"/>
      </w:rPr>
      <w:t xml:space="preserve">Página </w:t>
    </w:r>
    <w:r w:rsidRPr="001F7E7D">
      <w:rPr>
        <w:rFonts w:ascii="Arial Narrow" w:hAnsi="Arial Narrow" w:cs="Calibri Light"/>
        <w:b/>
        <w:bCs/>
        <w:sz w:val="18"/>
        <w:szCs w:val="18"/>
      </w:rPr>
      <w:fldChar w:fldCharType="begin"/>
    </w:r>
    <w:r w:rsidRPr="001F7E7D">
      <w:rPr>
        <w:rFonts w:ascii="Arial Narrow" w:hAnsi="Arial Narrow" w:cs="Calibri Light"/>
        <w:b/>
        <w:bCs/>
        <w:sz w:val="18"/>
        <w:szCs w:val="18"/>
      </w:rPr>
      <w:instrText>PAGE</w:instrText>
    </w:r>
    <w:r w:rsidRPr="001F7E7D">
      <w:rPr>
        <w:rFonts w:ascii="Arial Narrow" w:hAnsi="Arial Narrow" w:cs="Calibri Light"/>
        <w:b/>
        <w:bCs/>
        <w:sz w:val="18"/>
        <w:szCs w:val="18"/>
      </w:rPr>
      <w:fldChar w:fldCharType="separate"/>
    </w:r>
    <w:r w:rsidR="0012200E">
      <w:rPr>
        <w:rFonts w:ascii="Arial Narrow" w:hAnsi="Arial Narrow" w:cs="Calibri Light"/>
        <w:b/>
        <w:bCs/>
        <w:noProof/>
        <w:sz w:val="18"/>
        <w:szCs w:val="18"/>
      </w:rPr>
      <w:t>21</w:t>
    </w:r>
    <w:r w:rsidRPr="001F7E7D">
      <w:rPr>
        <w:rFonts w:ascii="Arial Narrow" w:hAnsi="Arial Narrow" w:cs="Calibri Light"/>
        <w:b/>
        <w:bCs/>
        <w:sz w:val="18"/>
        <w:szCs w:val="18"/>
      </w:rPr>
      <w:fldChar w:fldCharType="end"/>
    </w:r>
    <w:r w:rsidRPr="001F7E7D">
      <w:rPr>
        <w:rFonts w:ascii="Arial Narrow" w:hAnsi="Arial Narrow" w:cs="Calibri Light"/>
        <w:sz w:val="18"/>
        <w:szCs w:val="18"/>
      </w:rPr>
      <w:t xml:space="preserve"> de </w:t>
    </w:r>
    <w:r w:rsidRPr="001F7E7D">
      <w:rPr>
        <w:rFonts w:ascii="Arial Narrow" w:hAnsi="Arial Narrow" w:cs="Calibri Light"/>
        <w:b/>
        <w:bCs/>
        <w:sz w:val="18"/>
        <w:szCs w:val="18"/>
      </w:rPr>
      <w:fldChar w:fldCharType="begin"/>
    </w:r>
    <w:r w:rsidRPr="001F7E7D">
      <w:rPr>
        <w:rFonts w:ascii="Arial Narrow" w:hAnsi="Arial Narrow" w:cs="Calibri Light"/>
        <w:b/>
        <w:bCs/>
        <w:sz w:val="18"/>
        <w:szCs w:val="18"/>
      </w:rPr>
      <w:instrText>NUMPAGES</w:instrText>
    </w:r>
    <w:r w:rsidRPr="001F7E7D">
      <w:rPr>
        <w:rFonts w:ascii="Arial Narrow" w:hAnsi="Arial Narrow" w:cs="Calibri Light"/>
        <w:b/>
        <w:bCs/>
        <w:sz w:val="18"/>
        <w:szCs w:val="18"/>
      </w:rPr>
      <w:fldChar w:fldCharType="separate"/>
    </w:r>
    <w:r w:rsidR="0012200E">
      <w:rPr>
        <w:rFonts w:ascii="Arial Narrow" w:hAnsi="Arial Narrow" w:cs="Calibri Light"/>
        <w:b/>
        <w:bCs/>
        <w:noProof/>
        <w:sz w:val="18"/>
        <w:szCs w:val="18"/>
      </w:rPr>
      <w:t>67</w:t>
    </w:r>
    <w:r w:rsidRPr="001F7E7D">
      <w:rPr>
        <w:rFonts w:ascii="Arial Narrow" w:hAnsi="Arial Narrow" w:cs="Calibri Light"/>
        <w:b/>
        <w:bCs/>
        <w:sz w:val="18"/>
        <w:szCs w:val="18"/>
      </w:rPr>
      <w:fldChar w:fldCharType="end"/>
    </w:r>
  </w:p>
  <w:p w:rsidR="00C97910" w:rsidRDefault="00C97910" w:rsidP="00ED5312">
    <w:pPr>
      <w:pStyle w:val="Piedepgina"/>
    </w:pPr>
    <w:r>
      <w:rPr>
        <w:noProof/>
        <w:lang w:val="es-EC" w:eastAsia="es-EC"/>
      </w:rPr>
      <w:drawing>
        <wp:anchor distT="0" distB="0" distL="114300" distR="114300" simplePos="0" relativeHeight="251666432" behindDoc="1" locked="0" layoutInCell="1" allowOverlap="1">
          <wp:simplePos x="0" y="0"/>
          <wp:positionH relativeFrom="column">
            <wp:posOffset>9525</wp:posOffset>
          </wp:positionH>
          <wp:positionV relativeFrom="paragraph">
            <wp:posOffset>8771255</wp:posOffset>
          </wp:positionV>
          <wp:extent cx="7118350" cy="1276350"/>
          <wp:effectExtent l="0" t="0" r="6350" b="0"/>
          <wp:wrapNone/>
          <wp:docPr id="34"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65408" behindDoc="1" locked="0" layoutInCell="1" allowOverlap="1">
          <wp:simplePos x="0" y="0"/>
          <wp:positionH relativeFrom="column">
            <wp:posOffset>9525</wp:posOffset>
          </wp:positionH>
          <wp:positionV relativeFrom="paragraph">
            <wp:posOffset>8771255</wp:posOffset>
          </wp:positionV>
          <wp:extent cx="7118350" cy="1276350"/>
          <wp:effectExtent l="0" t="0" r="6350" b="0"/>
          <wp:wrapNone/>
          <wp:docPr id="3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64384" behindDoc="1" locked="0" layoutInCell="1" allowOverlap="1">
          <wp:simplePos x="0" y="0"/>
          <wp:positionH relativeFrom="column">
            <wp:posOffset>9525</wp:posOffset>
          </wp:positionH>
          <wp:positionV relativeFrom="paragraph">
            <wp:posOffset>8771255</wp:posOffset>
          </wp:positionV>
          <wp:extent cx="7118350" cy="1276350"/>
          <wp:effectExtent l="0" t="0" r="6350" b="0"/>
          <wp:wrapNone/>
          <wp:docPr id="32"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63360" behindDoc="1" locked="0" layoutInCell="1" allowOverlap="1">
          <wp:simplePos x="0" y="0"/>
          <wp:positionH relativeFrom="column">
            <wp:posOffset>9525</wp:posOffset>
          </wp:positionH>
          <wp:positionV relativeFrom="paragraph">
            <wp:posOffset>8771255</wp:posOffset>
          </wp:positionV>
          <wp:extent cx="7118350" cy="1276350"/>
          <wp:effectExtent l="0" t="0" r="6350" b="0"/>
          <wp:wrapNone/>
          <wp:docPr id="31"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62336" behindDoc="1" locked="0" layoutInCell="1" allowOverlap="1">
          <wp:simplePos x="0" y="0"/>
          <wp:positionH relativeFrom="column">
            <wp:posOffset>9525</wp:posOffset>
          </wp:positionH>
          <wp:positionV relativeFrom="paragraph">
            <wp:posOffset>8771255</wp:posOffset>
          </wp:positionV>
          <wp:extent cx="7118350" cy="1276350"/>
          <wp:effectExtent l="0" t="0" r="6350" b="0"/>
          <wp:wrapNone/>
          <wp:docPr id="30"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57216" behindDoc="1" locked="0" layoutInCell="1" allowOverlap="1">
          <wp:simplePos x="0" y="0"/>
          <wp:positionH relativeFrom="column">
            <wp:posOffset>60960</wp:posOffset>
          </wp:positionH>
          <wp:positionV relativeFrom="paragraph">
            <wp:posOffset>8759190</wp:posOffset>
          </wp:positionV>
          <wp:extent cx="7118350" cy="1276350"/>
          <wp:effectExtent l="0" t="0" r="6350" b="0"/>
          <wp:wrapNone/>
          <wp:docPr id="2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58240" behindDoc="1" locked="0" layoutInCell="1" allowOverlap="1">
          <wp:simplePos x="0" y="0"/>
          <wp:positionH relativeFrom="column">
            <wp:posOffset>9525</wp:posOffset>
          </wp:positionH>
          <wp:positionV relativeFrom="paragraph">
            <wp:posOffset>8771255</wp:posOffset>
          </wp:positionV>
          <wp:extent cx="7118350" cy="1276350"/>
          <wp:effectExtent l="0" t="0" r="6350" b="0"/>
          <wp:wrapNone/>
          <wp:docPr id="26"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910" w:rsidRDefault="00C979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3B6" w:rsidRDefault="002753B6">
      <w:pPr>
        <w:spacing w:after="0" w:line="240" w:lineRule="auto"/>
      </w:pPr>
      <w:r>
        <w:separator/>
      </w:r>
    </w:p>
  </w:footnote>
  <w:footnote w:type="continuationSeparator" w:id="0">
    <w:p w:rsidR="002753B6" w:rsidRDefault="002753B6">
      <w:pPr>
        <w:spacing w:after="0" w:line="240" w:lineRule="auto"/>
      </w:pPr>
      <w:r>
        <w:continuationSeparator/>
      </w:r>
    </w:p>
  </w:footnote>
  <w:footnote w:type="continuationNotice" w:id="1">
    <w:p w:rsidR="002753B6" w:rsidRDefault="002753B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910" w:rsidRDefault="00C97910">
    <w:pPr>
      <w:pStyle w:val="Encabezado"/>
    </w:pPr>
    <w:r>
      <w:rPr>
        <w:noProof/>
        <w:lang w:val="es-EC" w:eastAsia="es-EC"/>
      </w:rPr>
      <w:drawing>
        <wp:anchor distT="0" distB="0" distL="114300" distR="114300" simplePos="0" relativeHeight="251651072" behindDoc="1" locked="0" layoutInCell="1" allowOverlap="1">
          <wp:simplePos x="0" y="0"/>
          <wp:positionH relativeFrom="column">
            <wp:posOffset>-879475</wp:posOffset>
          </wp:positionH>
          <wp:positionV relativeFrom="paragraph">
            <wp:posOffset>-396875</wp:posOffset>
          </wp:positionV>
          <wp:extent cx="7498080" cy="825500"/>
          <wp:effectExtent l="0" t="0" r="7620" b="0"/>
          <wp:wrapNone/>
          <wp:docPr id="19"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1">
                    <a:extLst>
                      <a:ext uri="{28A0092B-C50C-407E-A947-70E740481C1C}">
                        <a14:useLocalDpi xmlns:a14="http://schemas.microsoft.com/office/drawing/2010/main" val="0"/>
                      </a:ext>
                    </a:extLst>
                  </a:blip>
                  <a:srcRect t="4787" b="87433"/>
                  <a:stretch>
                    <a:fillRect/>
                  </a:stretch>
                </pic:blipFill>
                <pic:spPr bwMode="auto">
                  <a:xfrm>
                    <a:off x="0" y="0"/>
                    <a:ext cx="749808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910" w:rsidRDefault="00C97910" w:rsidP="00ED531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910" w:rsidRDefault="00C97910" w:rsidP="00ED5312">
    <w:pPr>
      <w:pStyle w:val="Encabezado"/>
    </w:pPr>
    <w:r>
      <w:rPr>
        <w:noProof/>
        <w:lang w:val="es-EC" w:eastAsia="es-EC"/>
      </w:rPr>
      <w:drawing>
        <wp:anchor distT="0" distB="0" distL="114300" distR="114300" simplePos="0" relativeHeight="251660288" behindDoc="1" locked="0" layoutInCell="1" allowOverlap="1">
          <wp:simplePos x="0" y="0"/>
          <wp:positionH relativeFrom="column">
            <wp:posOffset>-898525</wp:posOffset>
          </wp:positionH>
          <wp:positionV relativeFrom="paragraph">
            <wp:posOffset>-333375</wp:posOffset>
          </wp:positionV>
          <wp:extent cx="7498080" cy="825500"/>
          <wp:effectExtent l="0" t="0" r="7620" b="0"/>
          <wp:wrapNone/>
          <wp:docPr id="28"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1">
                    <a:extLst>
                      <a:ext uri="{28A0092B-C50C-407E-A947-70E740481C1C}">
                        <a14:useLocalDpi xmlns:a14="http://schemas.microsoft.com/office/drawing/2010/main" val="0"/>
                      </a:ext>
                    </a:extLst>
                  </a:blip>
                  <a:srcRect t="4787" b="87433"/>
                  <a:stretch>
                    <a:fillRect/>
                  </a:stretch>
                </pic:blipFill>
                <pic:spPr bwMode="auto">
                  <a:xfrm>
                    <a:off x="0" y="0"/>
                    <a:ext cx="749808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910" w:rsidRDefault="00C979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6"/>
    <w:multiLevelType w:val="multilevel"/>
    <w:tmpl w:val="3710C54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
    <w:nsid w:val="00000009"/>
    <w:multiLevelType w:val="multilevel"/>
    <w:tmpl w:val="080AC918"/>
    <w:name w:val="WWNum11"/>
    <w:lvl w:ilvl="0">
      <w:start w:val="1"/>
      <w:numFmt w:val="decimal"/>
      <w:lvlText w:val="%1."/>
      <w:lvlJc w:val="left"/>
      <w:pPr>
        <w:tabs>
          <w:tab w:val="num" w:pos="0"/>
        </w:tabs>
        <w:ind w:left="720" w:hanging="360"/>
      </w:pPr>
      <w:rPr>
        <w:rFonts w:hint="default"/>
      </w:rPr>
    </w:lvl>
    <w:lvl w:ilvl="1">
      <w:start w:val="4"/>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
    <w:nsid w:val="0000000B"/>
    <w:multiLevelType w:val="multilevel"/>
    <w:tmpl w:val="0000000B"/>
    <w:name w:val="WWNum14"/>
    <w:lvl w:ilvl="0">
      <w:start w:val="1"/>
      <w:numFmt w:val="lowerLetter"/>
      <w:lvlText w:val="%1."/>
      <w:lvlJc w:val="left"/>
      <w:pPr>
        <w:tabs>
          <w:tab w:val="num" w:pos="-76"/>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E"/>
    <w:multiLevelType w:val="multilevel"/>
    <w:tmpl w:val="0000000E"/>
    <w:name w:val="WWNum17"/>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Arial"/>
        <w:b/>
        <w:color w:val="000000"/>
      </w:rPr>
    </w:lvl>
    <w:lvl w:ilvl="2">
      <w:start w:val="1"/>
      <w:numFmt w:val="bullet"/>
      <w:lvlText w:val="▪"/>
      <w:lvlJc w:val="left"/>
      <w:pPr>
        <w:tabs>
          <w:tab w:val="num" w:pos="1440"/>
        </w:tabs>
        <w:ind w:left="1440" w:hanging="360"/>
      </w:pPr>
      <w:rPr>
        <w:rFonts w:ascii="OpenSymbol" w:hAnsi="OpenSymbol" w:cs="Arial"/>
        <w:b/>
        <w:color w:val="00000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Arial"/>
        <w:b/>
        <w:color w:val="000000"/>
      </w:rPr>
    </w:lvl>
    <w:lvl w:ilvl="5">
      <w:start w:val="1"/>
      <w:numFmt w:val="bullet"/>
      <w:lvlText w:val="▪"/>
      <w:lvlJc w:val="left"/>
      <w:pPr>
        <w:tabs>
          <w:tab w:val="num" w:pos="2520"/>
        </w:tabs>
        <w:ind w:left="2520" w:hanging="360"/>
      </w:pPr>
      <w:rPr>
        <w:rFonts w:ascii="OpenSymbol" w:hAnsi="OpenSymbol" w:cs="Arial"/>
        <w:b/>
        <w:color w:val="00000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Arial"/>
        <w:b/>
        <w:color w:val="000000"/>
      </w:rPr>
    </w:lvl>
    <w:lvl w:ilvl="8">
      <w:start w:val="1"/>
      <w:numFmt w:val="bullet"/>
      <w:lvlText w:val="▪"/>
      <w:lvlJc w:val="left"/>
      <w:pPr>
        <w:tabs>
          <w:tab w:val="num" w:pos="3600"/>
        </w:tabs>
        <w:ind w:left="3600" w:hanging="360"/>
      </w:pPr>
      <w:rPr>
        <w:rFonts w:ascii="OpenSymbol" w:hAnsi="OpenSymbol" w:cs="Arial"/>
        <w:b/>
        <w:color w:val="000000"/>
      </w:rPr>
    </w:lvl>
  </w:abstractNum>
  <w:abstractNum w:abstractNumId="7">
    <w:nsid w:val="00000010"/>
    <w:multiLevelType w:val="multilevel"/>
    <w:tmpl w:val="DFD8F694"/>
    <w:name w:val="WWNum19"/>
    <w:lvl w:ilvl="0">
      <w:start w:val="2"/>
      <w:numFmt w:val="decimal"/>
      <w:lvlText w:val="%1"/>
      <w:lvlJc w:val="left"/>
      <w:pPr>
        <w:tabs>
          <w:tab w:val="num" w:pos="0"/>
        </w:tabs>
        <w:ind w:left="555" w:hanging="555"/>
      </w:pPr>
      <w:rPr>
        <w:b/>
      </w:rPr>
    </w:lvl>
    <w:lvl w:ilvl="1">
      <w:start w:val="2"/>
      <w:numFmt w:val="decimal"/>
      <w:lvlText w:val="%1.%2"/>
      <w:lvlJc w:val="left"/>
      <w:pPr>
        <w:tabs>
          <w:tab w:val="num" w:pos="0"/>
        </w:tabs>
        <w:ind w:left="791" w:hanging="555"/>
      </w:pPr>
      <w:rPr>
        <w:b/>
      </w:rPr>
    </w:lvl>
    <w:lvl w:ilvl="2">
      <w:start w:val="2"/>
      <w:numFmt w:val="decimal"/>
      <w:lvlText w:val="%1.%2.%3"/>
      <w:lvlJc w:val="left"/>
      <w:pPr>
        <w:tabs>
          <w:tab w:val="num" w:pos="0"/>
        </w:tabs>
        <w:ind w:left="1192" w:hanging="720"/>
      </w:pPr>
      <w:rPr>
        <w:b/>
      </w:rPr>
    </w:lvl>
    <w:lvl w:ilvl="3">
      <w:start w:val="1"/>
      <w:numFmt w:val="decimal"/>
      <w:lvlText w:val="%1.%2.%3.%4"/>
      <w:lvlJc w:val="left"/>
      <w:pPr>
        <w:tabs>
          <w:tab w:val="num" w:pos="-1"/>
        </w:tabs>
        <w:ind w:left="1003" w:hanging="720"/>
      </w:pPr>
      <w:rPr>
        <w:b/>
        <w:sz w:val="20"/>
        <w:szCs w:val="20"/>
      </w:rPr>
    </w:lvl>
    <w:lvl w:ilvl="4">
      <w:start w:val="1"/>
      <w:numFmt w:val="decimal"/>
      <w:lvlText w:val="%1.%2.%3.%4.%5"/>
      <w:lvlJc w:val="left"/>
      <w:pPr>
        <w:tabs>
          <w:tab w:val="num" w:pos="0"/>
        </w:tabs>
        <w:ind w:left="1664" w:hanging="720"/>
      </w:pPr>
      <w:rPr>
        <w:b/>
      </w:rPr>
    </w:lvl>
    <w:lvl w:ilvl="5">
      <w:start w:val="1"/>
      <w:numFmt w:val="decimal"/>
      <w:lvlText w:val="%1.%2.%3.%4.%5.%6"/>
      <w:lvlJc w:val="left"/>
      <w:pPr>
        <w:tabs>
          <w:tab w:val="num" w:pos="0"/>
        </w:tabs>
        <w:ind w:left="2260" w:hanging="1080"/>
      </w:pPr>
      <w:rPr>
        <w:b/>
      </w:rPr>
    </w:lvl>
    <w:lvl w:ilvl="6">
      <w:start w:val="1"/>
      <w:numFmt w:val="decimal"/>
      <w:lvlText w:val="%1.%2.%3.%4.%5.%6.%7"/>
      <w:lvlJc w:val="left"/>
      <w:pPr>
        <w:tabs>
          <w:tab w:val="num" w:pos="0"/>
        </w:tabs>
        <w:ind w:left="2496" w:hanging="1080"/>
      </w:pPr>
      <w:rPr>
        <w:b/>
      </w:rPr>
    </w:lvl>
    <w:lvl w:ilvl="7">
      <w:start w:val="1"/>
      <w:numFmt w:val="decimal"/>
      <w:lvlText w:val="%1.%2.%3.%4.%5.%6.%7.%8"/>
      <w:lvlJc w:val="left"/>
      <w:pPr>
        <w:tabs>
          <w:tab w:val="num" w:pos="0"/>
        </w:tabs>
        <w:ind w:left="3092" w:hanging="1440"/>
      </w:pPr>
      <w:rPr>
        <w:b/>
      </w:rPr>
    </w:lvl>
    <w:lvl w:ilvl="8">
      <w:start w:val="1"/>
      <w:numFmt w:val="decimal"/>
      <w:lvlText w:val="%1.%2.%3.%4.%5.%6.%7.%8.%9"/>
      <w:lvlJc w:val="left"/>
      <w:pPr>
        <w:tabs>
          <w:tab w:val="num" w:pos="0"/>
        </w:tabs>
        <w:ind w:left="3328" w:hanging="1440"/>
      </w:pPr>
      <w:rPr>
        <w:b/>
      </w:rPr>
    </w:lvl>
  </w:abstractNum>
  <w:abstractNum w:abstractNumId="8">
    <w:nsid w:val="00000011"/>
    <w:multiLevelType w:val="multilevel"/>
    <w:tmpl w:val="00000011"/>
    <w:name w:val="WWNum20"/>
    <w:lvl w:ilvl="0">
      <w:start w:val="1"/>
      <w:numFmt w:val="decimal"/>
      <w:lvlText w:val="%1."/>
      <w:lvlJc w:val="left"/>
      <w:pPr>
        <w:tabs>
          <w:tab w:val="num" w:pos="0"/>
        </w:tabs>
        <w:ind w:left="720" w:hanging="360"/>
      </w:pPr>
      <w:rPr>
        <w:b w:val="0"/>
      </w:rPr>
    </w:lvl>
    <w:lvl w:ilvl="1">
      <w:start w:val="12"/>
      <w:numFmt w:val="decimal"/>
      <w:lvlText w:val="%1.%2"/>
      <w:lvlJc w:val="left"/>
      <w:pPr>
        <w:tabs>
          <w:tab w:val="num" w:pos="0"/>
        </w:tabs>
        <w:ind w:left="1140" w:hanging="780"/>
      </w:pPr>
      <w:rPr>
        <w:b/>
      </w:rPr>
    </w:lvl>
    <w:lvl w:ilvl="2">
      <w:start w:val="1"/>
      <w:numFmt w:val="decimal"/>
      <w:lvlText w:val="%1.%2.%3"/>
      <w:lvlJc w:val="left"/>
      <w:pPr>
        <w:tabs>
          <w:tab w:val="num" w:pos="0"/>
        </w:tabs>
        <w:ind w:left="1140" w:hanging="780"/>
      </w:pPr>
      <w:rPr>
        <w:b/>
      </w:rPr>
    </w:lvl>
    <w:lvl w:ilvl="3">
      <w:start w:val="1"/>
      <w:numFmt w:val="decimal"/>
      <w:lvlText w:val="%1.%2.%3.%4"/>
      <w:lvlJc w:val="left"/>
      <w:pPr>
        <w:tabs>
          <w:tab w:val="num" w:pos="0"/>
        </w:tabs>
        <w:ind w:left="1140" w:hanging="7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9">
    <w:nsid w:val="00000012"/>
    <w:multiLevelType w:val="multilevel"/>
    <w:tmpl w:val="00000012"/>
    <w:name w:val="WWNum22"/>
    <w:lvl w:ilvl="0">
      <w:start w:val="1"/>
      <w:numFmt w:val="lowerLetter"/>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14"/>
    <w:multiLevelType w:val="multilevel"/>
    <w:tmpl w:val="00000014"/>
    <w:name w:val="WWNum2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nsid w:val="0000001C"/>
    <w:multiLevelType w:val="multilevel"/>
    <w:tmpl w:val="05FAA308"/>
    <w:name w:val="WWNum42"/>
    <w:lvl w:ilvl="0">
      <w:start w:val="1"/>
      <w:numFmt w:val="lowerLetter"/>
      <w:lvlText w:val="%1."/>
      <w:lvlJc w:val="left"/>
      <w:pPr>
        <w:tabs>
          <w:tab w:val="num" w:pos="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0000001D"/>
    <w:multiLevelType w:val="multilevel"/>
    <w:tmpl w:val="0000001D"/>
    <w:name w:val="WWNum43"/>
    <w:lvl w:ilvl="0">
      <w:start w:val="1"/>
      <w:numFmt w:val="bullet"/>
      <w:lvlText w:val=""/>
      <w:lvlJc w:val="left"/>
      <w:pPr>
        <w:tabs>
          <w:tab w:val="num" w:pos="0"/>
        </w:tabs>
        <w:ind w:left="720" w:hanging="360"/>
      </w:pPr>
      <w:rPr>
        <w:rFonts w:ascii="Symbol" w:hAnsi="Symbo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3"/>
    <w:multiLevelType w:val="singleLevel"/>
    <w:tmpl w:val="300A000F"/>
    <w:lvl w:ilvl="0">
      <w:start w:val="1"/>
      <w:numFmt w:val="decimal"/>
      <w:lvlText w:val="%1."/>
      <w:lvlJc w:val="left"/>
      <w:pPr>
        <w:ind w:left="644" w:hanging="360"/>
      </w:pPr>
    </w:lvl>
  </w:abstractNum>
  <w:abstractNum w:abstractNumId="14">
    <w:nsid w:val="01AB3075"/>
    <w:multiLevelType w:val="multilevel"/>
    <w:tmpl w:val="56683300"/>
    <w:styleLink w:val="WW8Num2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1C521F4"/>
    <w:multiLevelType w:val="hybridMultilevel"/>
    <w:tmpl w:val="8CE48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031F73FB"/>
    <w:multiLevelType w:val="hybridMultilevel"/>
    <w:tmpl w:val="27F2CD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06092F7F"/>
    <w:multiLevelType w:val="multilevel"/>
    <w:tmpl w:val="8A4C0F8A"/>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8">
    <w:nsid w:val="07306928"/>
    <w:multiLevelType w:val="hybridMultilevel"/>
    <w:tmpl w:val="F2961116"/>
    <w:lvl w:ilvl="0" w:tplc="300A0017">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9">
    <w:nsid w:val="09D43DA1"/>
    <w:multiLevelType w:val="hybridMultilevel"/>
    <w:tmpl w:val="358EF760"/>
    <w:lvl w:ilvl="0" w:tplc="080A0001">
      <w:start w:val="1"/>
      <w:numFmt w:val="bullet"/>
      <w:lvlText w:val=""/>
      <w:lvlJc w:val="left"/>
      <w:pPr>
        <w:ind w:left="720" w:hanging="360"/>
      </w:pPr>
      <w:rPr>
        <w:rFonts w:ascii="Symbol" w:hAnsi="Symbol" w:hint="default"/>
      </w:rPr>
    </w:lvl>
    <w:lvl w:ilvl="1" w:tplc="30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0CD045E6"/>
    <w:multiLevelType w:val="multilevel"/>
    <w:tmpl w:val="AF943806"/>
    <w:styleLink w:val="WW8Num31"/>
    <w:lvl w:ilvl="0">
      <w:numFmt w:val="bullet"/>
      <w:lvlText w:val=""/>
      <w:lvlJc w:val="left"/>
      <w:rPr>
        <w:rFonts w:ascii="Symbol" w:hAnsi="Symbol"/>
        <w:b w:val="0"/>
      </w:rPr>
    </w:lvl>
    <w:lvl w:ilvl="1">
      <w:start w:val="1"/>
      <w:numFmt w:val="decimal"/>
      <w:lvlText w:val="%1.%2."/>
      <w:lvlJc w:val="left"/>
      <w:rPr>
        <w:rFonts w:ascii="Arial" w:eastAsia="Calibri" w:hAnsi="Arial" w:cs="Arial"/>
        <w:b/>
        <w:color w:val="000000"/>
      </w:rPr>
    </w:lvl>
    <w:lvl w:ilvl="2">
      <w:start w:val="1"/>
      <w:numFmt w:val="decimal"/>
      <w:lvlText w:val="%1.%2.%3."/>
      <w:lvlJc w:val="left"/>
      <w:rPr>
        <w:rFonts w:ascii="Calibri" w:eastAsia="Calibri" w:hAnsi="Calibri" w:cs="Times New Roman"/>
        <w:color w:val="000000"/>
      </w:rPr>
    </w:lvl>
    <w:lvl w:ilvl="3">
      <w:start w:val="1"/>
      <w:numFmt w:val="decimal"/>
      <w:lvlText w:val="%1.%2.%3.%4."/>
      <w:lvlJc w:val="left"/>
      <w:rPr>
        <w:rFonts w:ascii="Calibri" w:eastAsia="Calibri" w:hAnsi="Calibri" w:cs="Times New Roman"/>
        <w:color w:val="000000"/>
      </w:rPr>
    </w:lvl>
    <w:lvl w:ilvl="4">
      <w:start w:val="1"/>
      <w:numFmt w:val="decimal"/>
      <w:lvlText w:val="%1.%2.%3.%4.%5."/>
      <w:lvlJc w:val="left"/>
      <w:rPr>
        <w:rFonts w:ascii="Calibri" w:eastAsia="Calibri" w:hAnsi="Calibri" w:cs="Times New Roman"/>
        <w:color w:val="000000"/>
      </w:rPr>
    </w:lvl>
    <w:lvl w:ilvl="5">
      <w:start w:val="1"/>
      <w:numFmt w:val="decimal"/>
      <w:lvlText w:val="%1.%2.%3.%4.%5.%6."/>
      <w:lvlJc w:val="left"/>
      <w:rPr>
        <w:rFonts w:ascii="Calibri" w:eastAsia="Calibri" w:hAnsi="Calibri" w:cs="Times New Roman"/>
        <w:color w:val="000000"/>
      </w:rPr>
    </w:lvl>
    <w:lvl w:ilvl="6">
      <w:start w:val="1"/>
      <w:numFmt w:val="decimal"/>
      <w:lvlText w:val="%1.%2.%3.%4.%5.%6.%7."/>
      <w:lvlJc w:val="left"/>
      <w:rPr>
        <w:rFonts w:ascii="Calibri" w:eastAsia="Calibri" w:hAnsi="Calibri" w:cs="Times New Roman"/>
        <w:color w:val="000000"/>
      </w:rPr>
    </w:lvl>
    <w:lvl w:ilvl="7">
      <w:start w:val="1"/>
      <w:numFmt w:val="decimal"/>
      <w:lvlText w:val="%1.%2.%3.%4.%5.%6.%7.%8."/>
      <w:lvlJc w:val="left"/>
      <w:rPr>
        <w:rFonts w:ascii="Calibri" w:eastAsia="Calibri" w:hAnsi="Calibri" w:cs="Times New Roman"/>
        <w:color w:val="000000"/>
      </w:rPr>
    </w:lvl>
    <w:lvl w:ilvl="8">
      <w:start w:val="1"/>
      <w:numFmt w:val="decimal"/>
      <w:lvlText w:val="%1.%2.%3.%4.%5.%6.%7.%8.%9."/>
      <w:lvlJc w:val="left"/>
      <w:rPr>
        <w:rFonts w:ascii="Calibri" w:eastAsia="Calibri" w:hAnsi="Calibri" w:cs="Times New Roman"/>
        <w:color w:val="000000"/>
      </w:rPr>
    </w:lvl>
  </w:abstractNum>
  <w:abstractNum w:abstractNumId="21">
    <w:nsid w:val="0ECC50FC"/>
    <w:multiLevelType w:val="multilevel"/>
    <w:tmpl w:val="4CF0F39C"/>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0FD63DB4"/>
    <w:multiLevelType w:val="multilevel"/>
    <w:tmpl w:val="D4B82E6E"/>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148B5419"/>
    <w:multiLevelType w:val="multilevel"/>
    <w:tmpl w:val="0728D944"/>
    <w:styleLink w:val="WW8Num43"/>
    <w:lvl w:ilvl="0">
      <w:start w:val="1"/>
      <w:numFmt w:val="lowerLetter"/>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50C186A"/>
    <w:multiLevelType w:val="multilevel"/>
    <w:tmpl w:val="7E5034DC"/>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57F5528"/>
    <w:multiLevelType w:val="multilevel"/>
    <w:tmpl w:val="7088803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17D927D7"/>
    <w:multiLevelType w:val="multilevel"/>
    <w:tmpl w:val="8A4C0F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19AA49CC"/>
    <w:multiLevelType w:val="hybridMultilevel"/>
    <w:tmpl w:val="CD6064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19FB616B"/>
    <w:multiLevelType w:val="multilevel"/>
    <w:tmpl w:val="27122646"/>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1A085169"/>
    <w:multiLevelType w:val="multilevel"/>
    <w:tmpl w:val="EECA6954"/>
    <w:styleLink w:val="WW8Num36"/>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1A79444A"/>
    <w:multiLevelType w:val="multilevel"/>
    <w:tmpl w:val="39A82ED0"/>
    <w:lvl w:ilvl="0">
      <w:start w:val="1"/>
      <w:numFmt w:val="decimal"/>
      <w:lvlText w:val="%1"/>
      <w:lvlJc w:val="left"/>
      <w:pPr>
        <w:ind w:left="360" w:hanging="360"/>
      </w:pPr>
      <w:rPr>
        <w:rFonts w:hint="default"/>
      </w:rPr>
    </w:lvl>
    <w:lvl w:ilvl="1">
      <w:start w:val="1"/>
      <w:numFmt w:val="decimal"/>
      <w:lvlText w:val="%1.%2"/>
      <w:lvlJc w:val="left"/>
      <w:pPr>
        <w:ind w:left="375" w:hanging="36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780" w:hanging="72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170" w:hanging="1080"/>
      </w:pPr>
      <w:rPr>
        <w:rFonts w:hint="default"/>
      </w:rPr>
    </w:lvl>
    <w:lvl w:ilvl="7">
      <w:start w:val="1"/>
      <w:numFmt w:val="decimal"/>
      <w:lvlText w:val="%1.%2.%3.%4.%5.%6.%7.%8"/>
      <w:lvlJc w:val="left"/>
      <w:pPr>
        <w:ind w:left="1185" w:hanging="1080"/>
      </w:pPr>
      <w:rPr>
        <w:rFonts w:hint="default"/>
      </w:rPr>
    </w:lvl>
    <w:lvl w:ilvl="8">
      <w:start w:val="1"/>
      <w:numFmt w:val="decimal"/>
      <w:lvlText w:val="%1.%2.%3.%4.%5.%6.%7.%8.%9"/>
      <w:lvlJc w:val="left"/>
      <w:pPr>
        <w:ind w:left="1560" w:hanging="1440"/>
      </w:pPr>
      <w:rPr>
        <w:rFonts w:hint="default"/>
      </w:rPr>
    </w:lvl>
  </w:abstractNum>
  <w:abstractNum w:abstractNumId="31">
    <w:nsid w:val="1B1108E0"/>
    <w:multiLevelType w:val="hybridMultilevel"/>
    <w:tmpl w:val="C876026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1B1363A5"/>
    <w:multiLevelType w:val="multilevel"/>
    <w:tmpl w:val="D988EBBC"/>
    <w:styleLink w:val="WW8Num30"/>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B734F0D"/>
    <w:multiLevelType w:val="multilevel"/>
    <w:tmpl w:val="BB52EC4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1BA41CC4"/>
    <w:multiLevelType w:val="multilevel"/>
    <w:tmpl w:val="7868D464"/>
    <w:styleLink w:val="WW8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1BD86A2B"/>
    <w:multiLevelType w:val="hybridMultilevel"/>
    <w:tmpl w:val="560EC730"/>
    <w:lvl w:ilvl="0" w:tplc="07AA509E">
      <w:start w:val="1"/>
      <w:numFmt w:val="lowerLetter"/>
      <w:lvlText w:val="%1)"/>
      <w:lvlJc w:val="left"/>
      <w:pPr>
        <w:ind w:left="720" w:hanging="360"/>
      </w:pPr>
      <w:rPr>
        <w:b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1C25790B"/>
    <w:multiLevelType w:val="multilevel"/>
    <w:tmpl w:val="F43C50E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C70262C"/>
    <w:multiLevelType w:val="hybridMultilevel"/>
    <w:tmpl w:val="218C5E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nsid w:val="1E1F547E"/>
    <w:multiLevelType w:val="multilevel"/>
    <w:tmpl w:val="67FCB894"/>
    <w:styleLink w:val="WW8Num22"/>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1FE54B71"/>
    <w:multiLevelType w:val="hybridMultilevel"/>
    <w:tmpl w:val="FD74D880"/>
    <w:lvl w:ilvl="0" w:tplc="45D44DE4">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243F3E4D"/>
    <w:multiLevelType w:val="multilevel"/>
    <w:tmpl w:val="9E1627D2"/>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1">
    <w:nsid w:val="24B27635"/>
    <w:multiLevelType w:val="multilevel"/>
    <w:tmpl w:val="61A20F82"/>
    <w:styleLink w:val="WW8Num15"/>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5FB4007"/>
    <w:multiLevelType w:val="multilevel"/>
    <w:tmpl w:val="212AB4E8"/>
    <w:styleLink w:val="WW8Num39"/>
    <w:lvl w:ilvl="0">
      <w:start w:val="1"/>
      <w:numFmt w:val="decimal"/>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60302FC"/>
    <w:multiLevelType w:val="multilevel"/>
    <w:tmpl w:val="5BC8A5E2"/>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8893E5A"/>
    <w:multiLevelType w:val="multilevel"/>
    <w:tmpl w:val="92A40786"/>
    <w:styleLink w:val="WW8Num25"/>
    <w:lvl w:ilvl="0">
      <w:numFmt w:val="bullet"/>
      <w:lvlText w:val=""/>
      <w:lvlJc w:val="left"/>
      <w:rPr>
        <w:rFonts w:ascii="Symbol" w:hAnsi="Symbol"/>
        <w:b w:val="0"/>
      </w:rPr>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b w:val="0"/>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b w:val="0"/>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45">
    <w:nsid w:val="2B29765E"/>
    <w:multiLevelType w:val="multilevel"/>
    <w:tmpl w:val="91307B28"/>
    <w:styleLink w:val="WW8Num34"/>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2C6278C4"/>
    <w:multiLevelType w:val="hybridMultilevel"/>
    <w:tmpl w:val="952402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7">
    <w:nsid w:val="2C876FD7"/>
    <w:multiLevelType w:val="hybridMultilevel"/>
    <w:tmpl w:val="C040DD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8">
    <w:nsid w:val="2E010D30"/>
    <w:multiLevelType w:val="multilevel"/>
    <w:tmpl w:val="2752D356"/>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319F5215"/>
    <w:multiLevelType w:val="multilevel"/>
    <w:tmpl w:val="733ADC58"/>
    <w:styleLink w:val="WW8Num3"/>
    <w:lvl w:ilvl="0">
      <w:start w:val="1"/>
      <w:numFmt w:val="none"/>
      <w:lvlText w:val="%1"/>
      <w:lvlJc w:val="left"/>
    </w:lvl>
    <w:lvl w:ilvl="1">
      <w:start w:val="1"/>
      <w:numFmt w:val="none"/>
      <w:lvlText w:val="%2"/>
      <w:lvlJc w:val="left"/>
      <w:rPr>
        <w:rFonts w:ascii="OpenSymbol, Courier" w:hAnsi="OpenSymbol, Courier" w:cs="OpenSymbol, Courier"/>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33174919"/>
    <w:multiLevelType w:val="hybridMultilevel"/>
    <w:tmpl w:val="F77E593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1">
    <w:nsid w:val="335B6349"/>
    <w:multiLevelType w:val="multilevel"/>
    <w:tmpl w:val="D0144F76"/>
    <w:lvl w:ilvl="0">
      <w:start w:val="12"/>
      <w:numFmt w:val="decimal"/>
      <w:lvlText w:val="%1"/>
      <w:lvlJc w:val="left"/>
      <w:pPr>
        <w:ind w:left="510" w:hanging="510"/>
      </w:pPr>
      <w:rPr>
        <w:rFonts w:hint="default"/>
      </w:rPr>
    </w:lvl>
    <w:lvl w:ilvl="1">
      <w:start w:val="2"/>
      <w:numFmt w:val="decimal"/>
      <w:lvlText w:val="%1.%2"/>
      <w:lvlJc w:val="left"/>
      <w:pPr>
        <w:ind w:left="862" w:hanging="51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52">
    <w:nsid w:val="34240E06"/>
    <w:multiLevelType w:val="multilevel"/>
    <w:tmpl w:val="4C46A72A"/>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343F0451"/>
    <w:multiLevelType w:val="multilevel"/>
    <w:tmpl w:val="73502BD0"/>
    <w:styleLink w:val="WW8Num3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nsid w:val="376029E9"/>
    <w:multiLevelType w:val="hybridMultilevel"/>
    <w:tmpl w:val="1D3025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5">
    <w:nsid w:val="3860089F"/>
    <w:multiLevelType w:val="hybridMultilevel"/>
    <w:tmpl w:val="0B760022"/>
    <w:lvl w:ilvl="0" w:tplc="300A0003">
      <w:start w:val="1"/>
      <w:numFmt w:val="bullet"/>
      <w:lvlText w:val="o"/>
      <w:lvlJc w:val="left"/>
      <w:pPr>
        <w:ind w:left="1440" w:hanging="360"/>
      </w:pPr>
      <w:rPr>
        <w:rFonts w:ascii="Courier New" w:hAnsi="Courier New" w:cs="Courier New" w:hint="default"/>
      </w:rPr>
    </w:lvl>
    <w:lvl w:ilvl="1" w:tplc="300A0003">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56">
    <w:nsid w:val="3B8630D7"/>
    <w:multiLevelType w:val="multilevel"/>
    <w:tmpl w:val="C7DE0CA0"/>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57">
    <w:nsid w:val="3B9639E8"/>
    <w:multiLevelType w:val="hybridMultilevel"/>
    <w:tmpl w:val="4A6C671E"/>
    <w:lvl w:ilvl="0" w:tplc="C7409700">
      <w:start w:val="1"/>
      <w:numFmt w:val="lowerLetter"/>
      <w:lvlText w:val="%1)"/>
      <w:lvlJc w:val="left"/>
      <w:pPr>
        <w:ind w:left="720" w:hanging="360"/>
      </w:pPr>
      <w:rPr>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8">
    <w:nsid w:val="3BF26CEC"/>
    <w:multiLevelType w:val="multilevel"/>
    <w:tmpl w:val="E4FC166E"/>
    <w:styleLink w:val="WW8Num8"/>
    <w:lvl w:ilvl="0">
      <w:start w:val="1"/>
      <w:numFmt w:val="decimal"/>
      <w:lvlText w:val="%1."/>
      <w:lvlJc w:val="left"/>
    </w:lvl>
    <w:lvl w:ilvl="1">
      <w:start w:val="1"/>
      <w:numFmt w:val="decimal"/>
      <w:lvlText w:val="%1.%2."/>
      <w:lvlJc w:val="left"/>
      <w:rPr>
        <w:rFonts w:ascii="OpenSymbol, Courier" w:hAnsi="OpenSymbol, Courier" w:cs="OpenSymbol, Courier"/>
      </w:rPr>
    </w:lvl>
    <w:lvl w:ilvl="2">
      <w:start w:val="1"/>
      <w:numFmt w:val="decimal"/>
      <w:lvlText w:val="%1.%2.%3."/>
      <w:lvlJc w:val="left"/>
      <w:rPr>
        <w:rFonts w:eastAsia="Calibri" w:cs="Times New Roman"/>
        <w:color w:val="000000"/>
      </w:rPr>
    </w:lvl>
    <w:lvl w:ilvl="3">
      <w:start w:val="1"/>
      <w:numFmt w:val="decimal"/>
      <w:lvlText w:val="%1.%2.%3.%4."/>
      <w:lvlJc w:val="left"/>
      <w:rPr>
        <w:rFonts w:eastAsia="Calibri" w:cs="Times New Roman"/>
        <w:color w:val="000000"/>
      </w:rPr>
    </w:lvl>
    <w:lvl w:ilvl="4">
      <w:start w:val="1"/>
      <w:numFmt w:val="decimal"/>
      <w:lvlText w:val="%1.%2.%3.%4.%5."/>
      <w:lvlJc w:val="left"/>
      <w:rPr>
        <w:rFonts w:eastAsia="Calibri" w:cs="Times New Roman"/>
        <w:color w:val="000000"/>
      </w:rPr>
    </w:lvl>
    <w:lvl w:ilvl="5">
      <w:start w:val="1"/>
      <w:numFmt w:val="decimal"/>
      <w:lvlText w:val="%1.%2.%3.%4.%5.%6."/>
      <w:lvlJc w:val="left"/>
      <w:rPr>
        <w:rFonts w:eastAsia="Calibri" w:cs="Times New Roman"/>
        <w:color w:val="000000"/>
      </w:rPr>
    </w:lvl>
    <w:lvl w:ilvl="6">
      <w:start w:val="1"/>
      <w:numFmt w:val="decimal"/>
      <w:lvlText w:val="%1.%2.%3.%4.%5.%6.%7."/>
      <w:lvlJc w:val="left"/>
      <w:rPr>
        <w:rFonts w:eastAsia="Calibri" w:cs="Times New Roman"/>
        <w:color w:val="000000"/>
      </w:rPr>
    </w:lvl>
    <w:lvl w:ilvl="7">
      <w:start w:val="1"/>
      <w:numFmt w:val="decimal"/>
      <w:lvlText w:val="%1.%2.%3.%4.%5.%6.%7.%8."/>
      <w:lvlJc w:val="left"/>
      <w:rPr>
        <w:rFonts w:eastAsia="Calibri" w:cs="Times New Roman"/>
        <w:color w:val="000000"/>
      </w:rPr>
    </w:lvl>
    <w:lvl w:ilvl="8">
      <w:start w:val="1"/>
      <w:numFmt w:val="decimal"/>
      <w:lvlText w:val="%1.%2.%3.%4.%5.%6.%7.%8.%9."/>
      <w:lvlJc w:val="left"/>
      <w:rPr>
        <w:rFonts w:eastAsia="Calibri" w:cs="Times New Roman"/>
        <w:color w:val="000000"/>
      </w:rPr>
    </w:lvl>
  </w:abstractNum>
  <w:abstractNum w:abstractNumId="59">
    <w:nsid w:val="3C635281"/>
    <w:multiLevelType w:val="multilevel"/>
    <w:tmpl w:val="A790D536"/>
    <w:styleLink w:val="WW8Num4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CC76928"/>
    <w:multiLevelType w:val="hybridMultilevel"/>
    <w:tmpl w:val="377CFD38"/>
    <w:lvl w:ilvl="0" w:tplc="FA1802D8">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1">
    <w:nsid w:val="403C7D62"/>
    <w:multiLevelType w:val="multilevel"/>
    <w:tmpl w:val="C318E43E"/>
    <w:styleLink w:val="WW8Num44"/>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41CE48F2"/>
    <w:multiLevelType w:val="hybridMultilevel"/>
    <w:tmpl w:val="58B0CB7E"/>
    <w:lvl w:ilvl="0" w:tplc="FABCC5E4">
      <w:start w:val="1"/>
      <w:numFmt w:val="decimal"/>
      <w:lvlText w:val="13.%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42450C20"/>
    <w:multiLevelType w:val="multilevel"/>
    <w:tmpl w:val="A84CE6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nsid w:val="43F97AB9"/>
    <w:multiLevelType w:val="multilevel"/>
    <w:tmpl w:val="C17C598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nsid w:val="44FE0C62"/>
    <w:multiLevelType w:val="multilevel"/>
    <w:tmpl w:val="5BEE49E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nsid w:val="45B73396"/>
    <w:multiLevelType w:val="multilevel"/>
    <w:tmpl w:val="716A7A28"/>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45DF50A1"/>
    <w:multiLevelType w:val="multilevel"/>
    <w:tmpl w:val="08E0B412"/>
    <w:styleLink w:val="WW8Num5"/>
    <w:lvl w:ilvl="0">
      <w:start w:val="1"/>
      <w:numFmt w:val="decimal"/>
      <w:lvlText w:val="%1."/>
      <w:lvlJc w:val="left"/>
    </w:lvl>
    <w:lvl w:ilvl="1">
      <w:start w:val="11"/>
      <w:numFmt w:val="decimal"/>
      <w:lvlText w:val="%1.%2"/>
      <w:lvlJc w:val="left"/>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46446977"/>
    <w:multiLevelType w:val="multilevel"/>
    <w:tmpl w:val="7FBCD342"/>
    <w:styleLink w:val="WW8Num38"/>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9">
    <w:nsid w:val="4A0606DB"/>
    <w:multiLevelType w:val="multilevel"/>
    <w:tmpl w:val="3A702746"/>
    <w:styleLink w:val="WW8Num29"/>
    <w:lvl w:ilvl="0">
      <w:start w:val="1"/>
      <w:numFmt w:val="decimal"/>
      <w:lvlText w:val="%1."/>
      <w:lvlJc w:val="left"/>
      <w:rPr>
        <w:b w:val="0"/>
      </w:rPr>
    </w:lvl>
    <w:lvl w:ilvl="1">
      <w:start w:val="12"/>
      <w:numFmt w:val="decimal"/>
      <w:lvlText w:val="%1.%2"/>
      <w:lvlJc w:val="left"/>
      <w:rPr>
        <w:rFonts w:ascii="Arial" w:eastAsia="Calibri" w:hAnsi="Arial" w:cs="Arial"/>
        <w:b/>
        <w:color w:val="000000"/>
      </w:rPr>
    </w:lvl>
    <w:lvl w:ilvl="2">
      <w:start w:val="1"/>
      <w:numFmt w:val="decimal"/>
      <w:lvlText w:val="%1.%2.%3"/>
      <w:lvlJc w:val="left"/>
      <w:rPr>
        <w:rFonts w:ascii="Arial" w:eastAsia="Calibri" w:hAnsi="Arial" w:cs="Arial"/>
        <w:b/>
        <w:color w:val="000000"/>
      </w:rPr>
    </w:lvl>
    <w:lvl w:ilvl="3">
      <w:start w:val="1"/>
      <w:numFmt w:val="decimal"/>
      <w:lvlText w:val="%1.%2.%3.%4"/>
      <w:lvlJc w:val="left"/>
      <w:rPr>
        <w:rFonts w:ascii="Arial" w:eastAsia="Calibri" w:hAnsi="Arial" w:cs="Arial"/>
        <w:b/>
        <w:color w:val="000000"/>
      </w:rPr>
    </w:lvl>
    <w:lvl w:ilvl="4">
      <w:start w:val="1"/>
      <w:numFmt w:val="decimal"/>
      <w:lvlText w:val="%1.%2.%3.%4.%5"/>
      <w:lvlJc w:val="left"/>
      <w:rPr>
        <w:rFonts w:ascii="Arial" w:eastAsia="Calibri" w:hAnsi="Arial" w:cs="Arial"/>
        <w:b/>
        <w:color w:val="000000"/>
      </w:rPr>
    </w:lvl>
    <w:lvl w:ilvl="5">
      <w:start w:val="1"/>
      <w:numFmt w:val="decimal"/>
      <w:lvlText w:val="%1.%2.%3.%4.%5.%6"/>
      <w:lvlJc w:val="left"/>
      <w:rPr>
        <w:rFonts w:ascii="Arial" w:eastAsia="Calibri" w:hAnsi="Arial" w:cs="Arial"/>
        <w:b/>
        <w:color w:val="000000"/>
      </w:rPr>
    </w:lvl>
    <w:lvl w:ilvl="6">
      <w:start w:val="1"/>
      <w:numFmt w:val="decimal"/>
      <w:lvlText w:val="%1.%2.%3.%4.%5.%6.%7"/>
      <w:lvlJc w:val="left"/>
      <w:rPr>
        <w:rFonts w:ascii="Arial" w:eastAsia="Calibri" w:hAnsi="Arial" w:cs="Arial"/>
        <w:b/>
        <w:color w:val="000000"/>
      </w:rPr>
    </w:lvl>
    <w:lvl w:ilvl="7">
      <w:start w:val="1"/>
      <w:numFmt w:val="decimal"/>
      <w:lvlText w:val="%1.%2.%3.%4.%5.%6.%7.%8"/>
      <w:lvlJc w:val="left"/>
      <w:rPr>
        <w:rFonts w:ascii="Arial" w:eastAsia="Calibri" w:hAnsi="Arial" w:cs="Arial"/>
        <w:b/>
        <w:color w:val="000000"/>
      </w:rPr>
    </w:lvl>
    <w:lvl w:ilvl="8">
      <w:start w:val="1"/>
      <w:numFmt w:val="decimal"/>
      <w:lvlText w:val="%1.%2.%3.%4.%5.%6.%7.%8.%9"/>
      <w:lvlJc w:val="left"/>
      <w:rPr>
        <w:rFonts w:ascii="Arial" w:eastAsia="Calibri" w:hAnsi="Arial" w:cs="Arial"/>
        <w:b/>
        <w:color w:val="000000"/>
      </w:rPr>
    </w:lvl>
  </w:abstractNum>
  <w:abstractNum w:abstractNumId="70">
    <w:nsid w:val="4A0B5295"/>
    <w:multiLevelType w:val="hybridMultilevel"/>
    <w:tmpl w:val="E2D6D0BC"/>
    <w:lvl w:ilvl="0" w:tplc="8C3AEE60">
      <w:start w:val="1"/>
      <w:numFmt w:val="decimal"/>
      <w:lvlText w:val="10.%1 "/>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1">
    <w:nsid w:val="4AAA1DA1"/>
    <w:multiLevelType w:val="multilevel"/>
    <w:tmpl w:val="9DA67C20"/>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nsid w:val="4C9B21E3"/>
    <w:multiLevelType w:val="multilevel"/>
    <w:tmpl w:val="6D90B160"/>
    <w:styleLink w:val="WW8Num40"/>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3">
    <w:nsid w:val="50591F55"/>
    <w:multiLevelType w:val="hybridMultilevel"/>
    <w:tmpl w:val="85963FE8"/>
    <w:lvl w:ilvl="0" w:tplc="1714B296">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4">
    <w:nsid w:val="51817D83"/>
    <w:multiLevelType w:val="hybridMultilevel"/>
    <w:tmpl w:val="ECF290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5">
    <w:nsid w:val="52553EDF"/>
    <w:multiLevelType w:val="multilevel"/>
    <w:tmpl w:val="5C7211C8"/>
    <w:styleLink w:val="WW8Num46"/>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53826350"/>
    <w:multiLevelType w:val="hybridMultilevel"/>
    <w:tmpl w:val="5FBC0974"/>
    <w:lvl w:ilvl="0" w:tplc="300A000F">
      <w:start w:val="1"/>
      <w:numFmt w:val="decimal"/>
      <w:lvlText w:val="%1."/>
      <w:lvlJc w:val="left"/>
      <w:pPr>
        <w:ind w:left="644"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7">
    <w:nsid w:val="53A80E8D"/>
    <w:multiLevelType w:val="hybridMultilevel"/>
    <w:tmpl w:val="DC2CFCB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8">
    <w:nsid w:val="55043636"/>
    <w:multiLevelType w:val="multilevel"/>
    <w:tmpl w:val="FAF8BF2A"/>
    <w:styleLink w:val="WW8Num32"/>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55C93B77"/>
    <w:multiLevelType w:val="multilevel"/>
    <w:tmpl w:val="A6BE39C2"/>
    <w:lvl w:ilvl="0">
      <w:start w:val="1"/>
      <w:numFmt w:val="decimal"/>
      <w:lvlText w:val="%1."/>
      <w:lvlJc w:val="left"/>
      <w:pPr>
        <w:ind w:left="720" w:hanging="360"/>
      </w:pPr>
      <w:rPr>
        <w:b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1">
    <w:nsid w:val="57AC2CC2"/>
    <w:multiLevelType w:val="multilevel"/>
    <w:tmpl w:val="809417C6"/>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nsid w:val="58755077"/>
    <w:multiLevelType w:val="multilevel"/>
    <w:tmpl w:val="3FEEF9B4"/>
    <w:styleLink w:val="WW8Num11"/>
    <w:lvl w:ilvl="0">
      <w:numFmt w:val="bullet"/>
      <w:lvlText w:val=""/>
      <w:lvlJc w:val="left"/>
      <w:rPr>
        <w:rFonts w:ascii="Symbol" w:hAnsi="Symbol" w:cs="OpenSymbol, Courier"/>
      </w:rPr>
    </w:lvl>
    <w:lvl w:ilvl="1">
      <w:numFmt w:val="bullet"/>
      <w:lvlText w:val="◦"/>
      <w:lvlJc w:val="left"/>
      <w:rPr>
        <w:rFonts w:ascii="OpenSymbol, Courier" w:hAnsi="OpenSymbol, Courier" w:cs="OpenSymbol, Courier"/>
      </w:rPr>
    </w:lvl>
    <w:lvl w:ilvl="2">
      <w:numFmt w:val="bullet"/>
      <w:lvlText w:val="▪"/>
      <w:lvlJc w:val="left"/>
      <w:rPr>
        <w:rFonts w:ascii="OpenSymbol, Courier" w:hAnsi="OpenSymbol, Courier" w:cs="OpenSymbol, Courier"/>
      </w:rPr>
    </w:lvl>
    <w:lvl w:ilvl="3">
      <w:numFmt w:val="bullet"/>
      <w:lvlText w:val=""/>
      <w:lvlJc w:val="left"/>
      <w:rPr>
        <w:rFonts w:ascii="Symbol" w:hAnsi="Symbol" w:cs="OpenSymbol, Courier"/>
      </w:rPr>
    </w:lvl>
    <w:lvl w:ilvl="4">
      <w:numFmt w:val="bullet"/>
      <w:lvlText w:val="◦"/>
      <w:lvlJc w:val="left"/>
      <w:rPr>
        <w:rFonts w:ascii="OpenSymbol, Courier" w:hAnsi="OpenSymbol, Courier" w:cs="OpenSymbol, Courier"/>
      </w:rPr>
    </w:lvl>
    <w:lvl w:ilvl="5">
      <w:numFmt w:val="bullet"/>
      <w:lvlText w:val="▪"/>
      <w:lvlJc w:val="left"/>
      <w:rPr>
        <w:rFonts w:ascii="OpenSymbol, Courier" w:hAnsi="OpenSymbol, Courier" w:cs="OpenSymbol, Courier"/>
      </w:rPr>
    </w:lvl>
    <w:lvl w:ilvl="6">
      <w:numFmt w:val="bullet"/>
      <w:lvlText w:val=""/>
      <w:lvlJc w:val="left"/>
      <w:rPr>
        <w:rFonts w:ascii="Symbol" w:hAnsi="Symbol" w:cs="OpenSymbol, Courier"/>
      </w:rPr>
    </w:lvl>
    <w:lvl w:ilvl="7">
      <w:numFmt w:val="bullet"/>
      <w:lvlText w:val="◦"/>
      <w:lvlJc w:val="left"/>
      <w:rPr>
        <w:rFonts w:ascii="OpenSymbol, Courier" w:hAnsi="OpenSymbol, Courier" w:cs="OpenSymbol, Courier"/>
      </w:rPr>
    </w:lvl>
    <w:lvl w:ilvl="8">
      <w:numFmt w:val="bullet"/>
      <w:lvlText w:val="▪"/>
      <w:lvlJc w:val="left"/>
      <w:rPr>
        <w:rFonts w:ascii="OpenSymbol, Courier" w:hAnsi="OpenSymbol, Courier" w:cs="OpenSymbol, Courier"/>
      </w:rPr>
    </w:lvl>
  </w:abstractNum>
  <w:abstractNum w:abstractNumId="83">
    <w:nsid w:val="58FF6871"/>
    <w:multiLevelType w:val="multilevel"/>
    <w:tmpl w:val="93825FEE"/>
    <w:lvl w:ilvl="0">
      <w:start w:val="1"/>
      <w:numFmt w:val="lowerLetter"/>
      <w:lvlText w:val="%1)"/>
      <w:lvlJc w:val="left"/>
      <w:pPr>
        <w:tabs>
          <w:tab w:val="num" w:pos="-76"/>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nsid w:val="5C79457C"/>
    <w:multiLevelType w:val="multilevel"/>
    <w:tmpl w:val="C3286D1C"/>
    <w:styleLink w:val="WW8Num42"/>
    <w:lvl w:ilvl="0">
      <w:numFmt w:val="bullet"/>
      <w:lvlText w:val="-"/>
      <w:lvlJc w:val="left"/>
      <w:rPr>
        <w:rFonts w:ascii="Times New Roman" w:hAnsi="Times New Roman"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5D682E8B"/>
    <w:multiLevelType w:val="multilevel"/>
    <w:tmpl w:val="A6EC5252"/>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nsid w:val="5EDA19A8"/>
    <w:multiLevelType w:val="multilevel"/>
    <w:tmpl w:val="F2506C1E"/>
    <w:styleLink w:val="WW8Num9"/>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nsid w:val="60BB3FFC"/>
    <w:multiLevelType w:val="multilevel"/>
    <w:tmpl w:val="3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8">
    <w:nsid w:val="613E4D59"/>
    <w:multiLevelType w:val="hybridMultilevel"/>
    <w:tmpl w:val="4D9811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63E05EC3"/>
    <w:multiLevelType w:val="multilevel"/>
    <w:tmpl w:val="F93AE58C"/>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65F22FA3"/>
    <w:multiLevelType w:val="multilevel"/>
    <w:tmpl w:val="845C4936"/>
    <w:lvl w:ilvl="0">
      <w:start w:val="2"/>
      <w:numFmt w:val="decimal"/>
      <w:lvlText w:val="%1"/>
      <w:lvlJc w:val="left"/>
      <w:pPr>
        <w:ind w:left="780" w:hanging="780"/>
      </w:pPr>
      <w:rPr>
        <w:rFonts w:hint="default"/>
      </w:rPr>
    </w:lvl>
    <w:lvl w:ilvl="1">
      <w:start w:val="1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6635436A"/>
    <w:multiLevelType w:val="multilevel"/>
    <w:tmpl w:val="D3286522"/>
    <w:styleLink w:val="WW8Num2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nsid w:val="66841443"/>
    <w:multiLevelType w:val="multilevel"/>
    <w:tmpl w:val="02D611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3">
    <w:nsid w:val="66DF49C8"/>
    <w:multiLevelType w:val="multilevel"/>
    <w:tmpl w:val="600C032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nsid w:val="68443ED3"/>
    <w:multiLevelType w:val="multilevel"/>
    <w:tmpl w:val="CD420900"/>
    <w:styleLink w:val="WW8Num45"/>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nsid w:val="690F22B9"/>
    <w:multiLevelType w:val="multilevel"/>
    <w:tmpl w:val="90022B6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nsid w:val="6D953432"/>
    <w:multiLevelType w:val="hybridMultilevel"/>
    <w:tmpl w:val="63A8A73A"/>
    <w:lvl w:ilvl="0" w:tplc="38A80E34">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6FBA09A7"/>
    <w:multiLevelType w:val="multilevel"/>
    <w:tmpl w:val="105870D4"/>
    <w:name w:val="WWNum1522"/>
    <w:lvl w:ilvl="0">
      <w:start w:val="3"/>
      <w:numFmt w:val="lowerLetter"/>
      <w:lvlText w:val="%1)"/>
      <w:lvlJc w:val="left"/>
      <w:pPr>
        <w:tabs>
          <w:tab w:val="num" w:pos="-76"/>
        </w:tabs>
        <w:ind w:left="644" w:hanging="360"/>
      </w:pPr>
      <w:rPr>
        <w:rFonts w:hint="default"/>
        <w:b/>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8">
    <w:nsid w:val="702759FD"/>
    <w:multiLevelType w:val="multilevel"/>
    <w:tmpl w:val="191ED34C"/>
    <w:styleLink w:val="WW8Num28"/>
    <w:lvl w:ilvl="0">
      <w:start w:val="1"/>
      <w:numFmt w:val="lowerLetter"/>
      <w:lvlText w:val="%1)"/>
      <w:lvlJc w:val="left"/>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cs="OpenSymbol, Courier"/>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cs="OpenSymbol, Courier"/>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99">
    <w:nsid w:val="705005FB"/>
    <w:multiLevelType w:val="hybridMultilevel"/>
    <w:tmpl w:val="9D52FD2A"/>
    <w:lvl w:ilvl="0" w:tplc="CCC64D7A">
      <w:start w:val="1"/>
      <w:numFmt w:val="lowerLetter"/>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0">
    <w:nsid w:val="75550259"/>
    <w:multiLevelType w:val="multilevel"/>
    <w:tmpl w:val="77D800B8"/>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nsid w:val="76AC7758"/>
    <w:multiLevelType w:val="hybridMultilevel"/>
    <w:tmpl w:val="AB4AC316"/>
    <w:lvl w:ilvl="0" w:tplc="080A000F">
      <w:start w:val="1"/>
      <w:numFmt w:val="decimal"/>
      <w:lvlText w:val="%1."/>
      <w:lvlJc w:val="left"/>
      <w:pPr>
        <w:ind w:left="644"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2">
    <w:nsid w:val="7A70685C"/>
    <w:multiLevelType w:val="multilevel"/>
    <w:tmpl w:val="C88A0382"/>
    <w:styleLink w:val="WW8Num27"/>
    <w:lvl w:ilvl="0">
      <w:numFmt w:val="bullet"/>
      <w:lvlText w:val=""/>
      <w:lvlJc w:val="left"/>
      <w:rPr>
        <w:rFonts w:ascii="Symbol" w:hAnsi="Symbol" w:cs="Symbol"/>
      </w:rPr>
    </w:lvl>
    <w:lvl w:ilvl="1">
      <w:numFmt w:val="bullet"/>
      <w:lvlText w:val="◦"/>
      <w:lvlJc w:val="left"/>
      <w:rPr>
        <w:rFonts w:ascii="OpenSymbol, Courier" w:hAnsi="OpenSymbol, Courier" w:cs="Arial"/>
        <w:b/>
        <w:color w:val="000000"/>
      </w:rPr>
    </w:lvl>
    <w:lvl w:ilvl="2">
      <w:numFmt w:val="bullet"/>
      <w:lvlText w:val="▪"/>
      <w:lvlJc w:val="left"/>
      <w:rPr>
        <w:rFonts w:ascii="OpenSymbol, Courier" w:hAnsi="OpenSymbol, Courier" w:cs="Arial"/>
        <w:b/>
        <w:color w:val="000000"/>
      </w:rPr>
    </w:lvl>
    <w:lvl w:ilvl="3">
      <w:numFmt w:val="bullet"/>
      <w:lvlText w:val=""/>
      <w:lvlJc w:val="left"/>
      <w:rPr>
        <w:rFonts w:ascii="Symbol" w:hAnsi="Symbol" w:cs="Symbol"/>
      </w:rPr>
    </w:lvl>
    <w:lvl w:ilvl="4">
      <w:numFmt w:val="bullet"/>
      <w:lvlText w:val="◦"/>
      <w:lvlJc w:val="left"/>
      <w:rPr>
        <w:rFonts w:ascii="OpenSymbol, Courier" w:hAnsi="OpenSymbol, Courier" w:cs="Arial"/>
        <w:b/>
        <w:color w:val="000000"/>
      </w:rPr>
    </w:lvl>
    <w:lvl w:ilvl="5">
      <w:numFmt w:val="bullet"/>
      <w:lvlText w:val="▪"/>
      <w:lvlJc w:val="left"/>
      <w:rPr>
        <w:rFonts w:ascii="OpenSymbol, Courier" w:hAnsi="OpenSymbol, Courier" w:cs="Arial"/>
        <w:b/>
        <w:color w:val="000000"/>
      </w:rPr>
    </w:lvl>
    <w:lvl w:ilvl="6">
      <w:numFmt w:val="bullet"/>
      <w:lvlText w:val=""/>
      <w:lvlJc w:val="left"/>
      <w:rPr>
        <w:rFonts w:ascii="Symbol" w:hAnsi="Symbol" w:cs="Symbol"/>
      </w:rPr>
    </w:lvl>
    <w:lvl w:ilvl="7">
      <w:numFmt w:val="bullet"/>
      <w:lvlText w:val="◦"/>
      <w:lvlJc w:val="left"/>
      <w:rPr>
        <w:rFonts w:ascii="OpenSymbol, Courier" w:hAnsi="OpenSymbol, Courier" w:cs="Arial"/>
        <w:b/>
        <w:color w:val="000000"/>
      </w:rPr>
    </w:lvl>
    <w:lvl w:ilvl="8">
      <w:numFmt w:val="bullet"/>
      <w:lvlText w:val="▪"/>
      <w:lvlJc w:val="left"/>
      <w:rPr>
        <w:rFonts w:ascii="OpenSymbol, Courier" w:hAnsi="OpenSymbol, Courier" w:cs="Arial"/>
        <w:b/>
        <w:color w:val="000000"/>
      </w:rPr>
    </w:lvl>
  </w:abstractNum>
  <w:abstractNum w:abstractNumId="103">
    <w:nsid w:val="7C510200"/>
    <w:multiLevelType w:val="multilevel"/>
    <w:tmpl w:val="B542531C"/>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nsid w:val="7D236869"/>
    <w:multiLevelType w:val="multilevel"/>
    <w:tmpl w:val="A6B29CA0"/>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nsid w:val="7F512AC2"/>
    <w:multiLevelType w:val="multilevel"/>
    <w:tmpl w:val="2A9A9E92"/>
    <w:styleLink w:val="WW8Num4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7FD84982"/>
    <w:multiLevelType w:val="hybridMultilevel"/>
    <w:tmpl w:val="44806A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93"/>
  </w:num>
  <w:num w:numId="5">
    <w:abstractNumId w:val="64"/>
  </w:num>
  <w:num w:numId="6">
    <w:abstractNumId w:val="49"/>
  </w:num>
  <w:num w:numId="7">
    <w:abstractNumId w:val="85"/>
  </w:num>
  <w:num w:numId="8">
    <w:abstractNumId w:val="67"/>
  </w:num>
  <w:num w:numId="9">
    <w:abstractNumId w:val="81"/>
  </w:num>
  <w:num w:numId="10">
    <w:abstractNumId w:val="43"/>
  </w:num>
  <w:num w:numId="11">
    <w:abstractNumId w:val="58"/>
  </w:num>
  <w:num w:numId="12">
    <w:abstractNumId w:val="86"/>
  </w:num>
  <w:num w:numId="13">
    <w:abstractNumId w:val="22"/>
  </w:num>
  <w:num w:numId="14">
    <w:abstractNumId w:val="82"/>
  </w:num>
  <w:num w:numId="15">
    <w:abstractNumId w:val="103"/>
  </w:num>
  <w:num w:numId="16">
    <w:abstractNumId w:val="100"/>
  </w:num>
  <w:num w:numId="17">
    <w:abstractNumId w:val="104"/>
  </w:num>
  <w:num w:numId="18">
    <w:abstractNumId w:val="41"/>
  </w:num>
  <w:num w:numId="19">
    <w:abstractNumId w:val="34"/>
  </w:num>
  <w:num w:numId="20">
    <w:abstractNumId w:val="65"/>
  </w:num>
  <w:num w:numId="21">
    <w:abstractNumId w:val="33"/>
  </w:num>
  <w:num w:numId="22">
    <w:abstractNumId w:val="24"/>
  </w:num>
  <w:num w:numId="23">
    <w:abstractNumId w:val="52"/>
  </w:num>
  <w:num w:numId="24">
    <w:abstractNumId w:val="71"/>
  </w:num>
  <w:num w:numId="25">
    <w:abstractNumId w:val="38"/>
  </w:num>
  <w:num w:numId="26">
    <w:abstractNumId w:val="66"/>
  </w:num>
  <w:num w:numId="27">
    <w:abstractNumId w:val="91"/>
  </w:num>
  <w:num w:numId="28">
    <w:abstractNumId w:val="44"/>
  </w:num>
  <w:num w:numId="29">
    <w:abstractNumId w:val="14"/>
  </w:num>
  <w:num w:numId="30">
    <w:abstractNumId w:val="102"/>
  </w:num>
  <w:num w:numId="31">
    <w:abstractNumId w:val="98"/>
  </w:num>
  <w:num w:numId="32">
    <w:abstractNumId w:val="69"/>
  </w:num>
  <w:num w:numId="33">
    <w:abstractNumId w:val="32"/>
  </w:num>
  <w:num w:numId="34">
    <w:abstractNumId w:val="20"/>
  </w:num>
  <w:num w:numId="35">
    <w:abstractNumId w:val="78"/>
  </w:num>
  <w:num w:numId="36">
    <w:abstractNumId w:val="53"/>
  </w:num>
  <w:num w:numId="37">
    <w:abstractNumId w:val="45"/>
  </w:num>
  <w:num w:numId="38">
    <w:abstractNumId w:val="21"/>
  </w:num>
  <w:num w:numId="39">
    <w:abstractNumId w:val="29"/>
  </w:num>
  <w:num w:numId="40">
    <w:abstractNumId w:val="36"/>
  </w:num>
  <w:num w:numId="41">
    <w:abstractNumId w:val="68"/>
  </w:num>
  <w:num w:numId="42">
    <w:abstractNumId w:val="42"/>
  </w:num>
  <w:num w:numId="43">
    <w:abstractNumId w:val="72"/>
  </w:num>
  <w:num w:numId="44">
    <w:abstractNumId w:val="28"/>
  </w:num>
  <w:num w:numId="45">
    <w:abstractNumId w:val="84"/>
  </w:num>
  <w:num w:numId="46">
    <w:abstractNumId w:val="23"/>
  </w:num>
  <w:num w:numId="47">
    <w:abstractNumId w:val="61"/>
  </w:num>
  <w:num w:numId="48">
    <w:abstractNumId w:val="94"/>
  </w:num>
  <w:num w:numId="49">
    <w:abstractNumId w:val="75"/>
  </w:num>
  <w:num w:numId="50">
    <w:abstractNumId w:val="59"/>
  </w:num>
  <w:num w:numId="51">
    <w:abstractNumId w:val="105"/>
  </w:num>
  <w:num w:numId="52">
    <w:abstractNumId w:val="96"/>
  </w:num>
  <w:num w:numId="53">
    <w:abstractNumId w:val="63"/>
  </w:num>
  <w:num w:numId="54">
    <w:abstractNumId w:val="48"/>
  </w:num>
  <w:num w:numId="55">
    <w:abstractNumId w:val="90"/>
  </w:num>
  <w:num w:numId="56">
    <w:abstractNumId w:val="25"/>
  </w:num>
  <w:num w:numId="57">
    <w:abstractNumId w:val="76"/>
  </w:num>
  <w:num w:numId="58">
    <w:abstractNumId w:val="37"/>
  </w:num>
  <w:num w:numId="59">
    <w:abstractNumId w:val="55"/>
  </w:num>
  <w:num w:numId="60">
    <w:abstractNumId w:val="101"/>
  </w:num>
  <w:num w:numId="61">
    <w:abstractNumId w:val="95"/>
  </w:num>
  <w:num w:numId="62">
    <w:abstractNumId w:val="60"/>
  </w:num>
  <w:num w:numId="63">
    <w:abstractNumId w:val="73"/>
  </w:num>
  <w:num w:numId="64">
    <w:abstractNumId w:val="79"/>
  </w:num>
  <w:num w:numId="65">
    <w:abstractNumId w:val="39"/>
  </w:num>
  <w:num w:numId="66">
    <w:abstractNumId w:val="17"/>
  </w:num>
  <w:num w:numId="67">
    <w:abstractNumId w:val="26"/>
  </w:num>
  <w:num w:numId="68">
    <w:abstractNumId w:val="27"/>
  </w:num>
  <w:num w:numId="69">
    <w:abstractNumId w:val="35"/>
  </w:num>
  <w:num w:numId="70">
    <w:abstractNumId w:val="99"/>
  </w:num>
  <w:num w:numId="71">
    <w:abstractNumId w:val="54"/>
  </w:num>
  <w:num w:numId="72">
    <w:abstractNumId w:val="18"/>
  </w:num>
  <w:num w:numId="73">
    <w:abstractNumId w:val="83"/>
  </w:num>
  <w:num w:numId="74">
    <w:abstractNumId w:val="15"/>
  </w:num>
  <w:num w:numId="75">
    <w:abstractNumId w:val="46"/>
  </w:num>
  <w:num w:numId="76">
    <w:abstractNumId w:val="88"/>
  </w:num>
  <w:num w:numId="77">
    <w:abstractNumId w:val="51"/>
  </w:num>
  <w:num w:numId="78">
    <w:abstractNumId w:val="62"/>
  </w:num>
  <w:num w:numId="79">
    <w:abstractNumId w:val="19"/>
  </w:num>
  <w:num w:numId="80">
    <w:abstractNumId w:val="89"/>
  </w:num>
  <w:num w:numId="81">
    <w:abstractNumId w:val="70"/>
  </w:num>
  <w:num w:numId="82">
    <w:abstractNumId w:val="77"/>
  </w:num>
  <w:num w:numId="83">
    <w:abstractNumId w:val="106"/>
  </w:num>
  <w:num w:numId="84">
    <w:abstractNumId w:val="31"/>
  </w:num>
  <w:num w:numId="85">
    <w:abstractNumId w:val="40"/>
  </w:num>
  <w:num w:numId="86">
    <w:abstractNumId w:val="87"/>
  </w:num>
  <w:num w:numId="87">
    <w:abstractNumId w:val="50"/>
  </w:num>
  <w:num w:numId="88">
    <w:abstractNumId w:val="13"/>
  </w:num>
  <w:num w:numId="89">
    <w:abstractNumId w:val="57"/>
  </w:num>
  <w:num w:numId="90">
    <w:abstractNumId w:val="80"/>
  </w:num>
  <w:num w:numId="91">
    <w:abstractNumId w:val="30"/>
  </w:num>
  <w:num w:numId="92">
    <w:abstractNumId w:val="16"/>
  </w:num>
  <w:num w:numId="93">
    <w:abstractNumId w:val="56"/>
  </w:num>
  <w:num w:numId="94">
    <w:abstractNumId w:val="92"/>
  </w:num>
  <w:num w:numId="95">
    <w:abstractNumId w:val="74"/>
  </w:num>
  <w:num w:numId="96">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AC"/>
    <w:rsid w:val="00001048"/>
    <w:rsid w:val="00001631"/>
    <w:rsid w:val="00001E3F"/>
    <w:rsid w:val="00001E5F"/>
    <w:rsid w:val="00002108"/>
    <w:rsid w:val="00002F0C"/>
    <w:rsid w:val="0000339C"/>
    <w:rsid w:val="00003ABF"/>
    <w:rsid w:val="00003E83"/>
    <w:rsid w:val="00004652"/>
    <w:rsid w:val="00004725"/>
    <w:rsid w:val="000049F6"/>
    <w:rsid w:val="00004C23"/>
    <w:rsid w:val="00004EE9"/>
    <w:rsid w:val="000057BC"/>
    <w:rsid w:val="000058E4"/>
    <w:rsid w:val="00005D01"/>
    <w:rsid w:val="00006086"/>
    <w:rsid w:val="00006EA8"/>
    <w:rsid w:val="0000780B"/>
    <w:rsid w:val="00007E1E"/>
    <w:rsid w:val="00010453"/>
    <w:rsid w:val="00010A20"/>
    <w:rsid w:val="00010F26"/>
    <w:rsid w:val="00011C73"/>
    <w:rsid w:val="00011D5F"/>
    <w:rsid w:val="00011E6C"/>
    <w:rsid w:val="00012011"/>
    <w:rsid w:val="0001218A"/>
    <w:rsid w:val="000124D8"/>
    <w:rsid w:val="00012D69"/>
    <w:rsid w:val="0001311C"/>
    <w:rsid w:val="00013127"/>
    <w:rsid w:val="000137BD"/>
    <w:rsid w:val="000139EA"/>
    <w:rsid w:val="00013AA8"/>
    <w:rsid w:val="000141B2"/>
    <w:rsid w:val="00015685"/>
    <w:rsid w:val="00015FD8"/>
    <w:rsid w:val="00016063"/>
    <w:rsid w:val="00016137"/>
    <w:rsid w:val="00016D56"/>
    <w:rsid w:val="000178D3"/>
    <w:rsid w:val="0001795F"/>
    <w:rsid w:val="000179D5"/>
    <w:rsid w:val="00017B75"/>
    <w:rsid w:val="00017D50"/>
    <w:rsid w:val="00017E07"/>
    <w:rsid w:val="00017F37"/>
    <w:rsid w:val="00020239"/>
    <w:rsid w:val="00020497"/>
    <w:rsid w:val="000209D4"/>
    <w:rsid w:val="00020C86"/>
    <w:rsid w:val="00021029"/>
    <w:rsid w:val="00021BFF"/>
    <w:rsid w:val="00021FFB"/>
    <w:rsid w:val="0002208F"/>
    <w:rsid w:val="00022755"/>
    <w:rsid w:val="00022898"/>
    <w:rsid w:val="00022CA0"/>
    <w:rsid w:val="000233B6"/>
    <w:rsid w:val="00024237"/>
    <w:rsid w:val="000246EA"/>
    <w:rsid w:val="00024AB6"/>
    <w:rsid w:val="00024F12"/>
    <w:rsid w:val="000250D3"/>
    <w:rsid w:val="000250E4"/>
    <w:rsid w:val="00025400"/>
    <w:rsid w:val="0002583B"/>
    <w:rsid w:val="0002591C"/>
    <w:rsid w:val="00025F71"/>
    <w:rsid w:val="000262B7"/>
    <w:rsid w:val="00026E02"/>
    <w:rsid w:val="00027170"/>
    <w:rsid w:val="000277D1"/>
    <w:rsid w:val="00030070"/>
    <w:rsid w:val="00030C10"/>
    <w:rsid w:val="00031A92"/>
    <w:rsid w:val="00031B67"/>
    <w:rsid w:val="00031C38"/>
    <w:rsid w:val="00032161"/>
    <w:rsid w:val="0003281C"/>
    <w:rsid w:val="00033436"/>
    <w:rsid w:val="00033B74"/>
    <w:rsid w:val="0003448F"/>
    <w:rsid w:val="0003462A"/>
    <w:rsid w:val="000346E6"/>
    <w:rsid w:val="0003473D"/>
    <w:rsid w:val="00034E45"/>
    <w:rsid w:val="00035075"/>
    <w:rsid w:val="00035374"/>
    <w:rsid w:val="00035471"/>
    <w:rsid w:val="00036094"/>
    <w:rsid w:val="00036127"/>
    <w:rsid w:val="000364B7"/>
    <w:rsid w:val="0003707D"/>
    <w:rsid w:val="0003725B"/>
    <w:rsid w:val="000373F9"/>
    <w:rsid w:val="00037472"/>
    <w:rsid w:val="000375D3"/>
    <w:rsid w:val="00037DA4"/>
    <w:rsid w:val="000403BA"/>
    <w:rsid w:val="000404A0"/>
    <w:rsid w:val="00040511"/>
    <w:rsid w:val="000408F2"/>
    <w:rsid w:val="00040BEC"/>
    <w:rsid w:val="00040DC5"/>
    <w:rsid w:val="00040E3B"/>
    <w:rsid w:val="00041205"/>
    <w:rsid w:val="0004132F"/>
    <w:rsid w:val="00041C9B"/>
    <w:rsid w:val="000422CA"/>
    <w:rsid w:val="0004275C"/>
    <w:rsid w:val="000432D0"/>
    <w:rsid w:val="00043E55"/>
    <w:rsid w:val="000442EF"/>
    <w:rsid w:val="0004436F"/>
    <w:rsid w:val="000446B0"/>
    <w:rsid w:val="00044959"/>
    <w:rsid w:val="0004497E"/>
    <w:rsid w:val="00044BAE"/>
    <w:rsid w:val="000455B7"/>
    <w:rsid w:val="00045844"/>
    <w:rsid w:val="0004651E"/>
    <w:rsid w:val="00046ACD"/>
    <w:rsid w:val="00046D6B"/>
    <w:rsid w:val="00047965"/>
    <w:rsid w:val="00047FA0"/>
    <w:rsid w:val="00050216"/>
    <w:rsid w:val="00050419"/>
    <w:rsid w:val="000507F4"/>
    <w:rsid w:val="00050A56"/>
    <w:rsid w:val="00051043"/>
    <w:rsid w:val="00051A31"/>
    <w:rsid w:val="00051A33"/>
    <w:rsid w:val="00051D6C"/>
    <w:rsid w:val="0005208D"/>
    <w:rsid w:val="000528B7"/>
    <w:rsid w:val="00053635"/>
    <w:rsid w:val="000539CD"/>
    <w:rsid w:val="00053D9B"/>
    <w:rsid w:val="00053E66"/>
    <w:rsid w:val="0005404A"/>
    <w:rsid w:val="0005447F"/>
    <w:rsid w:val="00054A25"/>
    <w:rsid w:val="00054B37"/>
    <w:rsid w:val="00054BF5"/>
    <w:rsid w:val="00054E70"/>
    <w:rsid w:val="00054F9E"/>
    <w:rsid w:val="00054FE7"/>
    <w:rsid w:val="0005530C"/>
    <w:rsid w:val="00055402"/>
    <w:rsid w:val="00055B77"/>
    <w:rsid w:val="00055D76"/>
    <w:rsid w:val="00055DA1"/>
    <w:rsid w:val="00055F4A"/>
    <w:rsid w:val="000562FC"/>
    <w:rsid w:val="000567A7"/>
    <w:rsid w:val="00056B10"/>
    <w:rsid w:val="00056C47"/>
    <w:rsid w:val="00056CF8"/>
    <w:rsid w:val="00056CFE"/>
    <w:rsid w:val="000572EE"/>
    <w:rsid w:val="000578C1"/>
    <w:rsid w:val="00057F4C"/>
    <w:rsid w:val="00057FAD"/>
    <w:rsid w:val="0006014E"/>
    <w:rsid w:val="000601E9"/>
    <w:rsid w:val="00060435"/>
    <w:rsid w:val="00060876"/>
    <w:rsid w:val="0006087A"/>
    <w:rsid w:val="000609E0"/>
    <w:rsid w:val="000610C4"/>
    <w:rsid w:val="000610FE"/>
    <w:rsid w:val="00061A36"/>
    <w:rsid w:val="00062106"/>
    <w:rsid w:val="00062560"/>
    <w:rsid w:val="00062618"/>
    <w:rsid w:val="00062E63"/>
    <w:rsid w:val="00063B70"/>
    <w:rsid w:val="00064155"/>
    <w:rsid w:val="00064560"/>
    <w:rsid w:val="000645E1"/>
    <w:rsid w:val="000646A4"/>
    <w:rsid w:val="00064A77"/>
    <w:rsid w:val="00064AFF"/>
    <w:rsid w:val="00064E62"/>
    <w:rsid w:val="0006564A"/>
    <w:rsid w:val="000657BB"/>
    <w:rsid w:val="00065B1B"/>
    <w:rsid w:val="00065D96"/>
    <w:rsid w:val="00066095"/>
    <w:rsid w:val="0006652E"/>
    <w:rsid w:val="00066BB7"/>
    <w:rsid w:val="00070317"/>
    <w:rsid w:val="000703C0"/>
    <w:rsid w:val="000707CF"/>
    <w:rsid w:val="00070DC3"/>
    <w:rsid w:val="00070F21"/>
    <w:rsid w:val="00070F9A"/>
    <w:rsid w:val="000716DE"/>
    <w:rsid w:val="000717B4"/>
    <w:rsid w:val="00071862"/>
    <w:rsid w:val="00071B0E"/>
    <w:rsid w:val="0007227B"/>
    <w:rsid w:val="000723B8"/>
    <w:rsid w:val="000724AB"/>
    <w:rsid w:val="0007266A"/>
    <w:rsid w:val="00073672"/>
    <w:rsid w:val="00074274"/>
    <w:rsid w:val="000742F8"/>
    <w:rsid w:val="00074356"/>
    <w:rsid w:val="0007477F"/>
    <w:rsid w:val="00074B2E"/>
    <w:rsid w:val="0007508D"/>
    <w:rsid w:val="000750B7"/>
    <w:rsid w:val="00075794"/>
    <w:rsid w:val="00075835"/>
    <w:rsid w:val="00075C02"/>
    <w:rsid w:val="00075D1F"/>
    <w:rsid w:val="00075FD4"/>
    <w:rsid w:val="00076064"/>
    <w:rsid w:val="000771B6"/>
    <w:rsid w:val="000776B9"/>
    <w:rsid w:val="000776CE"/>
    <w:rsid w:val="00077EB6"/>
    <w:rsid w:val="00077F14"/>
    <w:rsid w:val="00080125"/>
    <w:rsid w:val="00080603"/>
    <w:rsid w:val="00080AB4"/>
    <w:rsid w:val="00080B2C"/>
    <w:rsid w:val="00080C3F"/>
    <w:rsid w:val="000816CB"/>
    <w:rsid w:val="00081B97"/>
    <w:rsid w:val="00082120"/>
    <w:rsid w:val="000824A4"/>
    <w:rsid w:val="000829D9"/>
    <w:rsid w:val="00082A07"/>
    <w:rsid w:val="0008313D"/>
    <w:rsid w:val="0008381A"/>
    <w:rsid w:val="00084308"/>
    <w:rsid w:val="00084318"/>
    <w:rsid w:val="00084378"/>
    <w:rsid w:val="0008528A"/>
    <w:rsid w:val="00085451"/>
    <w:rsid w:val="0008555C"/>
    <w:rsid w:val="000858C6"/>
    <w:rsid w:val="00085E1D"/>
    <w:rsid w:val="00085E76"/>
    <w:rsid w:val="000860C3"/>
    <w:rsid w:val="000861FD"/>
    <w:rsid w:val="00086757"/>
    <w:rsid w:val="00086BF7"/>
    <w:rsid w:val="00087726"/>
    <w:rsid w:val="00090685"/>
    <w:rsid w:val="00090753"/>
    <w:rsid w:val="0009169D"/>
    <w:rsid w:val="00092750"/>
    <w:rsid w:val="00092B70"/>
    <w:rsid w:val="00093059"/>
    <w:rsid w:val="000937B4"/>
    <w:rsid w:val="00093D8A"/>
    <w:rsid w:val="00093D9D"/>
    <w:rsid w:val="00094363"/>
    <w:rsid w:val="000951EC"/>
    <w:rsid w:val="000955FB"/>
    <w:rsid w:val="00095612"/>
    <w:rsid w:val="00095BEB"/>
    <w:rsid w:val="00095C86"/>
    <w:rsid w:val="00095EA5"/>
    <w:rsid w:val="00095F88"/>
    <w:rsid w:val="00096079"/>
    <w:rsid w:val="00096153"/>
    <w:rsid w:val="00096565"/>
    <w:rsid w:val="000A0EA5"/>
    <w:rsid w:val="000A0F86"/>
    <w:rsid w:val="000A141C"/>
    <w:rsid w:val="000A16FA"/>
    <w:rsid w:val="000A1714"/>
    <w:rsid w:val="000A1745"/>
    <w:rsid w:val="000A20B8"/>
    <w:rsid w:val="000A24AA"/>
    <w:rsid w:val="000A2B2A"/>
    <w:rsid w:val="000A2CE9"/>
    <w:rsid w:val="000A2D27"/>
    <w:rsid w:val="000A3A2B"/>
    <w:rsid w:val="000A3C08"/>
    <w:rsid w:val="000A40AC"/>
    <w:rsid w:val="000A416E"/>
    <w:rsid w:val="000A4B5A"/>
    <w:rsid w:val="000A5487"/>
    <w:rsid w:val="000A59FD"/>
    <w:rsid w:val="000A5DFF"/>
    <w:rsid w:val="000A690C"/>
    <w:rsid w:val="000A6A66"/>
    <w:rsid w:val="000A705E"/>
    <w:rsid w:val="000A70AB"/>
    <w:rsid w:val="000A7296"/>
    <w:rsid w:val="000A7A0B"/>
    <w:rsid w:val="000A7AFB"/>
    <w:rsid w:val="000A7E13"/>
    <w:rsid w:val="000A7F58"/>
    <w:rsid w:val="000B020B"/>
    <w:rsid w:val="000B065C"/>
    <w:rsid w:val="000B082D"/>
    <w:rsid w:val="000B09F4"/>
    <w:rsid w:val="000B0C16"/>
    <w:rsid w:val="000B1019"/>
    <w:rsid w:val="000B13DD"/>
    <w:rsid w:val="000B154B"/>
    <w:rsid w:val="000B15ED"/>
    <w:rsid w:val="000B1E12"/>
    <w:rsid w:val="000B201C"/>
    <w:rsid w:val="000B2FB6"/>
    <w:rsid w:val="000B316E"/>
    <w:rsid w:val="000B330F"/>
    <w:rsid w:val="000B373E"/>
    <w:rsid w:val="000B3993"/>
    <w:rsid w:val="000B3AE7"/>
    <w:rsid w:val="000B45BD"/>
    <w:rsid w:val="000B4962"/>
    <w:rsid w:val="000B4DC7"/>
    <w:rsid w:val="000B4E31"/>
    <w:rsid w:val="000B4FE8"/>
    <w:rsid w:val="000B5210"/>
    <w:rsid w:val="000B5820"/>
    <w:rsid w:val="000B58E0"/>
    <w:rsid w:val="000B5952"/>
    <w:rsid w:val="000B5D9B"/>
    <w:rsid w:val="000B5DAD"/>
    <w:rsid w:val="000B6148"/>
    <w:rsid w:val="000B61CC"/>
    <w:rsid w:val="000B65F1"/>
    <w:rsid w:val="000B718A"/>
    <w:rsid w:val="000B7754"/>
    <w:rsid w:val="000B77B2"/>
    <w:rsid w:val="000C05DC"/>
    <w:rsid w:val="000C1C13"/>
    <w:rsid w:val="000C2A50"/>
    <w:rsid w:val="000C2B5D"/>
    <w:rsid w:val="000C2CF8"/>
    <w:rsid w:val="000C309F"/>
    <w:rsid w:val="000C3136"/>
    <w:rsid w:val="000C3657"/>
    <w:rsid w:val="000C3958"/>
    <w:rsid w:val="000C3A68"/>
    <w:rsid w:val="000C3ACB"/>
    <w:rsid w:val="000C3DBE"/>
    <w:rsid w:val="000C4383"/>
    <w:rsid w:val="000C480D"/>
    <w:rsid w:val="000C4914"/>
    <w:rsid w:val="000C4BB0"/>
    <w:rsid w:val="000C4C5A"/>
    <w:rsid w:val="000C61EC"/>
    <w:rsid w:val="000C66D8"/>
    <w:rsid w:val="000C6E11"/>
    <w:rsid w:val="000C71AB"/>
    <w:rsid w:val="000C75CD"/>
    <w:rsid w:val="000C7E9C"/>
    <w:rsid w:val="000C7FCB"/>
    <w:rsid w:val="000D00C0"/>
    <w:rsid w:val="000D08A3"/>
    <w:rsid w:val="000D0EBC"/>
    <w:rsid w:val="000D13AB"/>
    <w:rsid w:val="000D13E3"/>
    <w:rsid w:val="000D14C9"/>
    <w:rsid w:val="000D1600"/>
    <w:rsid w:val="000D169E"/>
    <w:rsid w:val="000D1A54"/>
    <w:rsid w:val="000D1B51"/>
    <w:rsid w:val="000D1C2C"/>
    <w:rsid w:val="000D223A"/>
    <w:rsid w:val="000D2D14"/>
    <w:rsid w:val="000D3299"/>
    <w:rsid w:val="000D3472"/>
    <w:rsid w:val="000D34D4"/>
    <w:rsid w:val="000D36ED"/>
    <w:rsid w:val="000D445C"/>
    <w:rsid w:val="000D47C1"/>
    <w:rsid w:val="000D5012"/>
    <w:rsid w:val="000D522D"/>
    <w:rsid w:val="000D5B59"/>
    <w:rsid w:val="000D5C45"/>
    <w:rsid w:val="000D6999"/>
    <w:rsid w:val="000D7539"/>
    <w:rsid w:val="000D79E4"/>
    <w:rsid w:val="000E018E"/>
    <w:rsid w:val="000E1131"/>
    <w:rsid w:val="000E12B9"/>
    <w:rsid w:val="000E1380"/>
    <w:rsid w:val="000E1A6A"/>
    <w:rsid w:val="000E1C8D"/>
    <w:rsid w:val="000E2032"/>
    <w:rsid w:val="000E2C74"/>
    <w:rsid w:val="000E36B0"/>
    <w:rsid w:val="000E3833"/>
    <w:rsid w:val="000E4271"/>
    <w:rsid w:val="000E4349"/>
    <w:rsid w:val="000E456B"/>
    <w:rsid w:val="000E5C7D"/>
    <w:rsid w:val="000E6352"/>
    <w:rsid w:val="000E6576"/>
    <w:rsid w:val="000E6898"/>
    <w:rsid w:val="000E6A7C"/>
    <w:rsid w:val="000E6B10"/>
    <w:rsid w:val="000E716C"/>
    <w:rsid w:val="000E7178"/>
    <w:rsid w:val="000E71F3"/>
    <w:rsid w:val="000E766E"/>
    <w:rsid w:val="000E7C50"/>
    <w:rsid w:val="000F0100"/>
    <w:rsid w:val="000F02A5"/>
    <w:rsid w:val="000F08E8"/>
    <w:rsid w:val="000F0BCD"/>
    <w:rsid w:val="000F0D10"/>
    <w:rsid w:val="000F0E03"/>
    <w:rsid w:val="000F1BB5"/>
    <w:rsid w:val="000F1F73"/>
    <w:rsid w:val="000F2D39"/>
    <w:rsid w:val="000F3611"/>
    <w:rsid w:val="000F3A12"/>
    <w:rsid w:val="000F45BF"/>
    <w:rsid w:val="000F532D"/>
    <w:rsid w:val="000F5485"/>
    <w:rsid w:val="000F57B4"/>
    <w:rsid w:val="000F5F13"/>
    <w:rsid w:val="000F6224"/>
    <w:rsid w:val="000F6AD3"/>
    <w:rsid w:val="000F6E80"/>
    <w:rsid w:val="000F7C50"/>
    <w:rsid w:val="00100213"/>
    <w:rsid w:val="001002EE"/>
    <w:rsid w:val="00100643"/>
    <w:rsid w:val="0010104C"/>
    <w:rsid w:val="001010C4"/>
    <w:rsid w:val="0010227B"/>
    <w:rsid w:val="0010280A"/>
    <w:rsid w:val="00102BD5"/>
    <w:rsid w:val="00102FCF"/>
    <w:rsid w:val="0010319A"/>
    <w:rsid w:val="0010341E"/>
    <w:rsid w:val="00103A2B"/>
    <w:rsid w:val="00103EEA"/>
    <w:rsid w:val="0010459F"/>
    <w:rsid w:val="00104707"/>
    <w:rsid w:val="00104A83"/>
    <w:rsid w:val="00104C15"/>
    <w:rsid w:val="0010564D"/>
    <w:rsid w:val="00105667"/>
    <w:rsid w:val="00105716"/>
    <w:rsid w:val="001057BD"/>
    <w:rsid w:val="00105959"/>
    <w:rsid w:val="00105984"/>
    <w:rsid w:val="0010601F"/>
    <w:rsid w:val="00106583"/>
    <w:rsid w:val="001067E8"/>
    <w:rsid w:val="001069CC"/>
    <w:rsid w:val="00106F46"/>
    <w:rsid w:val="00107EF2"/>
    <w:rsid w:val="00107FC4"/>
    <w:rsid w:val="001100CC"/>
    <w:rsid w:val="001102FC"/>
    <w:rsid w:val="001104A1"/>
    <w:rsid w:val="00110ED5"/>
    <w:rsid w:val="00110EF4"/>
    <w:rsid w:val="0011119B"/>
    <w:rsid w:val="00111485"/>
    <w:rsid w:val="0011148A"/>
    <w:rsid w:val="00112F0A"/>
    <w:rsid w:val="0011356F"/>
    <w:rsid w:val="001145FD"/>
    <w:rsid w:val="001149C2"/>
    <w:rsid w:val="00115456"/>
    <w:rsid w:val="00115952"/>
    <w:rsid w:val="00116252"/>
    <w:rsid w:val="0011626F"/>
    <w:rsid w:val="001163E0"/>
    <w:rsid w:val="0011670E"/>
    <w:rsid w:val="00116A9C"/>
    <w:rsid w:val="00116B00"/>
    <w:rsid w:val="00117269"/>
    <w:rsid w:val="001176CB"/>
    <w:rsid w:val="00117D08"/>
    <w:rsid w:val="00120024"/>
    <w:rsid w:val="001204F8"/>
    <w:rsid w:val="00120648"/>
    <w:rsid w:val="00120778"/>
    <w:rsid w:val="00120A6C"/>
    <w:rsid w:val="00120ACB"/>
    <w:rsid w:val="0012136A"/>
    <w:rsid w:val="00121626"/>
    <w:rsid w:val="0012200E"/>
    <w:rsid w:val="0012205E"/>
    <w:rsid w:val="00122305"/>
    <w:rsid w:val="00122553"/>
    <w:rsid w:val="00123488"/>
    <w:rsid w:val="00123A21"/>
    <w:rsid w:val="001241D8"/>
    <w:rsid w:val="00124483"/>
    <w:rsid w:val="0012505A"/>
    <w:rsid w:val="00125702"/>
    <w:rsid w:val="00125760"/>
    <w:rsid w:val="00125F1B"/>
    <w:rsid w:val="001260AD"/>
    <w:rsid w:val="001265CB"/>
    <w:rsid w:val="00126A7D"/>
    <w:rsid w:val="001275E5"/>
    <w:rsid w:val="00127842"/>
    <w:rsid w:val="00127A06"/>
    <w:rsid w:val="00127EC2"/>
    <w:rsid w:val="00127EEC"/>
    <w:rsid w:val="00130027"/>
    <w:rsid w:val="0013034F"/>
    <w:rsid w:val="0013070A"/>
    <w:rsid w:val="00130733"/>
    <w:rsid w:val="00130790"/>
    <w:rsid w:val="001307B4"/>
    <w:rsid w:val="00130E42"/>
    <w:rsid w:val="0013247E"/>
    <w:rsid w:val="00132F48"/>
    <w:rsid w:val="00132FE4"/>
    <w:rsid w:val="00133023"/>
    <w:rsid w:val="001330B3"/>
    <w:rsid w:val="00133228"/>
    <w:rsid w:val="00133A47"/>
    <w:rsid w:val="00134C81"/>
    <w:rsid w:val="001353DA"/>
    <w:rsid w:val="001355B3"/>
    <w:rsid w:val="00135EA8"/>
    <w:rsid w:val="0013675E"/>
    <w:rsid w:val="001369F7"/>
    <w:rsid w:val="00136B5C"/>
    <w:rsid w:val="001371A0"/>
    <w:rsid w:val="001373ED"/>
    <w:rsid w:val="00137846"/>
    <w:rsid w:val="00137917"/>
    <w:rsid w:val="00137F5A"/>
    <w:rsid w:val="00140A9D"/>
    <w:rsid w:val="00140EB2"/>
    <w:rsid w:val="00140F73"/>
    <w:rsid w:val="001411F9"/>
    <w:rsid w:val="001419C2"/>
    <w:rsid w:val="00141C19"/>
    <w:rsid w:val="00142072"/>
    <w:rsid w:val="00142364"/>
    <w:rsid w:val="00142606"/>
    <w:rsid w:val="00142BB0"/>
    <w:rsid w:val="00142D9C"/>
    <w:rsid w:val="00142F32"/>
    <w:rsid w:val="00142FEB"/>
    <w:rsid w:val="001430D7"/>
    <w:rsid w:val="0014321D"/>
    <w:rsid w:val="0014340D"/>
    <w:rsid w:val="001437FA"/>
    <w:rsid w:val="00143ABC"/>
    <w:rsid w:val="001446BF"/>
    <w:rsid w:val="0014477C"/>
    <w:rsid w:val="00144A83"/>
    <w:rsid w:val="00144CBA"/>
    <w:rsid w:val="00144DF8"/>
    <w:rsid w:val="00145BE1"/>
    <w:rsid w:val="00145D0B"/>
    <w:rsid w:val="0014637A"/>
    <w:rsid w:val="00146870"/>
    <w:rsid w:val="00146D59"/>
    <w:rsid w:val="00147B88"/>
    <w:rsid w:val="00147DA2"/>
    <w:rsid w:val="00150002"/>
    <w:rsid w:val="0015009C"/>
    <w:rsid w:val="001502B1"/>
    <w:rsid w:val="0015050A"/>
    <w:rsid w:val="00150556"/>
    <w:rsid w:val="001509E3"/>
    <w:rsid w:val="001513A2"/>
    <w:rsid w:val="0015151A"/>
    <w:rsid w:val="00151A68"/>
    <w:rsid w:val="00151F9C"/>
    <w:rsid w:val="00152637"/>
    <w:rsid w:val="001527BF"/>
    <w:rsid w:val="001528B7"/>
    <w:rsid w:val="001531E4"/>
    <w:rsid w:val="00153BB0"/>
    <w:rsid w:val="001540C0"/>
    <w:rsid w:val="00154135"/>
    <w:rsid w:val="0015421B"/>
    <w:rsid w:val="001544B6"/>
    <w:rsid w:val="00154C00"/>
    <w:rsid w:val="00154CFA"/>
    <w:rsid w:val="001553C0"/>
    <w:rsid w:val="00155B5D"/>
    <w:rsid w:val="001566F0"/>
    <w:rsid w:val="00156AE9"/>
    <w:rsid w:val="00156C62"/>
    <w:rsid w:val="00160D94"/>
    <w:rsid w:val="00161944"/>
    <w:rsid w:val="00161C25"/>
    <w:rsid w:val="00162329"/>
    <w:rsid w:val="00162594"/>
    <w:rsid w:val="001627E0"/>
    <w:rsid w:val="00162AFD"/>
    <w:rsid w:val="00162CFA"/>
    <w:rsid w:val="0016316D"/>
    <w:rsid w:val="001631B8"/>
    <w:rsid w:val="00163594"/>
    <w:rsid w:val="00163FE0"/>
    <w:rsid w:val="00163FE1"/>
    <w:rsid w:val="0016452B"/>
    <w:rsid w:val="00164725"/>
    <w:rsid w:val="00164CF3"/>
    <w:rsid w:val="001650FE"/>
    <w:rsid w:val="001658F7"/>
    <w:rsid w:val="00165B42"/>
    <w:rsid w:val="00165BD6"/>
    <w:rsid w:val="00165D97"/>
    <w:rsid w:val="00165E09"/>
    <w:rsid w:val="00166581"/>
    <w:rsid w:val="00167501"/>
    <w:rsid w:val="001675F8"/>
    <w:rsid w:val="00167AE0"/>
    <w:rsid w:val="00167D25"/>
    <w:rsid w:val="0017001A"/>
    <w:rsid w:val="001700F0"/>
    <w:rsid w:val="0017074A"/>
    <w:rsid w:val="00170B2F"/>
    <w:rsid w:val="00171189"/>
    <w:rsid w:val="001726EF"/>
    <w:rsid w:val="00172F14"/>
    <w:rsid w:val="001731D7"/>
    <w:rsid w:val="00173445"/>
    <w:rsid w:val="001739B0"/>
    <w:rsid w:val="00174193"/>
    <w:rsid w:val="001741C5"/>
    <w:rsid w:val="00174799"/>
    <w:rsid w:val="00174C9C"/>
    <w:rsid w:val="00174FBD"/>
    <w:rsid w:val="0017573B"/>
    <w:rsid w:val="001757FA"/>
    <w:rsid w:val="0017673D"/>
    <w:rsid w:val="00176E50"/>
    <w:rsid w:val="00176E98"/>
    <w:rsid w:val="001778F5"/>
    <w:rsid w:val="00177EC2"/>
    <w:rsid w:val="00181963"/>
    <w:rsid w:val="00181E42"/>
    <w:rsid w:val="001822EE"/>
    <w:rsid w:val="0018232E"/>
    <w:rsid w:val="001824EB"/>
    <w:rsid w:val="0018289B"/>
    <w:rsid w:val="001828AE"/>
    <w:rsid w:val="00182FC3"/>
    <w:rsid w:val="00183B15"/>
    <w:rsid w:val="00183BC7"/>
    <w:rsid w:val="001846FC"/>
    <w:rsid w:val="00184A57"/>
    <w:rsid w:val="00184C40"/>
    <w:rsid w:val="00184D81"/>
    <w:rsid w:val="0018512D"/>
    <w:rsid w:val="0018532D"/>
    <w:rsid w:val="001858E9"/>
    <w:rsid w:val="00185A5B"/>
    <w:rsid w:val="001860B1"/>
    <w:rsid w:val="001864CF"/>
    <w:rsid w:val="00186597"/>
    <w:rsid w:val="00186796"/>
    <w:rsid w:val="00187456"/>
    <w:rsid w:val="001875A1"/>
    <w:rsid w:val="001876ED"/>
    <w:rsid w:val="00187BB8"/>
    <w:rsid w:val="00187EDB"/>
    <w:rsid w:val="00190F16"/>
    <w:rsid w:val="00190F62"/>
    <w:rsid w:val="00190F78"/>
    <w:rsid w:val="00191A57"/>
    <w:rsid w:val="00191EDF"/>
    <w:rsid w:val="001927C1"/>
    <w:rsid w:val="00192932"/>
    <w:rsid w:val="001934B9"/>
    <w:rsid w:val="0019387D"/>
    <w:rsid w:val="00193B92"/>
    <w:rsid w:val="00193C0A"/>
    <w:rsid w:val="00193DD7"/>
    <w:rsid w:val="00193EF3"/>
    <w:rsid w:val="00194453"/>
    <w:rsid w:val="0019464C"/>
    <w:rsid w:val="00194687"/>
    <w:rsid w:val="00194D41"/>
    <w:rsid w:val="00194F38"/>
    <w:rsid w:val="00195E90"/>
    <w:rsid w:val="00196883"/>
    <w:rsid w:val="00196FB6"/>
    <w:rsid w:val="00197148"/>
    <w:rsid w:val="0019760C"/>
    <w:rsid w:val="001A066B"/>
    <w:rsid w:val="001A0DCA"/>
    <w:rsid w:val="001A114D"/>
    <w:rsid w:val="001A13D2"/>
    <w:rsid w:val="001A14D2"/>
    <w:rsid w:val="001A1E66"/>
    <w:rsid w:val="001A1F35"/>
    <w:rsid w:val="001A21D8"/>
    <w:rsid w:val="001A221C"/>
    <w:rsid w:val="001A2507"/>
    <w:rsid w:val="001A260B"/>
    <w:rsid w:val="001A35ED"/>
    <w:rsid w:val="001A3D58"/>
    <w:rsid w:val="001A440E"/>
    <w:rsid w:val="001A441B"/>
    <w:rsid w:val="001A4B37"/>
    <w:rsid w:val="001A54DE"/>
    <w:rsid w:val="001A6431"/>
    <w:rsid w:val="001A6D7E"/>
    <w:rsid w:val="001A77F1"/>
    <w:rsid w:val="001A7B00"/>
    <w:rsid w:val="001A7FE4"/>
    <w:rsid w:val="001B02D9"/>
    <w:rsid w:val="001B02DB"/>
    <w:rsid w:val="001B0347"/>
    <w:rsid w:val="001B0460"/>
    <w:rsid w:val="001B079B"/>
    <w:rsid w:val="001B101D"/>
    <w:rsid w:val="001B1288"/>
    <w:rsid w:val="001B14E9"/>
    <w:rsid w:val="001B1626"/>
    <w:rsid w:val="001B2008"/>
    <w:rsid w:val="001B28FF"/>
    <w:rsid w:val="001B3065"/>
    <w:rsid w:val="001B3E82"/>
    <w:rsid w:val="001B4CAA"/>
    <w:rsid w:val="001B5404"/>
    <w:rsid w:val="001B5814"/>
    <w:rsid w:val="001B5E3E"/>
    <w:rsid w:val="001B661F"/>
    <w:rsid w:val="001B722F"/>
    <w:rsid w:val="001B7338"/>
    <w:rsid w:val="001B7388"/>
    <w:rsid w:val="001B779B"/>
    <w:rsid w:val="001B77AE"/>
    <w:rsid w:val="001C01DE"/>
    <w:rsid w:val="001C0603"/>
    <w:rsid w:val="001C0873"/>
    <w:rsid w:val="001C0BCF"/>
    <w:rsid w:val="001C10A5"/>
    <w:rsid w:val="001C1131"/>
    <w:rsid w:val="001C11AF"/>
    <w:rsid w:val="001C1BC1"/>
    <w:rsid w:val="001C1FA2"/>
    <w:rsid w:val="001C22A9"/>
    <w:rsid w:val="001C2362"/>
    <w:rsid w:val="001C24BA"/>
    <w:rsid w:val="001C2638"/>
    <w:rsid w:val="001C2715"/>
    <w:rsid w:val="001C2ADD"/>
    <w:rsid w:val="001C2B8A"/>
    <w:rsid w:val="001C2DA9"/>
    <w:rsid w:val="001C34FF"/>
    <w:rsid w:val="001C36B1"/>
    <w:rsid w:val="001C413D"/>
    <w:rsid w:val="001C4B38"/>
    <w:rsid w:val="001C4D6B"/>
    <w:rsid w:val="001C522D"/>
    <w:rsid w:val="001C56BE"/>
    <w:rsid w:val="001C58B1"/>
    <w:rsid w:val="001C59DA"/>
    <w:rsid w:val="001C5B97"/>
    <w:rsid w:val="001C5D40"/>
    <w:rsid w:val="001C5FDA"/>
    <w:rsid w:val="001C602D"/>
    <w:rsid w:val="001C60AF"/>
    <w:rsid w:val="001C63CC"/>
    <w:rsid w:val="001C66C2"/>
    <w:rsid w:val="001C6C04"/>
    <w:rsid w:val="001C703D"/>
    <w:rsid w:val="001C7302"/>
    <w:rsid w:val="001C74D9"/>
    <w:rsid w:val="001C768E"/>
    <w:rsid w:val="001C7836"/>
    <w:rsid w:val="001D10AD"/>
    <w:rsid w:val="001D1186"/>
    <w:rsid w:val="001D124A"/>
    <w:rsid w:val="001D1AB8"/>
    <w:rsid w:val="001D1E88"/>
    <w:rsid w:val="001D1EBA"/>
    <w:rsid w:val="001D292D"/>
    <w:rsid w:val="001D2AFC"/>
    <w:rsid w:val="001D3392"/>
    <w:rsid w:val="001D377A"/>
    <w:rsid w:val="001D3EA3"/>
    <w:rsid w:val="001D4399"/>
    <w:rsid w:val="001D43F6"/>
    <w:rsid w:val="001D46E3"/>
    <w:rsid w:val="001D4D1C"/>
    <w:rsid w:val="001D4F2A"/>
    <w:rsid w:val="001D53BB"/>
    <w:rsid w:val="001D62FE"/>
    <w:rsid w:val="001D6499"/>
    <w:rsid w:val="001D68F7"/>
    <w:rsid w:val="001D712D"/>
    <w:rsid w:val="001D7200"/>
    <w:rsid w:val="001D72DE"/>
    <w:rsid w:val="001D77B8"/>
    <w:rsid w:val="001D77C0"/>
    <w:rsid w:val="001D7B52"/>
    <w:rsid w:val="001E020F"/>
    <w:rsid w:val="001E0241"/>
    <w:rsid w:val="001E07CE"/>
    <w:rsid w:val="001E09F5"/>
    <w:rsid w:val="001E1029"/>
    <w:rsid w:val="001E12B3"/>
    <w:rsid w:val="001E1539"/>
    <w:rsid w:val="001E15FC"/>
    <w:rsid w:val="001E165B"/>
    <w:rsid w:val="001E22CC"/>
    <w:rsid w:val="001E2399"/>
    <w:rsid w:val="001E24C6"/>
    <w:rsid w:val="001E3153"/>
    <w:rsid w:val="001E329C"/>
    <w:rsid w:val="001E32F6"/>
    <w:rsid w:val="001E34AD"/>
    <w:rsid w:val="001E34DD"/>
    <w:rsid w:val="001E48CB"/>
    <w:rsid w:val="001E49DC"/>
    <w:rsid w:val="001E4A7E"/>
    <w:rsid w:val="001E4C5B"/>
    <w:rsid w:val="001E4C79"/>
    <w:rsid w:val="001E4E7F"/>
    <w:rsid w:val="001E514E"/>
    <w:rsid w:val="001E51FA"/>
    <w:rsid w:val="001E564D"/>
    <w:rsid w:val="001E581F"/>
    <w:rsid w:val="001E630E"/>
    <w:rsid w:val="001E6F47"/>
    <w:rsid w:val="001E78DB"/>
    <w:rsid w:val="001E7A48"/>
    <w:rsid w:val="001E7F84"/>
    <w:rsid w:val="001F0049"/>
    <w:rsid w:val="001F0363"/>
    <w:rsid w:val="001F0DE3"/>
    <w:rsid w:val="001F0F02"/>
    <w:rsid w:val="001F0FE8"/>
    <w:rsid w:val="001F12A0"/>
    <w:rsid w:val="001F12D2"/>
    <w:rsid w:val="001F1826"/>
    <w:rsid w:val="001F1CF2"/>
    <w:rsid w:val="001F255A"/>
    <w:rsid w:val="001F25E7"/>
    <w:rsid w:val="001F2AD9"/>
    <w:rsid w:val="001F2E15"/>
    <w:rsid w:val="001F2F47"/>
    <w:rsid w:val="001F3184"/>
    <w:rsid w:val="001F350D"/>
    <w:rsid w:val="001F36A6"/>
    <w:rsid w:val="001F4DC9"/>
    <w:rsid w:val="001F50A4"/>
    <w:rsid w:val="001F5255"/>
    <w:rsid w:val="001F586F"/>
    <w:rsid w:val="001F5E4F"/>
    <w:rsid w:val="001F6238"/>
    <w:rsid w:val="001F6359"/>
    <w:rsid w:val="001F680C"/>
    <w:rsid w:val="001F693E"/>
    <w:rsid w:val="001F6AD9"/>
    <w:rsid w:val="001F6DB2"/>
    <w:rsid w:val="001F6FBF"/>
    <w:rsid w:val="001F75BD"/>
    <w:rsid w:val="001F7E7D"/>
    <w:rsid w:val="00200152"/>
    <w:rsid w:val="0020078F"/>
    <w:rsid w:val="002009EA"/>
    <w:rsid w:val="00200CBB"/>
    <w:rsid w:val="002012A8"/>
    <w:rsid w:val="002017C2"/>
    <w:rsid w:val="00201877"/>
    <w:rsid w:val="00201F0A"/>
    <w:rsid w:val="002024E6"/>
    <w:rsid w:val="00202B23"/>
    <w:rsid w:val="00202B8F"/>
    <w:rsid w:val="00202C7B"/>
    <w:rsid w:val="00202CB1"/>
    <w:rsid w:val="00202DD7"/>
    <w:rsid w:val="00203451"/>
    <w:rsid w:val="0020345A"/>
    <w:rsid w:val="00203F8B"/>
    <w:rsid w:val="00204125"/>
    <w:rsid w:val="002050A4"/>
    <w:rsid w:val="00205205"/>
    <w:rsid w:val="002056B9"/>
    <w:rsid w:val="00205D5D"/>
    <w:rsid w:val="002061B9"/>
    <w:rsid w:val="0020683F"/>
    <w:rsid w:val="00206ED7"/>
    <w:rsid w:val="00207305"/>
    <w:rsid w:val="0020761A"/>
    <w:rsid w:val="00207810"/>
    <w:rsid w:val="00207830"/>
    <w:rsid w:val="00207DEB"/>
    <w:rsid w:val="0021020C"/>
    <w:rsid w:val="00210436"/>
    <w:rsid w:val="00210EB6"/>
    <w:rsid w:val="002112B2"/>
    <w:rsid w:val="00211418"/>
    <w:rsid w:val="0021183D"/>
    <w:rsid w:val="00211C0C"/>
    <w:rsid w:val="00211CF0"/>
    <w:rsid w:val="00211DA5"/>
    <w:rsid w:val="00211F5E"/>
    <w:rsid w:val="00212602"/>
    <w:rsid w:val="002126ED"/>
    <w:rsid w:val="00212798"/>
    <w:rsid w:val="00213564"/>
    <w:rsid w:val="002135CA"/>
    <w:rsid w:val="002136A8"/>
    <w:rsid w:val="002137A1"/>
    <w:rsid w:val="0021390B"/>
    <w:rsid w:val="00213A2B"/>
    <w:rsid w:val="00213BC0"/>
    <w:rsid w:val="00213D03"/>
    <w:rsid w:val="00214D86"/>
    <w:rsid w:val="002155D0"/>
    <w:rsid w:val="00215A65"/>
    <w:rsid w:val="00215E0E"/>
    <w:rsid w:val="00215F3E"/>
    <w:rsid w:val="0021631C"/>
    <w:rsid w:val="00216D9F"/>
    <w:rsid w:val="0021743B"/>
    <w:rsid w:val="0021747B"/>
    <w:rsid w:val="00217856"/>
    <w:rsid w:val="00217DA8"/>
    <w:rsid w:val="00217E00"/>
    <w:rsid w:val="00217F67"/>
    <w:rsid w:val="0022051F"/>
    <w:rsid w:val="0022063B"/>
    <w:rsid w:val="002209E4"/>
    <w:rsid w:val="00220E54"/>
    <w:rsid w:val="002214EE"/>
    <w:rsid w:val="00221645"/>
    <w:rsid w:val="002216D6"/>
    <w:rsid w:val="00221A27"/>
    <w:rsid w:val="002223EF"/>
    <w:rsid w:val="0022260D"/>
    <w:rsid w:val="00222741"/>
    <w:rsid w:val="00222EF7"/>
    <w:rsid w:val="00223932"/>
    <w:rsid w:val="00223D63"/>
    <w:rsid w:val="00223D73"/>
    <w:rsid w:val="00223DDE"/>
    <w:rsid w:val="00223E59"/>
    <w:rsid w:val="0022472F"/>
    <w:rsid w:val="00224F6F"/>
    <w:rsid w:val="002252EB"/>
    <w:rsid w:val="00225C62"/>
    <w:rsid w:val="00225F85"/>
    <w:rsid w:val="002266D1"/>
    <w:rsid w:val="00226782"/>
    <w:rsid w:val="0022690F"/>
    <w:rsid w:val="00226A51"/>
    <w:rsid w:val="00226DEE"/>
    <w:rsid w:val="00227413"/>
    <w:rsid w:val="00227735"/>
    <w:rsid w:val="002278D0"/>
    <w:rsid w:val="002301EC"/>
    <w:rsid w:val="002308CB"/>
    <w:rsid w:val="0023096D"/>
    <w:rsid w:val="00230B10"/>
    <w:rsid w:val="00230BEB"/>
    <w:rsid w:val="00231132"/>
    <w:rsid w:val="00231266"/>
    <w:rsid w:val="00231312"/>
    <w:rsid w:val="00231452"/>
    <w:rsid w:val="002317C7"/>
    <w:rsid w:val="00232850"/>
    <w:rsid w:val="00233485"/>
    <w:rsid w:val="0023379C"/>
    <w:rsid w:val="00233B19"/>
    <w:rsid w:val="00234190"/>
    <w:rsid w:val="00234213"/>
    <w:rsid w:val="002345CC"/>
    <w:rsid w:val="00234A64"/>
    <w:rsid w:val="00234A79"/>
    <w:rsid w:val="00234B86"/>
    <w:rsid w:val="00235343"/>
    <w:rsid w:val="002356F4"/>
    <w:rsid w:val="002356FD"/>
    <w:rsid w:val="00235869"/>
    <w:rsid w:val="00235CE7"/>
    <w:rsid w:val="00235D15"/>
    <w:rsid w:val="00235E02"/>
    <w:rsid w:val="002360EE"/>
    <w:rsid w:val="002369CD"/>
    <w:rsid w:val="00236A2F"/>
    <w:rsid w:val="00237C66"/>
    <w:rsid w:val="00237E2D"/>
    <w:rsid w:val="00240281"/>
    <w:rsid w:val="00240CE8"/>
    <w:rsid w:val="00240E63"/>
    <w:rsid w:val="00241045"/>
    <w:rsid w:val="00241515"/>
    <w:rsid w:val="00241907"/>
    <w:rsid w:val="0024267B"/>
    <w:rsid w:val="00242874"/>
    <w:rsid w:val="002430CA"/>
    <w:rsid w:val="0024320E"/>
    <w:rsid w:val="002433A4"/>
    <w:rsid w:val="00243565"/>
    <w:rsid w:val="002435B0"/>
    <w:rsid w:val="00243721"/>
    <w:rsid w:val="00243874"/>
    <w:rsid w:val="002439EB"/>
    <w:rsid w:val="00243C5F"/>
    <w:rsid w:val="00243D38"/>
    <w:rsid w:val="00243D49"/>
    <w:rsid w:val="0024438C"/>
    <w:rsid w:val="002445DC"/>
    <w:rsid w:val="00244D96"/>
    <w:rsid w:val="00244EF4"/>
    <w:rsid w:val="0024526E"/>
    <w:rsid w:val="00245736"/>
    <w:rsid w:val="002457D2"/>
    <w:rsid w:val="002457FB"/>
    <w:rsid w:val="002460BB"/>
    <w:rsid w:val="00246301"/>
    <w:rsid w:val="002473CF"/>
    <w:rsid w:val="00247572"/>
    <w:rsid w:val="00247812"/>
    <w:rsid w:val="00247D27"/>
    <w:rsid w:val="0025047F"/>
    <w:rsid w:val="00250CDA"/>
    <w:rsid w:val="00250DB5"/>
    <w:rsid w:val="00250FD5"/>
    <w:rsid w:val="0025183E"/>
    <w:rsid w:val="00251BD6"/>
    <w:rsid w:val="00251DFE"/>
    <w:rsid w:val="00252897"/>
    <w:rsid w:val="00253105"/>
    <w:rsid w:val="002533B3"/>
    <w:rsid w:val="00253B90"/>
    <w:rsid w:val="00254159"/>
    <w:rsid w:val="00254350"/>
    <w:rsid w:val="00254DE9"/>
    <w:rsid w:val="002551BE"/>
    <w:rsid w:val="002555A3"/>
    <w:rsid w:val="0025581A"/>
    <w:rsid w:val="0025596E"/>
    <w:rsid w:val="00255E94"/>
    <w:rsid w:val="00255EE6"/>
    <w:rsid w:val="0025647C"/>
    <w:rsid w:val="00256744"/>
    <w:rsid w:val="00257060"/>
    <w:rsid w:val="002572BE"/>
    <w:rsid w:val="002572C1"/>
    <w:rsid w:val="002575F9"/>
    <w:rsid w:val="00257C6F"/>
    <w:rsid w:val="00257CF8"/>
    <w:rsid w:val="00260196"/>
    <w:rsid w:val="00260282"/>
    <w:rsid w:val="002610B0"/>
    <w:rsid w:val="002616A2"/>
    <w:rsid w:val="0026170D"/>
    <w:rsid w:val="00261C6D"/>
    <w:rsid w:val="00261E99"/>
    <w:rsid w:val="00262825"/>
    <w:rsid w:val="00262954"/>
    <w:rsid w:val="00262D0F"/>
    <w:rsid w:val="00262DB1"/>
    <w:rsid w:val="002632C9"/>
    <w:rsid w:val="00263471"/>
    <w:rsid w:val="00263ADF"/>
    <w:rsid w:val="002640FB"/>
    <w:rsid w:val="002645C5"/>
    <w:rsid w:val="00264631"/>
    <w:rsid w:val="00264E78"/>
    <w:rsid w:val="00264FA1"/>
    <w:rsid w:val="0026544F"/>
    <w:rsid w:val="002656D3"/>
    <w:rsid w:val="00265744"/>
    <w:rsid w:val="00266DD4"/>
    <w:rsid w:val="00266FC6"/>
    <w:rsid w:val="00267326"/>
    <w:rsid w:val="00267BF0"/>
    <w:rsid w:val="002706A0"/>
    <w:rsid w:val="002706F1"/>
    <w:rsid w:val="0027087D"/>
    <w:rsid w:val="00270B27"/>
    <w:rsid w:val="00270CF8"/>
    <w:rsid w:val="00270D0D"/>
    <w:rsid w:val="0027158B"/>
    <w:rsid w:val="00271748"/>
    <w:rsid w:val="00271B4D"/>
    <w:rsid w:val="00272029"/>
    <w:rsid w:val="0027222F"/>
    <w:rsid w:val="002727CD"/>
    <w:rsid w:val="00272A02"/>
    <w:rsid w:val="00272C5A"/>
    <w:rsid w:val="00272E83"/>
    <w:rsid w:val="002731D6"/>
    <w:rsid w:val="002742B2"/>
    <w:rsid w:val="002743EC"/>
    <w:rsid w:val="00274B05"/>
    <w:rsid w:val="00274B75"/>
    <w:rsid w:val="0027539E"/>
    <w:rsid w:val="002753B6"/>
    <w:rsid w:val="00275719"/>
    <w:rsid w:val="002764C9"/>
    <w:rsid w:val="00276703"/>
    <w:rsid w:val="00276BE4"/>
    <w:rsid w:val="00277173"/>
    <w:rsid w:val="00277725"/>
    <w:rsid w:val="002777E0"/>
    <w:rsid w:val="00280012"/>
    <w:rsid w:val="00280429"/>
    <w:rsid w:val="00280C33"/>
    <w:rsid w:val="00280D30"/>
    <w:rsid w:val="00280F31"/>
    <w:rsid w:val="00280FEA"/>
    <w:rsid w:val="00281650"/>
    <w:rsid w:val="00281AF0"/>
    <w:rsid w:val="0028200F"/>
    <w:rsid w:val="00282502"/>
    <w:rsid w:val="00282D02"/>
    <w:rsid w:val="00283260"/>
    <w:rsid w:val="002836E0"/>
    <w:rsid w:val="002838D9"/>
    <w:rsid w:val="00283F98"/>
    <w:rsid w:val="00283FDB"/>
    <w:rsid w:val="00284200"/>
    <w:rsid w:val="00284AE8"/>
    <w:rsid w:val="00284CF3"/>
    <w:rsid w:val="00284D3E"/>
    <w:rsid w:val="00284E04"/>
    <w:rsid w:val="00284FC5"/>
    <w:rsid w:val="002855E2"/>
    <w:rsid w:val="002859D0"/>
    <w:rsid w:val="00285BF0"/>
    <w:rsid w:val="002866F7"/>
    <w:rsid w:val="00286916"/>
    <w:rsid w:val="00286BF4"/>
    <w:rsid w:val="00287226"/>
    <w:rsid w:val="0029020B"/>
    <w:rsid w:val="00290D05"/>
    <w:rsid w:val="00290E59"/>
    <w:rsid w:val="00290ED8"/>
    <w:rsid w:val="00291461"/>
    <w:rsid w:val="00291554"/>
    <w:rsid w:val="0029173B"/>
    <w:rsid w:val="00291D70"/>
    <w:rsid w:val="00291DDB"/>
    <w:rsid w:val="0029256D"/>
    <w:rsid w:val="00292B8D"/>
    <w:rsid w:val="00292D43"/>
    <w:rsid w:val="00292E50"/>
    <w:rsid w:val="00292EB3"/>
    <w:rsid w:val="00293202"/>
    <w:rsid w:val="002938B1"/>
    <w:rsid w:val="00293B3E"/>
    <w:rsid w:val="002941F3"/>
    <w:rsid w:val="0029440B"/>
    <w:rsid w:val="00294605"/>
    <w:rsid w:val="00294835"/>
    <w:rsid w:val="00294D50"/>
    <w:rsid w:val="00294DF9"/>
    <w:rsid w:val="00295932"/>
    <w:rsid w:val="00295ED1"/>
    <w:rsid w:val="0029626C"/>
    <w:rsid w:val="00296554"/>
    <w:rsid w:val="00297D91"/>
    <w:rsid w:val="002A0307"/>
    <w:rsid w:val="002A051D"/>
    <w:rsid w:val="002A123E"/>
    <w:rsid w:val="002A14BF"/>
    <w:rsid w:val="002A1896"/>
    <w:rsid w:val="002A1B04"/>
    <w:rsid w:val="002A1E7B"/>
    <w:rsid w:val="002A25E2"/>
    <w:rsid w:val="002A427F"/>
    <w:rsid w:val="002A4610"/>
    <w:rsid w:val="002A4796"/>
    <w:rsid w:val="002A4D32"/>
    <w:rsid w:val="002A4E3F"/>
    <w:rsid w:val="002A534E"/>
    <w:rsid w:val="002A53FE"/>
    <w:rsid w:val="002A5FD8"/>
    <w:rsid w:val="002A6C6E"/>
    <w:rsid w:val="002A70DD"/>
    <w:rsid w:val="002A7295"/>
    <w:rsid w:val="002A7853"/>
    <w:rsid w:val="002A78B6"/>
    <w:rsid w:val="002A7A94"/>
    <w:rsid w:val="002A7F79"/>
    <w:rsid w:val="002B07E4"/>
    <w:rsid w:val="002B0A87"/>
    <w:rsid w:val="002B0DB7"/>
    <w:rsid w:val="002B1015"/>
    <w:rsid w:val="002B11DC"/>
    <w:rsid w:val="002B136D"/>
    <w:rsid w:val="002B14C6"/>
    <w:rsid w:val="002B1C53"/>
    <w:rsid w:val="002B20BC"/>
    <w:rsid w:val="002B2321"/>
    <w:rsid w:val="002B3204"/>
    <w:rsid w:val="002B325B"/>
    <w:rsid w:val="002B357A"/>
    <w:rsid w:val="002B4149"/>
    <w:rsid w:val="002B4C35"/>
    <w:rsid w:val="002B4E09"/>
    <w:rsid w:val="002B4E50"/>
    <w:rsid w:val="002B51B2"/>
    <w:rsid w:val="002B540C"/>
    <w:rsid w:val="002B59CF"/>
    <w:rsid w:val="002B5D1D"/>
    <w:rsid w:val="002B661A"/>
    <w:rsid w:val="002B6E0A"/>
    <w:rsid w:val="002B72CF"/>
    <w:rsid w:val="002B75D1"/>
    <w:rsid w:val="002B762B"/>
    <w:rsid w:val="002B7A8F"/>
    <w:rsid w:val="002B7C57"/>
    <w:rsid w:val="002C03DE"/>
    <w:rsid w:val="002C0700"/>
    <w:rsid w:val="002C0BE2"/>
    <w:rsid w:val="002C1398"/>
    <w:rsid w:val="002C140C"/>
    <w:rsid w:val="002C1F42"/>
    <w:rsid w:val="002C25BA"/>
    <w:rsid w:val="002C28F6"/>
    <w:rsid w:val="002C3718"/>
    <w:rsid w:val="002C3B88"/>
    <w:rsid w:val="002C3DEC"/>
    <w:rsid w:val="002C3E08"/>
    <w:rsid w:val="002C4157"/>
    <w:rsid w:val="002C45EE"/>
    <w:rsid w:val="002C48C0"/>
    <w:rsid w:val="002C4F65"/>
    <w:rsid w:val="002C52D0"/>
    <w:rsid w:val="002C60AA"/>
    <w:rsid w:val="002C65A0"/>
    <w:rsid w:val="002C6D4F"/>
    <w:rsid w:val="002C6DBD"/>
    <w:rsid w:val="002C7592"/>
    <w:rsid w:val="002C76E7"/>
    <w:rsid w:val="002C7926"/>
    <w:rsid w:val="002C7F9A"/>
    <w:rsid w:val="002D05B2"/>
    <w:rsid w:val="002D071B"/>
    <w:rsid w:val="002D08C2"/>
    <w:rsid w:val="002D096A"/>
    <w:rsid w:val="002D0D5A"/>
    <w:rsid w:val="002D0DA5"/>
    <w:rsid w:val="002D1184"/>
    <w:rsid w:val="002D1856"/>
    <w:rsid w:val="002D2550"/>
    <w:rsid w:val="002D26B0"/>
    <w:rsid w:val="002D2D9E"/>
    <w:rsid w:val="002D2DC2"/>
    <w:rsid w:val="002D3401"/>
    <w:rsid w:val="002D3843"/>
    <w:rsid w:val="002D38AA"/>
    <w:rsid w:val="002D3D59"/>
    <w:rsid w:val="002D3D73"/>
    <w:rsid w:val="002D40A8"/>
    <w:rsid w:val="002D40D8"/>
    <w:rsid w:val="002D44B6"/>
    <w:rsid w:val="002D477F"/>
    <w:rsid w:val="002D509C"/>
    <w:rsid w:val="002D5145"/>
    <w:rsid w:val="002D542F"/>
    <w:rsid w:val="002D5959"/>
    <w:rsid w:val="002D708E"/>
    <w:rsid w:val="002D759A"/>
    <w:rsid w:val="002D7A6B"/>
    <w:rsid w:val="002E0331"/>
    <w:rsid w:val="002E0EFE"/>
    <w:rsid w:val="002E102D"/>
    <w:rsid w:val="002E10D0"/>
    <w:rsid w:val="002E179D"/>
    <w:rsid w:val="002E1D8F"/>
    <w:rsid w:val="002E1EC4"/>
    <w:rsid w:val="002E1FD7"/>
    <w:rsid w:val="002E21A3"/>
    <w:rsid w:val="002E2AF3"/>
    <w:rsid w:val="002E2D3F"/>
    <w:rsid w:val="002E2E2B"/>
    <w:rsid w:val="002E3086"/>
    <w:rsid w:val="002E33B3"/>
    <w:rsid w:val="002E348C"/>
    <w:rsid w:val="002E3897"/>
    <w:rsid w:val="002E3B0F"/>
    <w:rsid w:val="002E3B24"/>
    <w:rsid w:val="002E3EB7"/>
    <w:rsid w:val="002E3F3F"/>
    <w:rsid w:val="002E4188"/>
    <w:rsid w:val="002E497F"/>
    <w:rsid w:val="002E49D2"/>
    <w:rsid w:val="002E5715"/>
    <w:rsid w:val="002E5955"/>
    <w:rsid w:val="002E62AD"/>
    <w:rsid w:val="002E6591"/>
    <w:rsid w:val="002E66FB"/>
    <w:rsid w:val="002E69ED"/>
    <w:rsid w:val="002E6ABE"/>
    <w:rsid w:val="002E7381"/>
    <w:rsid w:val="002E74F6"/>
    <w:rsid w:val="002E77D2"/>
    <w:rsid w:val="002E7AE2"/>
    <w:rsid w:val="002F08FB"/>
    <w:rsid w:val="002F0F0F"/>
    <w:rsid w:val="002F177C"/>
    <w:rsid w:val="002F1EC3"/>
    <w:rsid w:val="002F1FA9"/>
    <w:rsid w:val="002F2284"/>
    <w:rsid w:val="002F2882"/>
    <w:rsid w:val="002F2B4C"/>
    <w:rsid w:val="002F2CC5"/>
    <w:rsid w:val="002F32DA"/>
    <w:rsid w:val="002F35A6"/>
    <w:rsid w:val="002F3C36"/>
    <w:rsid w:val="002F3D03"/>
    <w:rsid w:val="002F4412"/>
    <w:rsid w:val="002F459C"/>
    <w:rsid w:val="002F52C8"/>
    <w:rsid w:val="002F5505"/>
    <w:rsid w:val="002F558A"/>
    <w:rsid w:val="002F55CF"/>
    <w:rsid w:val="002F5765"/>
    <w:rsid w:val="002F62F0"/>
    <w:rsid w:val="002F66D8"/>
    <w:rsid w:val="002F6EEB"/>
    <w:rsid w:val="002F7643"/>
    <w:rsid w:val="002F79F7"/>
    <w:rsid w:val="002F7ACC"/>
    <w:rsid w:val="002F7CD7"/>
    <w:rsid w:val="00300853"/>
    <w:rsid w:val="003008DD"/>
    <w:rsid w:val="00300D81"/>
    <w:rsid w:val="0030143C"/>
    <w:rsid w:val="003015FE"/>
    <w:rsid w:val="00301608"/>
    <w:rsid w:val="00302557"/>
    <w:rsid w:val="00302D50"/>
    <w:rsid w:val="0030320F"/>
    <w:rsid w:val="0030411D"/>
    <w:rsid w:val="00304344"/>
    <w:rsid w:val="0030434D"/>
    <w:rsid w:val="00304496"/>
    <w:rsid w:val="003045A6"/>
    <w:rsid w:val="00304C43"/>
    <w:rsid w:val="003059C8"/>
    <w:rsid w:val="00305B65"/>
    <w:rsid w:val="003061CE"/>
    <w:rsid w:val="0030650B"/>
    <w:rsid w:val="0030655D"/>
    <w:rsid w:val="0030667E"/>
    <w:rsid w:val="003069EE"/>
    <w:rsid w:val="00307410"/>
    <w:rsid w:val="003074C0"/>
    <w:rsid w:val="003076DF"/>
    <w:rsid w:val="003076FA"/>
    <w:rsid w:val="00307EA0"/>
    <w:rsid w:val="003104D0"/>
    <w:rsid w:val="00311132"/>
    <w:rsid w:val="00311445"/>
    <w:rsid w:val="003115AD"/>
    <w:rsid w:val="00311ED3"/>
    <w:rsid w:val="00311FD7"/>
    <w:rsid w:val="003126A3"/>
    <w:rsid w:val="00312705"/>
    <w:rsid w:val="003128DA"/>
    <w:rsid w:val="00312B8E"/>
    <w:rsid w:val="00312E4C"/>
    <w:rsid w:val="003134AE"/>
    <w:rsid w:val="0031396D"/>
    <w:rsid w:val="00313A0D"/>
    <w:rsid w:val="00313FEC"/>
    <w:rsid w:val="003140CB"/>
    <w:rsid w:val="003140FA"/>
    <w:rsid w:val="003148AF"/>
    <w:rsid w:val="00314B71"/>
    <w:rsid w:val="00314D04"/>
    <w:rsid w:val="00315783"/>
    <w:rsid w:val="00315B9F"/>
    <w:rsid w:val="00315F2C"/>
    <w:rsid w:val="00316D1A"/>
    <w:rsid w:val="003171D0"/>
    <w:rsid w:val="003172D5"/>
    <w:rsid w:val="003200CB"/>
    <w:rsid w:val="0032096F"/>
    <w:rsid w:val="00321040"/>
    <w:rsid w:val="0032168C"/>
    <w:rsid w:val="003217D4"/>
    <w:rsid w:val="00321B41"/>
    <w:rsid w:val="00321CEC"/>
    <w:rsid w:val="003225B5"/>
    <w:rsid w:val="003226A0"/>
    <w:rsid w:val="00322894"/>
    <w:rsid w:val="00322987"/>
    <w:rsid w:val="00322C1E"/>
    <w:rsid w:val="00322D32"/>
    <w:rsid w:val="00323647"/>
    <w:rsid w:val="003236A1"/>
    <w:rsid w:val="00323827"/>
    <w:rsid w:val="003238B7"/>
    <w:rsid w:val="003239FB"/>
    <w:rsid w:val="00323AED"/>
    <w:rsid w:val="003240FD"/>
    <w:rsid w:val="003245D9"/>
    <w:rsid w:val="00324AA8"/>
    <w:rsid w:val="00324B1A"/>
    <w:rsid w:val="00324C6C"/>
    <w:rsid w:val="00324F31"/>
    <w:rsid w:val="00325200"/>
    <w:rsid w:val="00325398"/>
    <w:rsid w:val="00325606"/>
    <w:rsid w:val="00325C36"/>
    <w:rsid w:val="003260AF"/>
    <w:rsid w:val="00326396"/>
    <w:rsid w:val="0032666C"/>
    <w:rsid w:val="00326889"/>
    <w:rsid w:val="00326A4D"/>
    <w:rsid w:val="00326B17"/>
    <w:rsid w:val="00326EBE"/>
    <w:rsid w:val="003273C3"/>
    <w:rsid w:val="003274B6"/>
    <w:rsid w:val="00327606"/>
    <w:rsid w:val="003307D7"/>
    <w:rsid w:val="00330CD9"/>
    <w:rsid w:val="00331615"/>
    <w:rsid w:val="003316EF"/>
    <w:rsid w:val="00331933"/>
    <w:rsid w:val="00331DA5"/>
    <w:rsid w:val="00332AE8"/>
    <w:rsid w:val="00332B09"/>
    <w:rsid w:val="00332B7B"/>
    <w:rsid w:val="00333ACA"/>
    <w:rsid w:val="00333F5B"/>
    <w:rsid w:val="003345F2"/>
    <w:rsid w:val="003349DE"/>
    <w:rsid w:val="00334BDC"/>
    <w:rsid w:val="00334F29"/>
    <w:rsid w:val="00334FA9"/>
    <w:rsid w:val="00335B1C"/>
    <w:rsid w:val="00335DC2"/>
    <w:rsid w:val="00336959"/>
    <w:rsid w:val="00337273"/>
    <w:rsid w:val="003377AC"/>
    <w:rsid w:val="00337F9B"/>
    <w:rsid w:val="003401D7"/>
    <w:rsid w:val="00340307"/>
    <w:rsid w:val="00340C37"/>
    <w:rsid w:val="003413C5"/>
    <w:rsid w:val="003414DA"/>
    <w:rsid w:val="00341655"/>
    <w:rsid w:val="00341863"/>
    <w:rsid w:val="00341AE5"/>
    <w:rsid w:val="003420A7"/>
    <w:rsid w:val="0034252A"/>
    <w:rsid w:val="00342C98"/>
    <w:rsid w:val="00342F0C"/>
    <w:rsid w:val="003433FC"/>
    <w:rsid w:val="003437BF"/>
    <w:rsid w:val="00343F1B"/>
    <w:rsid w:val="00343FFA"/>
    <w:rsid w:val="0034443C"/>
    <w:rsid w:val="00344875"/>
    <w:rsid w:val="00344B46"/>
    <w:rsid w:val="0034515D"/>
    <w:rsid w:val="003452D8"/>
    <w:rsid w:val="00345429"/>
    <w:rsid w:val="00345579"/>
    <w:rsid w:val="0034559D"/>
    <w:rsid w:val="0034567C"/>
    <w:rsid w:val="003456F8"/>
    <w:rsid w:val="003459F8"/>
    <w:rsid w:val="00345A0B"/>
    <w:rsid w:val="00345B3D"/>
    <w:rsid w:val="00346136"/>
    <w:rsid w:val="00346981"/>
    <w:rsid w:val="003469C1"/>
    <w:rsid w:val="00346A58"/>
    <w:rsid w:val="00346E0A"/>
    <w:rsid w:val="003471CF"/>
    <w:rsid w:val="0034738E"/>
    <w:rsid w:val="00347801"/>
    <w:rsid w:val="003478C7"/>
    <w:rsid w:val="00347CE5"/>
    <w:rsid w:val="003502D4"/>
    <w:rsid w:val="00351120"/>
    <w:rsid w:val="003512B0"/>
    <w:rsid w:val="0035157E"/>
    <w:rsid w:val="003515BA"/>
    <w:rsid w:val="00351ADA"/>
    <w:rsid w:val="00351E4A"/>
    <w:rsid w:val="00352601"/>
    <w:rsid w:val="00352BE9"/>
    <w:rsid w:val="00352C3C"/>
    <w:rsid w:val="00352C5F"/>
    <w:rsid w:val="003532F1"/>
    <w:rsid w:val="003535E9"/>
    <w:rsid w:val="00353890"/>
    <w:rsid w:val="003538C0"/>
    <w:rsid w:val="00353DBD"/>
    <w:rsid w:val="00353E4B"/>
    <w:rsid w:val="0035462A"/>
    <w:rsid w:val="00354989"/>
    <w:rsid w:val="00354B96"/>
    <w:rsid w:val="00355801"/>
    <w:rsid w:val="003558D2"/>
    <w:rsid w:val="00355C37"/>
    <w:rsid w:val="00355D3A"/>
    <w:rsid w:val="00355DAA"/>
    <w:rsid w:val="00355FAD"/>
    <w:rsid w:val="00355FF5"/>
    <w:rsid w:val="00356302"/>
    <w:rsid w:val="00356996"/>
    <w:rsid w:val="003570E7"/>
    <w:rsid w:val="00357407"/>
    <w:rsid w:val="00357733"/>
    <w:rsid w:val="0035779F"/>
    <w:rsid w:val="003577E1"/>
    <w:rsid w:val="00357CB3"/>
    <w:rsid w:val="00357EE2"/>
    <w:rsid w:val="0036057F"/>
    <w:rsid w:val="003605EE"/>
    <w:rsid w:val="00360653"/>
    <w:rsid w:val="00360F72"/>
    <w:rsid w:val="00360F9B"/>
    <w:rsid w:val="003618B1"/>
    <w:rsid w:val="00361E9C"/>
    <w:rsid w:val="00362070"/>
    <w:rsid w:val="003621DF"/>
    <w:rsid w:val="00362658"/>
    <w:rsid w:val="00362D3A"/>
    <w:rsid w:val="00362FC5"/>
    <w:rsid w:val="00363324"/>
    <w:rsid w:val="00363FDF"/>
    <w:rsid w:val="003645A5"/>
    <w:rsid w:val="00365313"/>
    <w:rsid w:val="0036541F"/>
    <w:rsid w:val="00365542"/>
    <w:rsid w:val="00365665"/>
    <w:rsid w:val="00365B7E"/>
    <w:rsid w:val="00366147"/>
    <w:rsid w:val="00366759"/>
    <w:rsid w:val="003668E2"/>
    <w:rsid w:val="00366D08"/>
    <w:rsid w:val="0036759D"/>
    <w:rsid w:val="00367746"/>
    <w:rsid w:val="00367E38"/>
    <w:rsid w:val="00370709"/>
    <w:rsid w:val="00370ADE"/>
    <w:rsid w:val="00370F8B"/>
    <w:rsid w:val="003711F8"/>
    <w:rsid w:val="00371619"/>
    <w:rsid w:val="0037214B"/>
    <w:rsid w:val="0037230F"/>
    <w:rsid w:val="00372CA7"/>
    <w:rsid w:val="00373894"/>
    <w:rsid w:val="00373A91"/>
    <w:rsid w:val="00373BC9"/>
    <w:rsid w:val="00374AE4"/>
    <w:rsid w:val="00375A80"/>
    <w:rsid w:val="00375B1D"/>
    <w:rsid w:val="00376130"/>
    <w:rsid w:val="003768FB"/>
    <w:rsid w:val="003775F8"/>
    <w:rsid w:val="00380A96"/>
    <w:rsid w:val="00380C38"/>
    <w:rsid w:val="00380D6D"/>
    <w:rsid w:val="00381299"/>
    <w:rsid w:val="00381EA3"/>
    <w:rsid w:val="003821D9"/>
    <w:rsid w:val="00382219"/>
    <w:rsid w:val="003827AD"/>
    <w:rsid w:val="00382FBB"/>
    <w:rsid w:val="00383142"/>
    <w:rsid w:val="0038359B"/>
    <w:rsid w:val="003838D0"/>
    <w:rsid w:val="00383B88"/>
    <w:rsid w:val="00383CF1"/>
    <w:rsid w:val="00383D01"/>
    <w:rsid w:val="00383DB9"/>
    <w:rsid w:val="00383FDB"/>
    <w:rsid w:val="0038491A"/>
    <w:rsid w:val="00384C67"/>
    <w:rsid w:val="003852FA"/>
    <w:rsid w:val="003854C2"/>
    <w:rsid w:val="00385785"/>
    <w:rsid w:val="00385D1B"/>
    <w:rsid w:val="0038620C"/>
    <w:rsid w:val="00386935"/>
    <w:rsid w:val="00386C41"/>
    <w:rsid w:val="00387981"/>
    <w:rsid w:val="00387BA1"/>
    <w:rsid w:val="00390C9F"/>
    <w:rsid w:val="00390F87"/>
    <w:rsid w:val="0039126E"/>
    <w:rsid w:val="00391C70"/>
    <w:rsid w:val="00392214"/>
    <w:rsid w:val="00392359"/>
    <w:rsid w:val="00392A03"/>
    <w:rsid w:val="00392A4F"/>
    <w:rsid w:val="0039326A"/>
    <w:rsid w:val="00393633"/>
    <w:rsid w:val="00393712"/>
    <w:rsid w:val="003942DC"/>
    <w:rsid w:val="00394356"/>
    <w:rsid w:val="0039501D"/>
    <w:rsid w:val="00395447"/>
    <w:rsid w:val="003954E3"/>
    <w:rsid w:val="00395517"/>
    <w:rsid w:val="003957ED"/>
    <w:rsid w:val="003959FA"/>
    <w:rsid w:val="00395F73"/>
    <w:rsid w:val="00396053"/>
    <w:rsid w:val="003967BC"/>
    <w:rsid w:val="00396971"/>
    <w:rsid w:val="00396D7F"/>
    <w:rsid w:val="003972BB"/>
    <w:rsid w:val="00397321"/>
    <w:rsid w:val="00397F35"/>
    <w:rsid w:val="003A038A"/>
    <w:rsid w:val="003A1977"/>
    <w:rsid w:val="003A1FD0"/>
    <w:rsid w:val="003A2447"/>
    <w:rsid w:val="003A2578"/>
    <w:rsid w:val="003A2755"/>
    <w:rsid w:val="003A2913"/>
    <w:rsid w:val="003A2D04"/>
    <w:rsid w:val="003A2D94"/>
    <w:rsid w:val="003A318B"/>
    <w:rsid w:val="003A398F"/>
    <w:rsid w:val="003A39E0"/>
    <w:rsid w:val="003A59BF"/>
    <w:rsid w:val="003A5A92"/>
    <w:rsid w:val="003A633E"/>
    <w:rsid w:val="003A67A2"/>
    <w:rsid w:val="003A6A16"/>
    <w:rsid w:val="003A6DD5"/>
    <w:rsid w:val="003A6F01"/>
    <w:rsid w:val="003A7026"/>
    <w:rsid w:val="003A7071"/>
    <w:rsid w:val="003A772C"/>
    <w:rsid w:val="003B07BC"/>
    <w:rsid w:val="003B1ADD"/>
    <w:rsid w:val="003B2C82"/>
    <w:rsid w:val="003B3041"/>
    <w:rsid w:val="003B4533"/>
    <w:rsid w:val="003B4759"/>
    <w:rsid w:val="003B476D"/>
    <w:rsid w:val="003B4FC2"/>
    <w:rsid w:val="003B50D2"/>
    <w:rsid w:val="003B52BC"/>
    <w:rsid w:val="003B536B"/>
    <w:rsid w:val="003B562D"/>
    <w:rsid w:val="003B570D"/>
    <w:rsid w:val="003B5FBA"/>
    <w:rsid w:val="003B7222"/>
    <w:rsid w:val="003B7296"/>
    <w:rsid w:val="003B7CCA"/>
    <w:rsid w:val="003C0324"/>
    <w:rsid w:val="003C07C8"/>
    <w:rsid w:val="003C0A22"/>
    <w:rsid w:val="003C0B5F"/>
    <w:rsid w:val="003C1362"/>
    <w:rsid w:val="003C13BB"/>
    <w:rsid w:val="003C15FF"/>
    <w:rsid w:val="003C16DD"/>
    <w:rsid w:val="003C1718"/>
    <w:rsid w:val="003C199A"/>
    <w:rsid w:val="003C1A02"/>
    <w:rsid w:val="003C1C84"/>
    <w:rsid w:val="003C1F51"/>
    <w:rsid w:val="003C268E"/>
    <w:rsid w:val="003C287B"/>
    <w:rsid w:val="003C2BEF"/>
    <w:rsid w:val="003C2C1D"/>
    <w:rsid w:val="003C3396"/>
    <w:rsid w:val="003C38BF"/>
    <w:rsid w:val="003C3AC4"/>
    <w:rsid w:val="003C3B9B"/>
    <w:rsid w:val="003C3BDA"/>
    <w:rsid w:val="003C4EFA"/>
    <w:rsid w:val="003C526F"/>
    <w:rsid w:val="003C63B3"/>
    <w:rsid w:val="003C64B9"/>
    <w:rsid w:val="003C654C"/>
    <w:rsid w:val="003C6597"/>
    <w:rsid w:val="003C6AC4"/>
    <w:rsid w:val="003C6E7A"/>
    <w:rsid w:val="003C75B6"/>
    <w:rsid w:val="003C7A18"/>
    <w:rsid w:val="003D03EB"/>
    <w:rsid w:val="003D07DE"/>
    <w:rsid w:val="003D10C7"/>
    <w:rsid w:val="003D1735"/>
    <w:rsid w:val="003D1974"/>
    <w:rsid w:val="003D1A87"/>
    <w:rsid w:val="003D2115"/>
    <w:rsid w:val="003D263B"/>
    <w:rsid w:val="003D2C1E"/>
    <w:rsid w:val="003D2DAB"/>
    <w:rsid w:val="003D3F8F"/>
    <w:rsid w:val="003D3FE9"/>
    <w:rsid w:val="003D47FE"/>
    <w:rsid w:val="003D49E9"/>
    <w:rsid w:val="003D4C64"/>
    <w:rsid w:val="003D589E"/>
    <w:rsid w:val="003D62EF"/>
    <w:rsid w:val="003D67E5"/>
    <w:rsid w:val="003D6BFA"/>
    <w:rsid w:val="003D7954"/>
    <w:rsid w:val="003D7E42"/>
    <w:rsid w:val="003E072C"/>
    <w:rsid w:val="003E0D24"/>
    <w:rsid w:val="003E0DB0"/>
    <w:rsid w:val="003E1C6F"/>
    <w:rsid w:val="003E1E3C"/>
    <w:rsid w:val="003E2B5E"/>
    <w:rsid w:val="003E2CD3"/>
    <w:rsid w:val="003E2E5A"/>
    <w:rsid w:val="003E319E"/>
    <w:rsid w:val="003E3373"/>
    <w:rsid w:val="003E342B"/>
    <w:rsid w:val="003E3588"/>
    <w:rsid w:val="003E386E"/>
    <w:rsid w:val="003E3DBB"/>
    <w:rsid w:val="003E42CA"/>
    <w:rsid w:val="003E480E"/>
    <w:rsid w:val="003E4867"/>
    <w:rsid w:val="003E4DD6"/>
    <w:rsid w:val="003E5094"/>
    <w:rsid w:val="003E509F"/>
    <w:rsid w:val="003E5177"/>
    <w:rsid w:val="003E5A9C"/>
    <w:rsid w:val="003E5FC6"/>
    <w:rsid w:val="003E66D4"/>
    <w:rsid w:val="003E693B"/>
    <w:rsid w:val="003E6D8C"/>
    <w:rsid w:val="003E7023"/>
    <w:rsid w:val="003E72D6"/>
    <w:rsid w:val="003E73D3"/>
    <w:rsid w:val="003F00BC"/>
    <w:rsid w:val="003F0181"/>
    <w:rsid w:val="003F01CB"/>
    <w:rsid w:val="003F044B"/>
    <w:rsid w:val="003F073F"/>
    <w:rsid w:val="003F080D"/>
    <w:rsid w:val="003F0B2B"/>
    <w:rsid w:val="003F0B72"/>
    <w:rsid w:val="003F150D"/>
    <w:rsid w:val="003F165F"/>
    <w:rsid w:val="003F18BD"/>
    <w:rsid w:val="003F18F6"/>
    <w:rsid w:val="003F1B1B"/>
    <w:rsid w:val="003F1E32"/>
    <w:rsid w:val="003F28C2"/>
    <w:rsid w:val="003F2DB0"/>
    <w:rsid w:val="003F2E49"/>
    <w:rsid w:val="003F3264"/>
    <w:rsid w:val="003F337F"/>
    <w:rsid w:val="003F3700"/>
    <w:rsid w:val="003F37CF"/>
    <w:rsid w:val="003F3A3E"/>
    <w:rsid w:val="003F3C44"/>
    <w:rsid w:val="003F425B"/>
    <w:rsid w:val="003F43C2"/>
    <w:rsid w:val="003F55C0"/>
    <w:rsid w:val="003F589E"/>
    <w:rsid w:val="003F5CD7"/>
    <w:rsid w:val="003F61AC"/>
    <w:rsid w:val="003F69B7"/>
    <w:rsid w:val="003F69F5"/>
    <w:rsid w:val="003F7260"/>
    <w:rsid w:val="003F75FC"/>
    <w:rsid w:val="003F7DB4"/>
    <w:rsid w:val="004003AB"/>
    <w:rsid w:val="004003E6"/>
    <w:rsid w:val="00400579"/>
    <w:rsid w:val="00400654"/>
    <w:rsid w:val="00401190"/>
    <w:rsid w:val="00401225"/>
    <w:rsid w:val="00401316"/>
    <w:rsid w:val="00401355"/>
    <w:rsid w:val="004016A7"/>
    <w:rsid w:val="00401876"/>
    <w:rsid w:val="00402A2E"/>
    <w:rsid w:val="00402DB8"/>
    <w:rsid w:val="00402E80"/>
    <w:rsid w:val="004030E5"/>
    <w:rsid w:val="00403385"/>
    <w:rsid w:val="004035CE"/>
    <w:rsid w:val="004038AF"/>
    <w:rsid w:val="004038F3"/>
    <w:rsid w:val="00403C07"/>
    <w:rsid w:val="00404AE1"/>
    <w:rsid w:val="00404F24"/>
    <w:rsid w:val="004056E8"/>
    <w:rsid w:val="00405901"/>
    <w:rsid w:val="00406222"/>
    <w:rsid w:val="004069FD"/>
    <w:rsid w:val="00406EA1"/>
    <w:rsid w:val="004078CB"/>
    <w:rsid w:val="00407937"/>
    <w:rsid w:val="00407A34"/>
    <w:rsid w:val="004100EB"/>
    <w:rsid w:val="0041116A"/>
    <w:rsid w:val="00411190"/>
    <w:rsid w:val="004113CD"/>
    <w:rsid w:val="00411745"/>
    <w:rsid w:val="00411819"/>
    <w:rsid w:val="0041217F"/>
    <w:rsid w:val="00412572"/>
    <w:rsid w:val="004126F3"/>
    <w:rsid w:val="004127E6"/>
    <w:rsid w:val="00413015"/>
    <w:rsid w:val="004134E5"/>
    <w:rsid w:val="0041378E"/>
    <w:rsid w:val="00414620"/>
    <w:rsid w:val="00414F50"/>
    <w:rsid w:val="004151F9"/>
    <w:rsid w:val="004156B9"/>
    <w:rsid w:val="00415767"/>
    <w:rsid w:val="00415AAA"/>
    <w:rsid w:val="00416040"/>
    <w:rsid w:val="004166F9"/>
    <w:rsid w:val="00416E77"/>
    <w:rsid w:val="004170AF"/>
    <w:rsid w:val="00417817"/>
    <w:rsid w:val="00417EE0"/>
    <w:rsid w:val="00420139"/>
    <w:rsid w:val="0042059C"/>
    <w:rsid w:val="004206CF"/>
    <w:rsid w:val="00420932"/>
    <w:rsid w:val="0042251C"/>
    <w:rsid w:val="00422552"/>
    <w:rsid w:val="00424895"/>
    <w:rsid w:val="00424E1D"/>
    <w:rsid w:val="0042582C"/>
    <w:rsid w:val="00425B72"/>
    <w:rsid w:val="00425CF2"/>
    <w:rsid w:val="00426060"/>
    <w:rsid w:val="00426581"/>
    <w:rsid w:val="00426A9F"/>
    <w:rsid w:val="00426B4B"/>
    <w:rsid w:val="00426D5B"/>
    <w:rsid w:val="00427145"/>
    <w:rsid w:val="004272C5"/>
    <w:rsid w:val="0042734D"/>
    <w:rsid w:val="00427634"/>
    <w:rsid w:val="0042776B"/>
    <w:rsid w:val="004277E3"/>
    <w:rsid w:val="00430489"/>
    <w:rsid w:val="00430A84"/>
    <w:rsid w:val="00430BC0"/>
    <w:rsid w:val="00432D98"/>
    <w:rsid w:val="00433770"/>
    <w:rsid w:val="00433FDC"/>
    <w:rsid w:val="00434B5A"/>
    <w:rsid w:val="00435B36"/>
    <w:rsid w:val="00435E32"/>
    <w:rsid w:val="00435F0B"/>
    <w:rsid w:val="00435FDD"/>
    <w:rsid w:val="0043632A"/>
    <w:rsid w:val="004366A1"/>
    <w:rsid w:val="00436EBB"/>
    <w:rsid w:val="004370CB"/>
    <w:rsid w:val="00437458"/>
    <w:rsid w:val="00437835"/>
    <w:rsid w:val="00437BE6"/>
    <w:rsid w:val="00440230"/>
    <w:rsid w:val="0044055E"/>
    <w:rsid w:val="004409EE"/>
    <w:rsid w:val="00442DD5"/>
    <w:rsid w:val="00442EB2"/>
    <w:rsid w:val="004431E6"/>
    <w:rsid w:val="0044353E"/>
    <w:rsid w:val="004435E7"/>
    <w:rsid w:val="004437B4"/>
    <w:rsid w:val="00443A00"/>
    <w:rsid w:val="00443E30"/>
    <w:rsid w:val="00443FAF"/>
    <w:rsid w:val="0044423B"/>
    <w:rsid w:val="004446E9"/>
    <w:rsid w:val="00444709"/>
    <w:rsid w:val="00444F0C"/>
    <w:rsid w:val="004451FB"/>
    <w:rsid w:val="0044528B"/>
    <w:rsid w:val="0044529C"/>
    <w:rsid w:val="00445404"/>
    <w:rsid w:val="00445869"/>
    <w:rsid w:val="004458D7"/>
    <w:rsid w:val="00445C08"/>
    <w:rsid w:val="00446050"/>
    <w:rsid w:val="0044622C"/>
    <w:rsid w:val="004466E0"/>
    <w:rsid w:val="00446EB5"/>
    <w:rsid w:val="0044710A"/>
    <w:rsid w:val="004476BA"/>
    <w:rsid w:val="00450BCD"/>
    <w:rsid w:val="0045120C"/>
    <w:rsid w:val="004521E3"/>
    <w:rsid w:val="004528C5"/>
    <w:rsid w:val="00452C69"/>
    <w:rsid w:val="0045311B"/>
    <w:rsid w:val="004533D0"/>
    <w:rsid w:val="00453C28"/>
    <w:rsid w:val="00453FF6"/>
    <w:rsid w:val="00454AEB"/>
    <w:rsid w:val="0045507D"/>
    <w:rsid w:val="0045569B"/>
    <w:rsid w:val="004560C8"/>
    <w:rsid w:val="00456205"/>
    <w:rsid w:val="00456222"/>
    <w:rsid w:val="00456BE2"/>
    <w:rsid w:val="0045773E"/>
    <w:rsid w:val="00457F81"/>
    <w:rsid w:val="00460468"/>
    <w:rsid w:val="00460BBD"/>
    <w:rsid w:val="00460E78"/>
    <w:rsid w:val="00461415"/>
    <w:rsid w:val="0046150E"/>
    <w:rsid w:val="00461A3C"/>
    <w:rsid w:val="00461CE0"/>
    <w:rsid w:val="00461D14"/>
    <w:rsid w:val="00461E21"/>
    <w:rsid w:val="00461EFA"/>
    <w:rsid w:val="004624F7"/>
    <w:rsid w:val="00463436"/>
    <w:rsid w:val="0046448E"/>
    <w:rsid w:val="004646C4"/>
    <w:rsid w:val="00464919"/>
    <w:rsid w:val="00464D8C"/>
    <w:rsid w:val="00464FC7"/>
    <w:rsid w:val="0046505A"/>
    <w:rsid w:val="00465809"/>
    <w:rsid w:val="004658C0"/>
    <w:rsid w:val="004658F2"/>
    <w:rsid w:val="00465980"/>
    <w:rsid w:val="00465B0E"/>
    <w:rsid w:val="00465D0A"/>
    <w:rsid w:val="00465F97"/>
    <w:rsid w:val="00466496"/>
    <w:rsid w:val="00466AEC"/>
    <w:rsid w:val="004671C5"/>
    <w:rsid w:val="00467E77"/>
    <w:rsid w:val="00470434"/>
    <w:rsid w:val="00471317"/>
    <w:rsid w:val="004715C7"/>
    <w:rsid w:val="0047182D"/>
    <w:rsid w:val="00471B3A"/>
    <w:rsid w:val="00471E26"/>
    <w:rsid w:val="004721A7"/>
    <w:rsid w:val="0047257C"/>
    <w:rsid w:val="004725BD"/>
    <w:rsid w:val="00472992"/>
    <w:rsid w:val="00472E02"/>
    <w:rsid w:val="004731EC"/>
    <w:rsid w:val="00474658"/>
    <w:rsid w:val="004748F8"/>
    <w:rsid w:val="00474939"/>
    <w:rsid w:val="00474AD5"/>
    <w:rsid w:val="00474DC6"/>
    <w:rsid w:val="004754E9"/>
    <w:rsid w:val="00475619"/>
    <w:rsid w:val="004757C0"/>
    <w:rsid w:val="004758C4"/>
    <w:rsid w:val="004762C9"/>
    <w:rsid w:val="00476EAC"/>
    <w:rsid w:val="00477007"/>
    <w:rsid w:val="004776E2"/>
    <w:rsid w:val="00477C42"/>
    <w:rsid w:val="00477CBA"/>
    <w:rsid w:val="004800AA"/>
    <w:rsid w:val="004802EF"/>
    <w:rsid w:val="00480952"/>
    <w:rsid w:val="00480C11"/>
    <w:rsid w:val="00481823"/>
    <w:rsid w:val="00481CDC"/>
    <w:rsid w:val="00481E61"/>
    <w:rsid w:val="0048213A"/>
    <w:rsid w:val="004824F2"/>
    <w:rsid w:val="00483774"/>
    <w:rsid w:val="0048380C"/>
    <w:rsid w:val="00483845"/>
    <w:rsid w:val="00483DEA"/>
    <w:rsid w:val="00483F91"/>
    <w:rsid w:val="0048476F"/>
    <w:rsid w:val="00484C1A"/>
    <w:rsid w:val="004853E1"/>
    <w:rsid w:val="004853E6"/>
    <w:rsid w:val="0048607B"/>
    <w:rsid w:val="004861FC"/>
    <w:rsid w:val="0048688B"/>
    <w:rsid w:val="004868FA"/>
    <w:rsid w:val="00486D58"/>
    <w:rsid w:val="0048701F"/>
    <w:rsid w:val="00487C02"/>
    <w:rsid w:val="00487E27"/>
    <w:rsid w:val="00487ED3"/>
    <w:rsid w:val="0049073F"/>
    <w:rsid w:val="004907D0"/>
    <w:rsid w:val="004914E4"/>
    <w:rsid w:val="00491973"/>
    <w:rsid w:val="00491ABA"/>
    <w:rsid w:val="00491D73"/>
    <w:rsid w:val="00492BF9"/>
    <w:rsid w:val="004932F3"/>
    <w:rsid w:val="00493867"/>
    <w:rsid w:val="00493B4C"/>
    <w:rsid w:val="00493E5C"/>
    <w:rsid w:val="0049400B"/>
    <w:rsid w:val="0049432A"/>
    <w:rsid w:val="0049439A"/>
    <w:rsid w:val="004948BB"/>
    <w:rsid w:val="00494917"/>
    <w:rsid w:val="00494B5B"/>
    <w:rsid w:val="00494DD9"/>
    <w:rsid w:val="00495315"/>
    <w:rsid w:val="00495618"/>
    <w:rsid w:val="004956C8"/>
    <w:rsid w:val="00496041"/>
    <w:rsid w:val="004964D9"/>
    <w:rsid w:val="00497363"/>
    <w:rsid w:val="0049786B"/>
    <w:rsid w:val="004A0B70"/>
    <w:rsid w:val="004A0F47"/>
    <w:rsid w:val="004A10B0"/>
    <w:rsid w:val="004A115D"/>
    <w:rsid w:val="004A1742"/>
    <w:rsid w:val="004A17DA"/>
    <w:rsid w:val="004A1B3D"/>
    <w:rsid w:val="004A1BA0"/>
    <w:rsid w:val="004A1BA6"/>
    <w:rsid w:val="004A2727"/>
    <w:rsid w:val="004A2928"/>
    <w:rsid w:val="004A2997"/>
    <w:rsid w:val="004A3952"/>
    <w:rsid w:val="004A3C6F"/>
    <w:rsid w:val="004A3FBC"/>
    <w:rsid w:val="004A4073"/>
    <w:rsid w:val="004A41D2"/>
    <w:rsid w:val="004A479F"/>
    <w:rsid w:val="004A4E8D"/>
    <w:rsid w:val="004A508D"/>
    <w:rsid w:val="004A595E"/>
    <w:rsid w:val="004A5D83"/>
    <w:rsid w:val="004A6223"/>
    <w:rsid w:val="004A6386"/>
    <w:rsid w:val="004A649C"/>
    <w:rsid w:val="004A656D"/>
    <w:rsid w:val="004A6833"/>
    <w:rsid w:val="004A6968"/>
    <w:rsid w:val="004A6993"/>
    <w:rsid w:val="004A6BA0"/>
    <w:rsid w:val="004A7278"/>
    <w:rsid w:val="004A7D77"/>
    <w:rsid w:val="004A7F7D"/>
    <w:rsid w:val="004B0457"/>
    <w:rsid w:val="004B0704"/>
    <w:rsid w:val="004B07F1"/>
    <w:rsid w:val="004B179B"/>
    <w:rsid w:val="004B1C70"/>
    <w:rsid w:val="004B1DF3"/>
    <w:rsid w:val="004B286E"/>
    <w:rsid w:val="004B28BC"/>
    <w:rsid w:val="004B29C6"/>
    <w:rsid w:val="004B2E75"/>
    <w:rsid w:val="004B2EBE"/>
    <w:rsid w:val="004B2F3E"/>
    <w:rsid w:val="004B2F84"/>
    <w:rsid w:val="004B3125"/>
    <w:rsid w:val="004B359F"/>
    <w:rsid w:val="004B3921"/>
    <w:rsid w:val="004B39D6"/>
    <w:rsid w:val="004B442A"/>
    <w:rsid w:val="004B455B"/>
    <w:rsid w:val="004B4D1F"/>
    <w:rsid w:val="004B5057"/>
    <w:rsid w:val="004B525E"/>
    <w:rsid w:val="004B5644"/>
    <w:rsid w:val="004B5AEB"/>
    <w:rsid w:val="004B5B3F"/>
    <w:rsid w:val="004B5C97"/>
    <w:rsid w:val="004B60D2"/>
    <w:rsid w:val="004B61F4"/>
    <w:rsid w:val="004B7818"/>
    <w:rsid w:val="004B79D6"/>
    <w:rsid w:val="004B7ADC"/>
    <w:rsid w:val="004B7B8E"/>
    <w:rsid w:val="004C0440"/>
    <w:rsid w:val="004C096B"/>
    <w:rsid w:val="004C0C65"/>
    <w:rsid w:val="004C0F71"/>
    <w:rsid w:val="004C26CB"/>
    <w:rsid w:val="004C2BAB"/>
    <w:rsid w:val="004C32E7"/>
    <w:rsid w:val="004C3540"/>
    <w:rsid w:val="004C3B3E"/>
    <w:rsid w:val="004C43F0"/>
    <w:rsid w:val="004C445B"/>
    <w:rsid w:val="004C4B57"/>
    <w:rsid w:val="004C4B86"/>
    <w:rsid w:val="004C4E41"/>
    <w:rsid w:val="004C5CA3"/>
    <w:rsid w:val="004C5DE3"/>
    <w:rsid w:val="004C6534"/>
    <w:rsid w:val="004C661C"/>
    <w:rsid w:val="004C66F9"/>
    <w:rsid w:val="004C6A50"/>
    <w:rsid w:val="004C6B90"/>
    <w:rsid w:val="004C71B9"/>
    <w:rsid w:val="004C7372"/>
    <w:rsid w:val="004C78EB"/>
    <w:rsid w:val="004C7F9F"/>
    <w:rsid w:val="004D011F"/>
    <w:rsid w:val="004D1219"/>
    <w:rsid w:val="004D12DD"/>
    <w:rsid w:val="004D20E0"/>
    <w:rsid w:val="004D24BE"/>
    <w:rsid w:val="004D25EE"/>
    <w:rsid w:val="004D2D0B"/>
    <w:rsid w:val="004D2E11"/>
    <w:rsid w:val="004D3A04"/>
    <w:rsid w:val="004D3FA0"/>
    <w:rsid w:val="004D3FD6"/>
    <w:rsid w:val="004D4EAD"/>
    <w:rsid w:val="004D52F0"/>
    <w:rsid w:val="004D574D"/>
    <w:rsid w:val="004D5D9B"/>
    <w:rsid w:val="004D60E6"/>
    <w:rsid w:val="004D6E27"/>
    <w:rsid w:val="004D7413"/>
    <w:rsid w:val="004E0490"/>
    <w:rsid w:val="004E0DC5"/>
    <w:rsid w:val="004E0F3D"/>
    <w:rsid w:val="004E0FE7"/>
    <w:rsid w:val="004E1D27"/>
    <w:rsid w:val="004E22AB"/>
    <w:rsid w:val="004E23AF"/>
    <w:rsid w:val="004E2477"/>
    <w:rsid w:val="004E2BFC"/>
    <w:rsid w:val="004E30E0"/>
    <w:rsid w:val="004E34F3"/>
    <w:rsid w:val="004E357F"/>
    <w:rsid w:val="004E418A"/>
    <w:rsid w:val="004E4A00"/>
    <w:rsid w:val="004E4E21"/>
    <w:rsid w:val="004E5615"/>
    <w:rsid w:val="004E565D"/>
    <w:rsid w:val="004E5A23"/>
    <w:rsid w:val="004E5B5C"/>
    <w:rsid w:val="004E61BC"/>
    <w:rsid w:val="004E63E2"/>
    <w:rsid w:val="004E6758"/>
    <w:rsid w:val="004E6DBE"/>
    <w:rsid w:val="004E7242"/>
    <w:rsid w:val="004E7610"/>
    <w:rsid w:val="004E7A07"/>
    <w:rsid w:val="004F12D5"/>
    <w:rsid w:val="004F14DE"/>
    <w:rsid w:val="004F15E0"/>
    <w:rsid w:val="004F1AE7"/>
    <w:rsid w:val="004F2086"/>
    <w:rsid w:val="004F3136"/>
    <w:rsid w:val="004F37E8"/>
    <w:rsid w:val="004F3924"/>
    <w:rsid w:val="004F3CDA"/>
    <w:rsid w:val="004F41B8"/>
    <w:rsid w:val="004F46E3"/>
    <w:rsid w:val="004F48F5"/>
    <w:rsid w:val="004F5319"/>
    <w:rsid w:val="004F5426"/>
    <w:rsid w:val="004F58B3"/>
    <w:rsid w:val="004F58CE"/>
    <w:rsid w:val="004F5AB8"/>
    <w:rsid w:val="004F6B2F"/>
    <w:rsid w:val="004F7954"/>
    <w:rsid w:val="004F7AAC"/>
    <w:rsid w:val="004F7EB4"/>
    <w:rsid w:val="00501C33"/>
    <w:rsid w:val="00501D23"/>
    <w:rsid w:val="0050226F"/>
    <w:rsid w:val="00502568"/>
    <w:rsid w:val="00502599"/>
    <w:rsid w:val="00502D3E"/>
    <w:rsid w:val="00502E5D"/>
    <w:rsid w:val="005032A4"/>
    <w:rsid w:val="0050330B"/>
    <w:rsid w:val="005035E2"/>
    <w:rsid w:val="005041B3"/>
    <w:rsid w:val="005042A4"/>
    <w:rsid w:val="00504542"/>
    <w:rsid w:val="005045D7"/>
    <w:rsid w:val="00504A37"/>
    <w:rsid w:val="00504C6C"/>
    <w:rsid w:val="00504CCC"/>
    <w:rsid w:val="00504E7A"/>
    <w:rsid w:val="00504F98"/>
    <w:rsid w:val="00505B45"/>
    <w:rsid w:val="00505C52"/>
    <w:rsid w:val="00505C83"/>
    <w:rsid w:val="00505CF1"/>
    <w:rsid w:val="0050673A"/>
    <w:rsid w:val="005068E4"/>
    <w:rsid w:val="00506CC4"/>
    <w:rsid w:val="00506D8D"/>
    <w:rsid w:val="00506FDC"/>
    <w:rsid w:val="00507748"/>
    <w:rsid w:val="005108C1"/>
    <w:rsid w:val="005112F6"/>
    <w:rsid w:val="00511389"/>
    <w:rsid w:val="00511573"/>
    <w:rsid w:val="00511787"/>
    <w:rsid w:val="00511D2D"/>
    <w:rsid w:val="005122CE"/>
    <w:rsid w:val="00512535"/>
    <w:rsid w:val="005127B7"/>
    <w:rsid w:val="00513865"/>
    <w:rsid w:val="00513A5A"/>
    <w:rsid w:val="00513C96"/>
    <w:rsid w:val="0051432D"/>
    <w:rsid w:val="00514FB7"/>
    <w:rsid w:val="00515109"/>
    <w:rsid w:val="00515BE4"/>
    <w:rsid w:val="00515F96"/>
    <w:rsid w:val="00516776"/>
    <w:rsid w:val="0051712B"/>
    <w:rsid w:val="005176D1"/>
    <w:rsid w:val="005177E7"/>
    <w:rsid w:val="00517C54"/>
    <w:rsid w:val="00517E21"/>
    <w:rsid w:val="00517EDF"/>
    <w:rsid w:val="00517FB1"/>
    <w:rsid w:val="005204D9"/>
    <w:rsid w:val="00520AF2"/>
    <w:rsid w:val="00520DD1"/>
    <w:rsid w:val="00520E05"/>
    <w:rsid w:val="00520F64"/>
    <w:rsid w:val="00520F8C"/>
    <w:rsid w:val="00521425"/>
    <w:rsid w:val="0052183B"/>
    <w:rsid w:val="00521DD7"/>
    <w:rsid w:val="00521EEA"/>
    <w:rsid w:val="005220AF"/>
    <w:rsid w:val="005225A5"/>
    <w:rsid w:val="00522850"/>
    <w:rsid w:val="00522FCA"/>
    <w:rsid w:val="0052436C"/>
    <w:rsid w:val="0052452F"/>
    <w:rsid w:val="00524600"/>
    <w:rsid w:val="00524A5F"/>
    <w:rsid w:val="00524B19"/>
    <w:rsid w:val="00524E15"/>
    <w:rsid w:val="005252F4"/>
    <w:rsid w:val="00525BA1"/>
    <w:rsid w:val="00525C5C"/>
    <w:rsid w:val="005268C6"/>
    <w:rsid w:val="0052697D"/>
    <w:rsid w:val="00526F69"/>
    <w:rsid w:val="00527B1B"/>
    <w:rsid w:val="00530E45"/>
    <w:rsid w:val="005315E4"/>
    <w:rsid w:val="00531702"/>
    <w:rsid w:val="005317AB"/>
    <w:rsid w:val="00531FD3"/>
    <w:rsid w:val="00532A1F"/>
    <w:rsid w:val="00532CAD"/>
    <w:rsid w:val="00533196"/>
    <w:rsid w:val="005333BA"/>
    <w:rsid w:val="00533496"/>
    <w:rsid w:val="005339C7"/>
    <w:rsid w:val="00533F6D"/>
    <w:rsid w:val="00534355"/>
    <w:rsid w:val="005348CB"/>
    <w:rsid w:val="00534D0E"/>
    <w:rsid w:val="00534F85"/>
    <w:rsid w:val="00535262"/>
    <w:rsid w:val="005352AC"/>
    <w:rsid w:val="0053540F"/>
    <w:rsid w:val="0053576D"/>
    <w:rsid w:val="00535C2C"/>
    <w:rsid w:val="00536424"/>
    <w:rsid w:val="00536B89"/>
    <w:rsid w:val="0053729D"/>
    <w:rsid w:val="005372C5"/>
    <w:rsid w:val="00537404"/>
    <w:rsid w:val="00537B66"/>
    <w:rsid w:val="00537C62"/>
    <w:rsid w:val="0054027E"/>
    <w:rsid w:val="005402EF"/>
    <w:rsid w:val="00540719"/>
    <w:rsid w:val="00540778"/>
    <w:rsid w:val="00540A3D"/>
    <w:rsid w:val="00540A84"/>
    <w:rsid w:val="005419FC"/>
    <w:rsid w:val="00541D1A"/>
    <w:rsid w:val="00542CD4"/>
    <w:rsid w:val="0054303E"/>
    <w:rsid w:val="005430C9"/>
    <w:rsid w:val="00543232"/>
    <w:rsid w:val="0054335B"/>
    <w:rsid w:val="00543516"/>
    <w:rsid w:val="00543C59"/>
    <w:rsid w:val="00543DC5"/>
    <w:rsid w:val="005446DA"/>
    <w:rsid w:val="0054502A"/>
    <w:rsid w:val="00545FD8"/>
    <w:rsid w:val="00546042"/>
    <w:rsid w:val="00546317"/>
    <w:rsid w:val="00546A91"/>
    <w:rsid w:val="00546BB5"/>
    <w:rsid w:val="00546BEE"/>
    <w:rsid w:val="00546CC4"/>
    <w:rsid w:val="00546D02"/>
    <w:rsid w:val="00546F5F"/>
    <w:rsid w:val="005473DC"/>
    <w:rsid w:val="0054788C"/>
    <w:rsid w:val="00547C10"/>
    <w:rsid w:val="00547D4B"/>
    <w:rsid w:val="005507C7"/>
    <w:rsid w:val="00550F59"/>
    <w:rsid w:val="005516A0"/>
    <w:rsid w:val="00551851"/>
    <w:rsid w:val="005521EF"/>
    <w:rsid w:val="00552383"/>
    <w:rsid w:val="00552E28"/>
    <w:rsid w:val="005541A6"/>
    <w:rsid w:val="005543A7"/>
    <w:rsid w:val="00554495"/>
    <w:rsid w:val="005547CC"/>
    <w:rsid w:val="00554994"/>
    <w:rsid w:val="00555E81"/>
    <w:rsid w:val="00556435"/>
    <w:rsid w:val="00556455"/>
    <w:rsid w:val="0055667B"/>
    <w:rsid w:val="005567B5"/>
    <w:rsid w:val="00556CB7"/>
    <w:rsid w:val="00556EE4"/>
    <w:rsid w:val="005574B3"/>
    <w:rsid w:val="005575A5"/>
    <w:rsid w:val="00557C2A"/>
    <w:rsid w:val="00557FE3"/>
    <w:rsid w:val="00560054"/>
    <w:rsid w:val="00560BC8"/>
    <w:rsid w:val="00561B77"/>
    <w:rsid w:val="00561ECB"/>
    <w:rsid w:val="0056285E"/>
    <w:rsid w:val="00562A59"/>
    <w:rsid w:val="00562CDB"/>
    <w:rsid w:val="00563034"/>
    <w:rsid w:val="005630A6"/>
    <w:rsid w:val="005630D6"/>
    <w:rsid w:val="00563D3F"/>
    <w:rsid w:val="005640AA"/>
    <w:rsid w:val="005645CC"/>
    <w:rsid w:val="00565615"/>
    <w:rsid w:val="005659C5"/>
    <w:rsid w:val="005659FD"/>
    <w:rsid w:val="005660D2"/>
    <w:rsid w:val="00566567"/>
    <w:rsid w:val="00566B3C"/>
    <w:rsid w:val="0056728A"/>
    <w:rsid w:val="005673BE"/>
    <w:rsid w:val="005701A5"/>
    <w:rsid w:val="00570ECC"/>
    <w:rsid w:val="00571047"/>
    <w:rsid w:val="0057189C"/>
    <w:rsid w:val="00571EDC"/>
    <w:rsid w:val="00571FB0"/>
    <w:rsid w:val="005721A7"/>
    <w:rsid w:val="00573100"/>
    <w:rsid w:val="00573578"/>
    <w:rsid w:val="005738CC"/>
    <w:rsid w:val="0057426D"/>
    <w:rsid w:val="005749DE"/>
    <w:rsid w:val="00574F71"/>
    <w:rsid w:val="00574F99"/>
    <w:rsid w:val="00575112"/>
    <w:rsid w:val="00575432"/>
    <w:rsid w:val="0057563D"/>
    <w:rsid w:val="00575A09"/>
    <w:rsid w:val="00575B56"/>
    <w:rsid w:val="00575F36"/>
    <w:rsid w:val="00575FD3"/>
    <w:rsid w:val="00576573"/>
    <w:rsid w:val="005766CF"/>
    <w:rsid w:val="005768DC"/>
    <w:rsid w:val="005769A5"/>
    <w:rsid w:val="00576A56"/>
    <w:rsid w:val="00576B78"/>
    <w:rsid w:val="00576BAC"/>
    <w:rsid w:val="00576BC1"/>
    <w:rsid w:val="00576E74"/>
    <w:rsid w:val="00577071"/>
    <w:rsid w:val="00577876"/>
    <w:rsid w:val="00577A10"/>
    <w:rsid w:val="00580207"/>
    <w:rsid w:val="00581070"/>
    <w:rsid w:val="0058156A"/>
    <w:rsid w:val="005816F0"/>
    <w:rsid w:val="0058173D"/>
    <w:rsid w:val="00581AAB"/>
    <w:rsid w:val="00581C35"/>
    <w:rsid w:val="00582B2C"/>
    <w:rsid w:val="005831D9"/>
    <w:rsid w:val="0058390E"/>
    <w:rsid w:val="00583A51"/>
    <w:rsid w:val="00584636"/>
    <w:rsid w:val="00584930"/>
    <w:rsid w:val="00584E0C"/>
    <w:rsid w:val="00585085"/>
    <w:rsid w:val="00585990"/>
    <w:rsid w:val="00585A66"/>
    <w:rsid w:val="00585B3C"/>
    <w:rsid w:val="005865CA"/>
    <w:rsid w:val="005867E1"/>
    <w:rsid w:val="005869A7"/>
    <w:rsid w:val="00586CA0"/>
    <w:rsid w:val="00587635"/>
    <w:rsid w:val="00587D67"/>
    <w:rsid w:val="0059003D"/>
    <w:rsid w:val="00590C0C"/>
    <w:rsid w:val="00591C85"/>
    <w:rsid w:val="00592456"/>
    <w:rsid w:val="005928F1"/>
    <w:rsid w:val="00592DB0"/>
    <w:rsid w:val="00592DE2"/>
    <w:rsid w:val="0059378F"/>
    <w:rsid w:val="00593983"/>
    <w:rsid w:val="005940E8"/>
    <w:rsid w:val="00594970"/>
    <w:rsid w:val="00594BD9"/>
    <w:rsid w:val="00594C20"/>
    <w:rsid w:val="00595786"/>
    <w:rsid w:val="00596276"/>
    <w:rsid w:val="00596E65"/>
    <w:rsid w:val="00597518"/>
    <w:rsid w:val="00597585"/>
    <w:rsid w:val="00597944"/>
    <w:rsid w:val="00597F6C"/>
    <w:rsid w:val="005A01B3"/>
    <w:rsid w:val="005A078C"/>
    <w:rsid w:val="005A0870"/>
    <w:rsid w:val="005A1855"/>
    <w:rsid w:val="005A1D17"/>
    <w:rsid w:val="005A2662"/>
    <w:rsid w:val="005A2C7D"/>
    <w:rsid w:val="005A2FBC"/>
    <w:rsid w:val="005A3C8B"/>
    <w:rsid w:val="005A3D4B"/>
    <w:rsid w:val="005A3D4C"/>
    <w:rsid w:val="005A432C"/>
    <w:rsid w:val="005A461B"/>
    <w:rsid w:val="005A4AB3"/>
    <w:rsid w:val="005A5633"/>
    <w:rsid w:val="005A57F3"/>
    <w:rsid w:val="005A6863"/>
    <w:rsid w:val="005A708F"/>
    <w:rsid w:val="005A76F8"/>
    <w:rsid w:val="005B094C"/>
    <w:rsid w:val="005B0E3C"/>
    <w:rsid w:val="005B1154"/>
    <w:rsid w:val="005B189C"/>
    <w:rsid w:val="005B193B"/>
    <w:rsid w:val="005B299C"/>
    <w:rsid w:val="005B2BAB"/>
    <w:rsid w:val="005B2EA6"/>
    <w:rsid w:val="005B32B7"/>
    <w:rsid w:val="005B34E7"/>
    <w:rsid w:val="005B367A"/>
    <w:rsid w:val="005B3871"/>
    <w:rsid w:val="005B4F19"/>
    <w:rsid w:val="005B50CC"/>
    <w:rsid w:val="005B5562"/>
    <w:rsid w:val="005B5834"/>
    <w:rsid w:val="005B5D44"/>
    <w:rsid w:val="005B6826"/>
    <w:rsid w:val="005B6894"/>
    <w:rsid w:val="005B70D7"/>
    <w:rsid w:val="005B71F1"/>
    <w:rsid w:val="005B7426"/>
    <w:rsid w:val="005B7797"/>
    <w:rsid w:val="005B7FAF"/>
    <w:rsid w:val="005C0139"/>
    <w:rsid w:val="005C09F3"/>
    <w:rsid w:val="005C0F0C"/>
    <w:rsid w:val="005C11FC"/>
    <w:rsid w:val="005C126B"/>
    <w:rsid w:val="005C1302"/>
    <w:rsid w:val="005C15D0"/>
    <w:rsid w:val="005C17A7"/>
    <w:rsid w:val="005C17A8"/>
    <w:rsid w:val="005C1C2D"/>
    <w:rsid w:val="005C24CE"/>
    <w:rsid w:val="005C251B"/>
    <w:rsid w:val="005C2A14"/>
    <w:rsid w:val="005C3015"/>
    <w:rsid w:val="005C3379"/>
    <w:rsid w:val="005C34D4"/>
    <w:rsid w:val="005C384F"/>
    <w:rsid w:val="005C3E1B"/>
    <w:rsid w:val="005C4A65"/>
    <w:rsid w:val="005C4B3F"/>
    <w:rsid w:val="005C4C8E"/>
    <w:rsid w:val="005C4DD4"/>
    <w:rsid w:val="005C5374"/>
    <w:rsid w:val="005C5AA1"/>
    <w:rsid w:val="005C5BD1"/>
    <w:rsid w:val="005C5C66"/>
    <w:rsid w:val="005C5DC4"/>
    <w:rsid w:val="005C5E98"/>
    <w:rsid w:val="005C5F21"/>
    <w:rsid w:val="005C5F64"/>
    <w:rsid w:val="005C683B"/>
    <w:rsid w:val="005C69E6"/>
    <w:rsid w:val="005C6C2A"/>
    <w:rsid w:val="005C740E"/>
    <w:rsid w:val="005C7503"/>
    <w:rsid w:val="005C75BC"/>
    <w:rsid w:val="005C75F7"/>
    <w:rsid w:val="005D0048"/>
    <w:rsid w:val="005D00C2"/>
    <w:rsid w:val="005D0B85"/>
    <w:rsid w:val="005D0CE5"/>
    <w:rsid w:val="005D1746"/>
    <w:rsid w:val="005D1882"/>
    <w:rsid w:val="005D1F5C"/>
    <w:rsid w:val="005D2091"/>
    <w:rsid w:val="005D2197"/>
    <w:rsid w:val="005D26D9"/>
    <w:rsid w:val="005D2A35"/>
    <w:rsid w:val="005D2A3F"/>
    <w:rsid w:val="005D3489"/>
    <w:rsid w:val="005D3DB8"/>
    <w:rsid w:val="005D3E52"/>
    <w:rsid w:val="005D4B7C"/>
    <w:rsid w:val="005D4FCE"/>
    <w:rsid w:val="005D5869"/>
    <w:rsid w:val="005D5AE2"/>
    <w:rsid w:val="005D5EB9"/>
    <w:rsid w:val="005D5F4D"/>
    <w:rsid w:val="005D5FCD"/>
    <w:rsid w:val="005D60A7"/>
    <w:rsid w:val="005D6302"/>
    <w:rsid w:val="005D647F"/>
    <w:rsid w:val="005D69F2"/>
    <w:rsid w:val="005D7943"/>
    <w:rsid w:val="005D7FCC"/>
    <w:rsid w:val="005E04E7"/>
    <w:rsid w:val="005E0735"/>
    <w:rsid w:val="005E1011"/>
    <w:rsid w:val="005E10A0"/>
    <w:rsid w:val="005E15BA"/>
    <w:rsid w:val="005E1879"/>
    <w:rsid w:val="005E1A13"/>
    <w:rsid w:val="005E1E12"/>
    <w:rsid w:val="005E1FE2"/>
    <w:rsid w:val="005E27B7"/>
    <w:rsid w:val="005E302E"/>
    <w:rsid w:val="005E35C4"/>
    <w:rsid w:val="005E3B71"/>
    <w:rsid w:val="005E4006"/>
    <w:rsid w:val="005E426B"/>
    <w:rsid w:val="005E42B3"/>
    <w:rsid w:val="005E45A9"/>
    <w:rsid w:val="005E4A26"/>
    <w:rsid w:val="005E521F"/>
    <w:rsid w:val="005E527B"/>
    <w:rsid w:val="005E5400"/>
    <w:rsid w:val="005E5673"/>
    <w:rsid w:val="005E59E2"/>
    <w:rsid w:val="005E5F37"/>
    <w:rsid w:val="005E5FE6"/>
    <w:rsid w:val="005E610F"/>
    <w:rsid w:val="005E6896"/>
    <w:rsid w:val="005E6B06"/>
    <w:rsid w:val="005E6C4A"/>
    <w:rsid w:val="005E731B"/>
    <w:rsid w:val="005F00AA"/>
    <w:rsid w:val="005F0127"/>
    <w:rsid w:val="005F04FB"/>
    <w:rsid w:val="005F116B"/>
    <w:rsid w:val="005F116C"/>
    <w:rsid w:val="005F1938"/>
    <w:rsid w:val="005F1D20"/>
    <w:rsid w:val="005F208A"/>
    <w:rsid w:val="005F2216"/>
    <w:rsid w:val="005F2254"/>
    <w:rsid w:val="005F25FC"/>
    <w:rsid w:val="005F264E"/>
    <w:rsid w:val="005F2866"/>
    <w:rsid w:val="005F2A1D"/>
    <w:rsid w:val="005F2A3C"/>
    <w:rsid w:val="005F2BF2"/>
    <w:rsid w:val="005F3070"/>
    <w:rsid w:val="005F49CC"/>
    <w:rsid w:val="005F49E1"/>
    <w:rsid w:val="005F5355"/>
    <w:rsid w:val="005F5DCD"/>
    <w:rsid w:val="005F61E1"/>
    <w:rsid w:val="005F6E14"/>
    <w:rsid w:val="005F71FA"/>
    <w:rsid w:val="005F72A2"/>
    <w:rsid w:val="005F738A"/>
    <w:rsid w:val="005F7AB5"/>
    <w:rsid w:val="005F7AE8"/>
    <w:rsid w:val="005F7ECF"/>
    <w:rsid w:val="0060096B"/>
    <w:rsid w:val="00600B4B"/>
    <w:rsid w:val="00600B8B"/>
    <w:rsid w:val="006015B3"/>
    <w:rsid w:val="00601852"/>
    <w:rsid w:val="00601B3C"/>
    <w:rsid w:val="00601F7E"/>
    <w:rsid w:val="0060307B"/>
    <w:rsid w:val="006031D3"/>
    <w:rsid w:val="0060337F"/>
    <w:rsid w:val="00603529"/>
    <w:rsid w:val="00603B04"/>
    <w:rsid w:val="00604682"/>
    <w:rsid w:val="00604919"/>
    <w:rsid w:val="00605235"/>
    <w:rsid w:val="006056FC"/>
    <w:rsid w:val="00605D8F"/>
    <w:rsid w:val="00605ED5"/>
    <w:rsid w:val="00606D0A"/>
    <w:rsid w:val="006070D0"/>
    <w:rsid w:val="00607563"/>
    <w:rsid w:val="0060799E"/>
    <w:rsid w:val="006105E1"/>
    <w:rsid w:val="00610B82"/>
    <w:rsid w:val="00610D66"/>
    <w:rsid w:val="006114E9"/>
    <w:rsid w:val="00611FFC"/>
    <w:rsid w:val="0061204C"/>
    <w:rsid w:val="0061240E"/>
    <w:rsid w:val="00612DD6"/>
    <w:rsid w:val="00612EE8"/>
    <w:rsid w:val="006130F6"/>
    <w:rsid w:val="006136A7"/>
    <w:rsid w:val="006137DD"/>
    <w:rsid w:val="00613D67"/>
    <w:rsid w:val="00614407"/>
    <w:rsid w:val="006156B4"/>
    <w:rsid w:val="0061587A"/>
    <w:rsid w:val="006159EC"/>
    <w:rsid w:val="00615B00"/>
    <w:rsid w:val="00616F5E"/>
    <w:rsid w:val="006177AF"/>
    <w:rsid w:val="00617D67"/>
    <w:rsid w:val="006204E6"/>
    <w:rsid w:val="00620DFD"/>
    <w:rsid w:val="00620F2F"/>
    <w:rsid w:val="00620F74"/>
    <w:rsid w:val="0062104A"/>
    <w:rsid w:val="00621567"/>
    <w:rsid w:val="0062180F"/>
    <w:rsid w:val="00621CFF"/>
    <w:rsid w:val="00623420"/>
    <w:rsid w:val="0062357A"/>
    <w:rsid w:val="00623802"/>
    <w:rsid w:val="0062413A"/>
    <w:rsid w:val="0062425B"/>
    <w:rsid w:val="006248D1"/>
    <w:rsid w:val="00624C7D"/>
    <w:rsid w:val="00624EA3"/>
    <w:rsid w:val="00625310"/>
    <w:rsid w:val="00625F2C"/>
    <w:rsid w:val="00626197"/>
    <w:rsid w:val="0062644B"/>
    <w:rsid w:val="006265FF"/>
    <w:rsid w:val="006268F5"/>
    <w:rsid w:val="00626D16"/>
    <w:rsid w:val="00627820"/>
    <w:rsid w:val="00630391"/>
    <w:rsid w:val="006308CA"/>
    <w:rsid w:val="006312C2"/>
    <w:rsid w:val="00631340"/>
    <w:rsid w:val="00631865"/>
    <w:rsid w:val="00631A73"/>
    <w:rsid w:val="00631AA4"/>
    <w:rsid w:val="00631BB8"/>
    <w:rsid w:val="00631D11"/>
    <w:rsid w:val="00631F3F"/>
    <w:rsid w:val="006322D0"/>
    <w:rsid w:val="00632867"/>
    <w:rsid w:val="00632C87"/>
    <w:rsid w:val="00632F6C"/>
    <w:rsid w:val="00633390"/>
    <w:rsid w:val="006334A8"/>
    <w:rsid w:val="00633C0B"/>
    <w:rsid w:val="00633CC5"/>
    <w:rsid w:val="00633F3E"/>
    <w:rsid w:val="00634513"/>
    <w:rsid w:val="00634679"/>
    <w:rsid w:val="0063537E"/>
    <w:rsid w:val="0063595B"/>
    <w:rsid w:val="00635FBE"/>
    <w:rsid w:val="0063671C"/>
    <w:rsid w:val="00636801"/>
    <w:rsid w:val="00636A98"/>
    <w:rsid w:val="0063763B"/>
    <w:rsid w:val="0063763E"/>
    <w:rsid w:val="0063788A"/>
    <w:rsid w:val="00637AA5"/>
    <w:rsid w:val="00640130"/>
    <w:rsid w:val="00640271"/>
    <w:rsid w:val="006403DC"/>
    <w:rsid w:val="006407E2"/>
    <w:rsid w:val="006409DD"/>
    <w:rsid w:val="00640CB9"/>
    <w:rsid w:val="00641094"/>
    <w:rsid w:val="00641116"/>
    <w:rsid w:val="00641456"/>
    <w:rsid w:val="006416AC"/>
    <w:rsid w:val="0064183F"/>
    <w:rsid w:val="00641D5C"/>
    <w:rsid w:val="00641E0B"/>
    <w:rsid w:val="006425AF"/>
    <w:rsid w:val="0064267E"/>
    <w:rsid w:val="00642801"/>
    <w:rsid w:val="006431F3"/>
    <w:rsid w:val="0064323D"/>
    <w:rsid w:val="0064324B"/>
    <w:rsid w:val="006436C5"/>
    <w:rsid w:val="006437E0"/>
    <w:rsid w:val="00643841"/>
    <w:rsid w:val="00643899"/>
    <w:rsid w:val="006438D9"/>
    <w:rsid w:val="0064397F"/>
    <w:rsid w:val="00643B3D"/>
    <w:rsid w:val="00643D87"/>
    <w:rsid w:val="00643DA0"/>
    <w:rsid w:val="00644B0C"/>
    <w:rsid w:val="00644E99"/>
    <w:rsid w:val="00645860"/>
    <w:rsid w:val="00645BFC"/>
    <w:rsid w:val="00645F5A"/>
    <w:rsid w:val="0064647D"/>
    <w:rsid w:val="006464A0"/>
    <w:rsid w:val="006464B5"/>
    <w:rsid w:val="0064662A"/>
    <w:rsid w:val="0064664A"/>
    <w:rsid w:val="00647429"/>
    <w:rsid w:val="0065023E"/>
    <w:rsid w:val="006510CF"/>
    <w:rsid w:val="00651825"/>
    <w:rsid w:val="00651D64"/>
    <w:rsid w:val="00651FE1"/>
    <w:rsid w:val="006520B8"/>
    <w:rsid w:val="00652BBF"/>
    <w:rsid w:val="00652C7D"/>
    <w:rsid w:val="00652D89"/>
    <w:rsid w:val="00653035"/>
    <w:rsid w:val="006532B0"/>
    <w:rsid w:val="00653375"/>
    <w:rsid w:val="00653685"/>
    <w:rsid w:val="00653BD7"/>
    <w:rsid w:val="00653FAD"/>
    <w:rsid w:val="00654239"/>
    <w:rsid w:val="006548F2"/>
    <w:rsid w:val="00654AA4"/>
    <w:rsid w:val="00655689"/>
    <w:rsid w:val="00655A56"/>
    <w:rsid w:val="00655AFF"/>
    <w:rsid w:val="00656E75"/>
    <w:rsid w:val="00657216"/>
    <w:rsid w:val="006574FA"/>
    <w:rsid w:val="0065792B"/>
    <w:rsid w:val="00657A54"/>
    <w:rsid w:val="00657F87"/>
    <w:rsid w:val="00660D69"/>
    <w:rsid w:val="00661902"/>
    <w:rsid w:val="006619F2"/>
    <w:rsid w:val="00661F6C"/>
    <w:rsid w:val="006629D3"/>
    <w:rsid w:val="00662A6F"/>
    <w:rsid w:val="00662F92"/>
    <w:rsid w:val="00662FB3"/>
    <w:rsid w:val="006631BA"/>
    <w:rsid w:val="006633FD"/>
    <w:rsid w:val="00663574"/>
    <w:rsid w:val="00663759"/>
    <w:rsid w:val="00663AA6"/>
    <w:rsid w:val="00664008"/>
    <w:rsid w:val="00664406"/>
    <w:rsid w:val="006644F6"/>
    <w:rsid w:val="00664545"/>
    <w:rsid w:val="006646FC"/>
    <w:rsid w:val="00664B3D"/>
    <w:rsid w:val="00665006"/>
    <w:rsid w:val="0066558C"/>
    <w:rsid w:val="00665B94"/>
    <w:rsid w:val="00665EFD"/>
    <w:rsid w:val="00665F8F"/>
    <w:rsid w:val="006666E2"/>
    <w:rsid w:val="00666772"/>
    <w:rsid w:val="00666D3C"/>
    <w:rsid w:val="006679F6"/>
    <w:rsid w:val="00667EAA"/>
    <w:rsid w:val="0067038B"/>
    <w:rsid w:val="00670A17"/>
    <w:rsid w:val="00670AC4"/>
    <w:rsid w:val="00670C32"/>
    <w:rsid w:val="00670FFD"/>
    <w:rsid w:val="0067178C"/>
    <w:rsid w:val="00671C4F"/>
    <w:rsid w:val="00671FA5"/>
    <w:rsid w:val="00672889"/>
    <w:rsid w:val="00672A8A"/>
    <w:rsid w:val="00673413"/>
    <w:rsid w:val="006734EC"/>
    <w:rsid w:val="006741A7"/>
    <w:rsid w:val="006742BA"/>
    <w:rsid w:val="006742CB"/>
    <w:rsid w:val="00674345"/>
    <w:rsid w:val="006760D9"/>
    <w:rsid w:val="00676281"/>
    <w:rsid w:val="00676644"/>
    <w:rsid w:val="00676A28"/>
    <w:rsid w:val="00677302"/>
    <w:rsid w:val="006773F0"/>
    <w:rsid w:val="00677CAF"/>
    <w:rsid w:val="00677E63"/>
    <w:rsid w:val="00677F89"/>
    <w:rsid w:val="00680524"/>
    <w:rsid w:val="006805CE"/>
    <w:rsid w:val="006806C7"/>
    <w:rsid w:val="006809C6"/>
    <w:rsid w:val="00681209"/>
    <w:rsid w:val="00681AB1"/>
    <w:rsid w:val="00681E60"/>
    <w:rsid w:val="00681FBC"/>
    <w:rsid w:val="0068215E"/>
    <w:rsid w:val="00682255"/>
    <w:rsid w:val="006829C7"/>
    <w:rsid w:val="00682BF3"/>
    <w:rsid w:val="0068396E"/>
    <w:rsid w:val="00683C40"/>
    <w:rsid w:val="00683D31"/>
    <w:rsid w:val="0068478D"/>
    <w:rsid w:val="00684C00"/>
    <w:rsid w:val="00684ED4"/>
    <w:rsid w:val="00685118"/>
    <w:rsid w:val="00685968"/>
    <w:rsid w:val="00685D70"/>
    <w:rsid w:val="00685F2B"/>
    <w:rsid w:val="00687279"/>
    <w:rsid w:val="00687635"/>
    <w:rsid w:val="0068783E"/>
    <w:rsid w:val="00687D3E"/>
    <w:rsid w:val="00690761"/>
    <w:rsid w:val="00690929"/>
    <w:rsid w:val="00691197"/>
    <w:rsid w:val="0069142F"/>
    <w:rsid w:val="006921CA"/>
    <w:rsid w:val="00692EC7"/>
    <w:rsid w:val="0069392D"/>
    <w:rsid w:val="006939B3"/>
    <w:rsid w:val="00694688"/>
    <w:rsid w:val="0069543F"/>
    <w:rsid w:val="00695DAD"/>
    <w:rsid w:val="00695FB6"/>
    <w:rsid w:val="00696418"/>
    <w:rsid w:val="0069726D"/>
    <w:rsid w:val="00697847"/>
    <w:rsid w:val="006A03B7"/>
    <w:rsid w:val="006A08B9"/>
    <w:rsid w:val="006A0990"/>
    <w:rsid w:val="006A0D5C"/>
    <w:rsid w:val="006A0E8D"/>
    <w:rsid w:val="006A176F"/>
    <w:rsid w:val="006A1773"/>
    <w:rsid w:val="006A223D"/>
    <w:rsid w:val="006A2309"/>
    <w:rsid w:val="006A2487"/>
    <w:rsid w:val="006A24D7"/>
    <w:rsid w:val="006A2726"/>
    <w:rsid w:val="006A353A"/>
    <w:rsid w:val="006A3698"/>
    <w:rsid w:val="006A3CBA"/>
    <w:rsid w:val="006A4972"/>
    <w:rsid w:val="006A4E7D"/>
    <w:rsid w:val="006A50C5"/>
    <w:rsid w:val="006A52BF"/>
    <w:rsid w:val="006A5D71"/>
    <w:rsid w:val="006A6433"/>
    <w:rsid w:val="006A652F"/>
    <w:rsid w:val="006A6614"/>
    <w:rsid w:val="006A6CDB"/>
    <w:rsid w:val="006A6EAA"/>
    <w:rsid w:val="006A7E21"/>
    <w:rsid w:val="006A7EC4"/>
    <w:rsid w:val="006B040E"/>
    <w:rsid w:val="006B0DEF"/>
    <w:rsid w:val="006B1083"/>
    <w:rsid w:val="006B1262"/>
    <w:rsid w:val="006B1403"/>
    <w:rsid w:val="006B1E64"/>
    <w:rsid w:val="006B2B9C"/>
    <w:rsid w:val="006B2C23"/>
    <w:rsid w:val="006B335C"/>
    <w:rsid w:val="006B3588"/>
    <w:rsid w:val="006B3E42"/>
    <w:rsid w:val="006B45B5"/>
    <w:rsid w:val="006B49D3"/>
    <w:rsid w:val="006B4A5A"/>
    <w:rsid w:val="006B4C24"/>
    <w:rsid w:val="006B4D6B"/>
    <w:rsid w:val="006B4EB3"/>
    <w:rsid w:val="006B5071"/>
    <w:rsid w:val="006B5896"/>
    <w:rsid w:val="006B59C7"/>
    <w:rsid w:val="006B5C27"/>
    <w:rsid w:val="006B5F59"/>
    <w:rsid w:val="006B6098"/>
    <w:rsid w:val="006B6627"/>
    <w:rsid w:val="006B6647"/>
    <w:rsid w:val="006B6663"/>
    <w:rsid w:val="006B68C0"/>
    <w:rsid w:val="006B6E2B"/>
    <w:rsid w:val="006B7099"/>
    <w:rsid w:val="006B749A"/>
    <w:rsid w:val="006B7A34"/>
    <w:rsid w:val="006B7B95"/>
    <w:rsid w:val="006B7C2C"/>
    <w:rsid w:val="006B7DDF"/>
    <w:rsid w:val="006C0492"/>
    <w:rsid w:val="006C0694"/>
    <w:rsid w:val="006C15EA"/>
    <w:rsid w:val="006C1796"/>
    <w:rsid w:val="006C18B8"/>
    <w:rsid w:val="006C1E75"/>
    <w:rsid w:val="006C28B7"/>
    <w:rsid w:val="006C309A"/>
    <w:rsid w:val="006C3946"/>
    <w:rsid w:val="006C3AC6"/>
    <w:rsid w:val="006C3B38"/>
    <w:rsid w:val="006C3DF4"/>
    <w:rsid w:val="006C42E4"/>
    <w:rsid w:val="006C43A7"/>
    <w:rsid w:val="006C4590"/>
    <w:rsid w:val="006C47AB"/>
    <w:rsid w:val="006C5759"/>
    <w:rsid w:val="006C5820"/>
    <w:rsid w:val="006C5F5E"/>
    <w:rsid w:val="006C6DE5"/>
    <w:rsid w:val="006C6F52"/>
    <w:rsid w:val="006C6F62"/>
    <w:rsid w:val="006C72B0"/>
    <w:rsid w:val="006C7461"/>
    <w:rsid w:val="006C783F"/>
    <w:rsid w:val="006D0104"/>
    <w:rsid w:val="006D07A9"/>
    <w:rsid w:val="006D0C2D"/>
    <w:rsid w:val="006D0CE4"/>
    <w:rsid w:val="006D112D"/>
    <w:rsid w:val="006D187B"/>
    <w:rsid w:val="006D1EC6"/>
    <w:rsid w:val="006D20EF"/>
    <w:rsid w:val="006D25E6"/>
    <w:rsid w:val="006D27E7"/>
    <w:rsid w:val="006D2902"/>
    <w:rsid w:val="006D2911"/>
    <w:rsid w:val="006D299D"/>
    <w:rsid w:val="006D2A9B"/>
    <w:rsid w:val="006D3473"/>
    <w:rsid w:val="006D34B8"/>
    <w:rsid w:val="006D358E"/>
    <w:rsid w:val="006D3AF8"/>
    <w:rsid w:val="006D3C1A"/>
    <w:rsid w:val="006D3C69"/>
    <w:rsid w:val="006D3C7A"/>
    <w:rsid w:val="006D4109"/>
    <w:rsid w:val="006D43F9"/>
    <w:rsid w:val="006D457D"/>
    <w:rsid w:val="006D4770"/>
    <w:rsid w:val="006D4AEB"/>
    <w:rsid w:val="006D4C3F"/>
    <w:rsid w:val="006D56D2"/>
    <w:rsid w:val="006D5755"/>
    <w:rsid w:val="006D5C35"/>
    <w:rsid w:val="006D5E80"/>
    <w:rsid w:val="006D60F7"/>
    <w:rsid w:val="006D699C"/>
    <w:rsid w:val="006D74B0"/>
    <w:rsid w:val="006D7573"/>
    <w:rsid w:val="006D765F"/>
    <w:rsid w:val="006D7F35"/>
    <w:rsid w:val="006E004F"/>
    <w:rsid w:val="006E01D4"/>
    <w:rsid w:val="006E04E2"/>
    <w:rsid w:val="006E060F"/>
    <w:rsid w:val="006E0664"/>
    <w:rsid w:val="006E0B34"/>
    <w:rsid w:val="006E0C9C"/>
    <w:rsid w:val="006E1F06"/>
    <w:rsid w:val="006E1F19"/>
    <w:rsid w:val="006E1FF6"/>
    <w:rsid w:val="006E2221"/>
    <w:rsid w:val="006E3464"/>
    <w:rsid w:val="006E34C7"/>
    <w:rsid w:val="006E3D54"/>
    <w:rsid w:val="006E3EBC"/>
    <w:rsid w:val="006E4804"/>
    <w:rsid w:val="006E48B7"/>
    <w:rsid w:val="006E4C2E"/>
    <w:rsid w:val="006E4ED9"/>
    <w:rsid w:val="006E5DC8"/>
    <w:rsid w:val="006E5E16"/>
    <w:rsid w:val="006E77F5"/>
    <w:rsid w:val="006E7BB8"/>
    <w:rsid w:val="006E7BC6"/>
    <w:rsid w:val="006E7BDC"/>
    <w:rsid w:val="006E7C64"/>
    <w:rsid w:val="006F05C4"/>
    <w:rsid w:val="006F0999"/>
    <w:rsid w:val="006F0BBF"/>
    <w:rsid w:val="006F0F5C"/>
    <w:rsid w:val="006F20F7"/>
    <w:rsid w:val="006F2379"/>
    <w:rsid w:val="006F32DC"/>
    <w:rsid w:val="006F3896"/>
    <w:rsid w:val="006F38B5"/>
    <w:rsid w:val="006F3E18"/>
    <w:rsid w:val="006F3E85"/>
    <w:rsid w:val="006F4D07"/>
    <w:rsid w:val="006F4D15"/>
    <w:rsid w:val="006F5271"/>
    <w:rsid w:val="006F5557"/>
    <w:rsid w:val="006F57CE"/>
    <w:rsid w:val="006F59AD"/>
    <w:rsid w:val="006F680C"/>
    <w:rsid w:val="006F6D8C"/>
    <w:rsid w:val="006F6E9C"/>
    <w:rsid w:val="006F7D40"/>
    <w:rsid w:val="007001F1"/>
    <w:rsid w:val="00700395"/>
    <w:rsid w:val="0070188E"/>
    <w:rsid w:val="00701CCC"/>
    <w:rsid w:val="00702199"/>
    <w:rsid w:val="0070224B"/>
    <w:rsid w:val="00702DBB"/>
    <w:rsid w:val="007031DE"/>
    <w:rsid w:val="0070359A"/>
    <w:rsid w:val="00703B32"/>
    <w:rsid w:val="00703D14"/>
    <w:rsid w:val="00704A99"/>
    <w:rsid w:val="00704B0F"/>
    <w:rsid w:val="00705133"/>
    <w:rsid w:val="007055A8"/>
    <w:rsid w:val="00705679"/>
    <w:rsid w:val="0070584A"/>
    <w:rsid w:val="007061D6"/>
    <w:rsid w:val="007066EE"/>
    <w:rsid w:val="00706755"/>
    <w:rsid w:val="007068BB"/>
    <w:rsid w:val="007072B5"/>
    <w:rsid w:val="0070763C"/>
    <w:rsid w:val="007076F9"/>
    <w:rsid w:val="00707866"/>
    <w:rsid w:val="00707992"/>
    <w:rsid w:val="007079B6"/>
    <w:rsid w:val="00707C38"/>
    <w:rsid w:val="00710229"/>
    <w:rsid w:val="00710271"/>
    <w:rsid w:val="007106FC"/>
    <w:rsid w:val="00710852"/>
    <w:rsid w:val="00710BCD"/>
    <w:rsid w:val="00710D30"/>
    <w:rsid w:val="00711032"/>
    <w:rsid w:val="007111B2"/>
    <w:rsid w:val="00711901"/>
    <w:rsid w:val="00711F11"/>
    <w:rsid w:val="0071342E"/>
    <w:rsid w:val="007136BE"/>
    <w:rsid w:val="0071427A"/>
    <w:rsid w:val="00714B59"/>
    <w:rsid w:val="00714CD6"/>
    <w:rsid w:val="00715C58"/>
    <w:rsid w:val="00716738"/>
    <w:rsid w:val="00716ACE"/>
    <w:rsid w:val="007177D0"/>
    <w:rsid w:val="007178EC"/>
    <w:rsid w:val="0071795D"/>
    <w:rsid w:val="00717CE7"/>
    <w:rsid w:val="00717FA7"/>
    <w:rsid w:val="007202E4"/>
    <w:rsid w:val="007207A5"/>
    <w:rsid w:val="00720947"/>
    <w:rsid w:val="00720AB0"/>
    <w:rsid w:val="0072158D"/>
    <w:rsid w:val="00722803"/>
    <w:rsid w:val="00722883"/>
    <w:rsid w:val="00722F26"/>
    <w:rsid w:val="007233DB"/>
    <w:rsid w:val="007235A6"/>
    <w:rsid w:val="007236B7"/>
    <w:rsid w:val="0072380D"/>
    <w:rsid w:val="00723E83"/>
    <w:rsid w:val="0072482C"/>
    <w:rsid w:val="00726042"/>
    <w:rsid w:val="00726263"/>
    <w:rsid w:val="007266E4"/>
    <w:rsid w:val="0072696C"/>
    <w:rsid w:val="00726B95"/>
    <w:rsid w:val="00727036"/>
    <w:rsid w:val="00727190"/>
    <w:rsid w:val="00727201"/>
    <w:rsid w:val="00727AFA"/>
    <w:rsid w:val="00727B75"/>
    <w:rsid w:val="00730115"/>
    <w:rsid w:val="00730815"/>
    <w:rsid w:val="007312A1"/>
    <w:rsid w:val="00731754"/>
    <w:rsid w:val="007319EB"/>
    <w:rsid w:val="00731B82"/>
    <w:rsid w:val="00731F59"/>
    <w:rsid w:val="0073263D"/>
    <w:rsid w:val="00732840"/>
    <w:rsid w:val="00732C75"/>
    <w:rsid w:val="00732EB2"/>
    <w:rsid w:val="00732F6F"/>
    <w:rsid w:val="00733142"/>
    <w:rsid w:val="00733197"/>
    <w:rsid w:val="0073371C"/>
    <w:rsid w:val="00733D6A"/>
    <w:rsid w:val="007344B2"/>
    <w:rsid w:val="007349ED"/>
    <w:rsid w:val="00734C8B"/>
    <w:rsid w:val="00734EC9"/>
    <w:rsid w:val="007351AB"/>
    <w:rsid w:val="0073575C"/>
    <w:rsid w:val="0073649D"/>
    <w:rsid w:val="00736570"/>
    <w:rsid w:val="00736B01"/>
    <w:rsid w:val="00736D5E"/>
    <w:rsid w:val="0073772D"/>
    <w:rsid w:val="007377C6"/>
    <w:rsid w:val="00737A93"/>
    <w:rsid w:val="00737AE6"/>
    <w:rsid w:val="00740391"/>
    <w:rsid w:val="00740546"/>
    <w:rsid w:val="007407C0"/>
    <w:rsid w:val="00740993"/>
    <w:rsid w:val="00740F69"/>
    <w:rsid w:val="0074129E"/>
    <w:rsid w:val="007416BE"/>
    <w:rsid w:val="007419DA"/>
    <w:rsid w:val="007422BA"/>
    <w:rsid w:val="0074280A"/>
    <w:rsid w:val="007429B4"/>
    <w:rsid w:val="00742BDD"/>
    <w:rsid w:val="00742C60"/>
    <w:rsid w:val="0074554F"/>
    <w:rsid w:val="007457EA"/>
    <w:rsid w:val="00745C7D"/>
    <w:rsid w:val="00745DA5"/>
    <w:rsid w:val="00746371"/>
    <w:rsid w:val="007466A8"/>
    <w:rsid w:val="00746EDF"/>
    <w:rsid w:val="007472CD"/>
    <w:rsid w:val="00747778"/>
    <w:rsid w:val="00747D93"/>
    <w:rsid w:val="00747F57"/>
    <w:rsid w:val="0075064B"/>
    <w:rsid w:val="00750919"/>
    <w:rsid w:val="007517F1"/>
    <w:rsid w:val="00751B19"/>
    <w:rsid w:val="00751DB8"/>
    <w:rsid w:val="00751E9B"/>
    <w:rsid w:val="00752073"/>
    <w:rsid w:val="007522E1"/>
    <w:rsid w:val="00752522"/>
    <w:rsid w:val="00753568"/>
    <w:rsid w:val="007544A7"/>
    <w:rsid w:val="0075497D"/>
    <w:rsid w:val="00754FC2"/>
    <w:rsid w:val="00755956"/>
    <w:rsid w:val="00755B39"/>
    <w:rsid w:val="007563A2"/>
    <w:rsid w:val="00756542"/>
    <w:rsid w:val="00756779"/>
    <w:rsid w:val="007569CF"/>
    <w:rsid w:val="00756CF5"/>
    <w:rsid w:val="00756FC2"/>
    <w:rsid w:val="00757040"/>
    <w:rsid w:val="00757112"/>
    <w:rsid w:val="007575F5"/>
    <w:rsid w:val="0075760B"/>
    <w:rsid w:val="007601F4"/>
    <w:rsid w:val="00760272"/>
    <w:rsid w:val="00760945"/>
    <w:rsid w:val="0076109C"/>
    <w:rsid w:val="007616BE"/>
    <w:rsid w:val="00761703"/>
    <w:rsid w:val="00761C17"/>
    <w:rsid w:val="0076221F"/>
    <w:rsid w:val="00762596"/>
    <w:rsid w:val="0076282E"/>
    <w:rsid w:val="00763A52"/>
    <w:rsid w:val="00763AD8"/>
    <w:rsid w:val="00763DC0"/>
    <w:rsid w:val="00763FEA"/>
    <w:rsid w:val="007640F8"/>
    <w:rsid w:val="0076425E"/>
    <w:rsid w:val="007648B8"/>
    <w:rsid w:val="00764C34"/>
    <w:rsid w:val="007650FA"/>
    <w:rsid w:val="0076623F"/>
    <w:rsid w:val="00766246"/>
    <w:rsid w:val="00766496"/>
    <w:rsid w:val="007665CA"/>
    <w:rsid w:val="00766933"/>
    <w:rsid w:val="00766E67"/>
    <w:rsid w:val="0076702B"/>
    <w:rsid w:val="00767670"/>
    <w:rsid w:val="00767ADD"/>
    <w:rsid w:val="00767CC7"/>
    <w:rsid w:val="0077146C"/>
    <w:rsid w:val="0077193E"/>
    <w:rsid w:val="0077276D"/>
    <w:rsid w:val="00772843"/>
    <w:rsid w:val="00772B2E"/>
    <w:rsid w:val="00772C42"/>
    <w:rsid w:val="00772CA0"/>
    <w:rsid w:val="0077322D"/>
    <w:rsid w:val="00773355"/>
    <w:rsid w:val="00773A34"/>
    <w:rsid w:val="00773F9C"/>
    <w:rsid w:val="00774451"/>
    <w:rsid w:val="00774ACE"/>
    <w:rsid w:val="00774B13"/>
    <w:rsid w:val="00774BAA"/>
    <w:rsid w:val="00775143"/>
    <w:rsid w:val="0077599D"/>
    <w:rsid w:val="0077616B"/>
    <w:rsid w:val="007761E1"/>
    <w:rsid w:val="00777283"/>
    <w:rsid w:val="007774FC"/>
    <w:rsid w:val="00777614"/>
    <w:rsid w:val="007776B2"/>
    <w:rsid w:val="007778C3"/>
    <w:rsid w:val="00777D66"/>
    <w:rsid w:val="00777D93"/>
    <w:rsid w:val="00780EAE"/>
    <w:rsid w:val="00781382"/>
    <w:rsid w:val="00781EBC"/>
    <w:rsid w:val="007826FC"/>
    <w:rsid w:val="00784758"/>
    <w:rsid w:val="00784F41"/>
    <w:rsid w:val="00785515"/>
    <w:rsid w:val="00785556"/>
    <w:rsid w:val="007858E1"/>
    <w:rsid w:val="00785C2E"/>
    <w:rsid w:val="0078603B"/>
    <w:rsid w:val="00786276"/>
    <w:rsid w:val="0078701B"/>
    <w:rsid w:val="0078702E"/>
    <w:rsid w:val="00787146"/>
    <w:rsid w:val="007872E2"/>
    <w:rsid w:val="007876E8"/>
    <w:rsid w:val="00787749"/>
    <w:rsid w:val="00790C4D"/>
    <w:rsid w:val="00791027"/>
    <w:rsid w:val="00791339"/>
    <w:rsid w:val="00791342"/>
    <w:rsid w:val="00791429"/>
    <w:rsid w:val="007918DB"/>
    <w:rsid w:val="00792016"/>
    <w:rsid w:val="007920F1"/>
    <w:rsid w:val="0079213B"/>
    <w:rsid w:val="007922C1"/>
    <w:rsid w:val="00792792"/>
    <w:rsid w:val="007927D7"/>
    <w:rsid w:val="00792F68"/>
    <w:rsid w:val="007933E2"/>
    <w:rsid w:val="0079342F"/>
    <w:rsid w:val="00793516"/>
    <w:rsid w:val="0079353E"/>
    <w:rsid w:val="00793970"/>
    <w:rsid w:val="007940BC"/>
    <w:rsid w:val="0079480D"/>
    <w:rsid w:val="007948A2"/>
    <w:rsid w:val="00794A89"/>
    <w:rsid w:val="00794C5B"/>
    <w:rsid w:val="00794C66"/>
    <w:rsid w:val="0079512C"/>
    <w:rsid w:val="007956D5"/>
    <w:rsid w:val="00795748"/>
    <w:rsid w:val="00795A18"/>
    <w:rsid w:val="007979A1"/>
    <w:rsid w:val="00797AC5"/>
    <w:rsid w:val="00797AEE"/>
    <w:rsid w:val="00797E24"/>
    <w:rsid w:val="007A1BEE"/>
    <w:rsid w:val="007A1D45"/>
    <w:rsid w:val="007A2424"/>
    <w:rsid w:val="007A290D"/>
    <w:rsid w:val="007A3C18"/>
    <w:rsid w:val="007A43A2"/>
    <w:rsid w:val="007A4844"/>
    <w:rsid w:val="007A4B9A"/>
    <w:rsid w:val="007A4EB1"/>
    <w:rsid w:val="007A5116"/>
    <w:rsid w:val="007A54B1"/>
    <w:rsid w:val="007A5883"/>
    <w:rsid w:val="007A5C3B"/>
    <w:rsid w:val="007A622E"/>
    <w:rsid w:val="007A6427"/>
    <w:rsid w:val="007A68FD"/>
    <w:rsid w:val="007A7243"/>
    <w:rsid w:val="007A796E"/>
    <w:rsid w:val="007A797F"/>
    <w:rsid w:val="007A79AF"/>
    <w:rsid w:val="007A7B04"/>
    <w:rsid w:val="007A7CC8"/>
    <w:rsid w:val="007B0065"/>
    <w:rsid w:val="007B00A3"/>
    <w:rsid w:val="007B020C"/>
    <w:rsid w:val="007B0979"/>
    <w:rsid w:val="007B0C70"/>
    <w:rsid w:val="007B0DD9"/>
    <w:rsid w:val="007B10C3"/>
    <w:rsid w:val="007B12F5"/>
    <w:rsid w:val="007B1942"/>
    <w:rsid w:val="007B1A06"/>
    <w:rsid w:val="007B1A5A"/>
    <w:rsid w:val="007B2035"/>
    <w:rsid w:val="007B26C1"/>
    <w:rsid w:val="007B28A3"/>
    <w:rsid w:val="007B29FF"/>
    <w:rsid w:val="007B2D49"/>
    <w:rsid w:val="007B2F3E"/>
    <w:rsid w:val="007B31BF"/>
    <w:rsid w:val="007B3540"/>
    <w:rsid w:val="007B35AD"/>
    <w:rsid w:val="007B35BF"/>
    <w:rsid w:val="007B3BBD"/>
    <w:rsid w:val="007B405D"/>
    <w:rsid w:val="007B40A5"/>
    <w:rsid w:val="007B429C"/>
    <w:rsid w:val="007B4345"/>
    <w:rsid w:val="007B4441"/>
    <w:rsid w:val="007B4F6F"/>
    <w:rsid w:val="007B51F8"/>
    <w:rsid w:val="007B583E"/>
    <w:rsid w:val="007B5CD4"/>
    <w:rsid w:val="007B5D95"/>
    <w:rsid w:val="007B5F66"/>
    <w:rsid w:val="007B699B"/>
    <w:rsid w:val="007B6B21"/>
    <w:rsid w:val="007B6DBB"/>
    <w:rsid w:val="007B6EFA"/>
    <w:rsid w:val="007B70BB"/>
    <w:rsid w:val="007B7337"/>
    <w:rsid w:val="007C032E"/>
    <w:rsid w:val="007C0504"/>
    <w:rsid w:val="007C0831"/>
    <w:rsid w:val="007C0BEB"/>
    <w:rsid w:val="007C12A8"/>
    <w:rsid w:val="007C1411"/>
    <w:rsid w:val="007C15A3"/>
    <w:rsid w:val="007C169E"/>
    <w:rsid w:val="007C1772"/>
    <w:rsid w:val="007C1A69"/>
    <w:rsid w:val="007C2012"/>
    <w:rsid w:val="007C2A75"/>
    <w:rsid w:val="007C2C71"/>
    <w:rsid w:val="007C2F70"/>
    <w:rsid w:val="007C3091"/>
    <w:rsid w:val="007C3298"/>
    <w:rsid w:val="007C3967"/>
    <w:rsid w:val="007C41EB"/>
    <w:rsid w:val="007C44D8"/>
    <w:rsid w:val="007C46D5"/>
    <w:rsid w:val="007C4A14"/>
    <w:rsid w:val="007C5329"/>
    <w:rsid w:val="007C5374"/>
    <w:rsid w:val="007C595A"/>
    <w:rsid w:val="007C5C6E"/>
    <w:rsid w:val="007C5E75"/>
    <w:rsid w:val="007C608A"/>
    <w:rsid w:val="007C6481"/>
    <w:rsid w:val="007C68FE"/>
    <w:rsid w:val="007C6AB6"/>
    <w:rsid w:val="007C7073"/>
    <w:rsid w:val="007C7ABA"/>
    <w:rsid w:val="007D03B1"/>
    <w:rsid w:val="007D0544"/>
    <w:rsid w:val="007D10A8"/>
    <w:rsid w:val="007D1947"/>
    <w:rsid w:val="007D1BD5"/>
    <w:rsid w:val="007D1D32"/>
    <w:rsid w:val="007D1D53"/>
    <w:rsid w:val="007D27C4"/>
    <w:rsid w:val="007D326F"/>
    <w:rsid w:val="007D375E"/>
    <w:rsid w:val="007D38A7"/>
    <w:rsid w:val="007D39D0"/>
    <w:rsid w:val="007D3B79"/>
    <w:rsid w:val="007D3C87"/>
    <w:rsid w:val="007D3F28"/>
    <w:rsid w:val="007D4092"/>
    <w:rsid w:val="007D47AB"/>
    <w:rsid w:val="007D5078"/>
    <w:rsid w:val="007D51CF"/>
    <w:rsid w:val="007D5495"/>
    <w:rsid w:val="007D5D54"/>
    <w:rsid w:val="007D6065"/>
    <w:rsid w:val="007D61C4"/>
    <w:rsid w:val="007D6708"/>
    <w:rsid w:val="007D6728"/>
    <w:rsid w:val="007D6915"/>
    <w:rsid w:val="007D7DCA"/>
    <w:rsid w:val="007E038C"/>
    <w:rsid w:val="007E05D6"/>
    <w:rsid w:val="007E0F6F"/>
    <w:rsid w:val="007E1286"/>
    <w:rsid w:val="007E1B4A"/>
    <w:rsid w:val="007E1E55"/>
    <w:rsid w:val="007E273B"/>
    <w:rsid w:val="007E2D46"/>
    <w:rsid w:val="007E379E"/>
    <w:rsid w:val="007E3978"/>
    <w:rsid w:val="007E39B0"/>
    <w:rsid w:val="007E3F01"/>
    <w:rsid w:val="007E43F6"/>
    <w:rsid w:val="007E453C"/>
    <w:rsid w:val="007E465A"/>
    <w:rsid w:val="007E4F36"/>
    <w:rsid w:val="007E51F2"/>
    <w:rsid w:val="007E5743"/>
    <w:rsid w:val="007E5ADD"/>
    <w:rsid w:val="007E61E7"/>
    <w:rsid w:val="007E61EE"/>
    <w:rsid w:val="007E670D"/>
    <w:rsid w:val="007E7589"/>
    <w:rsid w:val="007E75D2"/>
    <w:rsid w:val="007F0419"/>
    <w:rsid w:val="007F0563"/>
    <w:rsid w:val="007F065F"/>
    <w:rsid w:val="007F06B9"/>
    <w:rsid w:val="007F078F"/>
    <w:rsid w:val="007F1152"/>
    <w:rsid w:val="007F1164"/>
    <w:rsid w:val="007F13D2"/>
    <w:rsid w:val="007F181D"/>
    <w:rsid w:val="007F1CD4"/>
    <w:rsid w:val="007F1CF4"/>
    <w:rsid w:val="007F1F28"/>
    <w:rsid w:val="007F204E"/>
    <w:rsid w:val="007F24EC"/>
    <w:rsid w:val="007F2B9B"/>
    <w:rsid w:val="007F2C07"/>
    <w:rsid w:val="007F2E43"/>
    <w:rsid w:val="007F2F6C"/>
    <w:rsid w:val="007F2FD9"/>
    <w:rsid w:val="007F3287"/>
    <w:rsid w:val="007F3362"/>
    <w:rsid w:val="007F35A7"/>
    <w:rsid w:val="007F37A5"/>
    <w:rsid w:val="007F39E5"/>
    <w:rsid w:val="007F3FCC"/>
    <w:rsid w:val="007F41AB"/>
    <w:rsid w:val="007F4743"/>
    <w:rsid w:val="007F4A33"/>
    <w:rsid w:val="007F4AF0"/>
    <w:rsid w:val="007F4DD8"/>
    <w:rsid w:val="007F5107"/>
    <w:rsid w:val="007F547D"/>
    <w:rsid w:val="007F58AC"/>
    <w:rsid w:val="007F5B59"/>
    <w:rsid w:val="007F60C2"/>
    <w:rsid w:val="007F6491"/>
    <w:rsid w:val="007F6629"/>
    <w:rsid w:val="007F7EF6"/>
    <w:rsid w:val="00800D04"/>
    <w:rsid w:val="00800F9C"/>
    <w:rsid w:val="0080107A"/>
    <w:rsid w:val="008011C8"/>
    <w:rsid w:val="008011E6"/>
    <w:rsid w:val="0080168F"/>
    <w:rsid w:val="0080268D"/>
    <w:rsid w:val="008027D1"/>
    <w:rsid w:val="00802AE5"/>
    <w:rsid w:val="0080306D"/>
    <w:rsid w:val="008039F5"/>
    <w:rsid w:val="00803FBB"/>
    <w:rsid w:val="008044A5"/>
    <w:rsid w:val="00804F3D"/>
    <w:rsid w:val="00804FC4"/>
    <w:rsid w:val="008051D3"/>
    <w:rsid w:val="008054F6"/>
    <w:rsid w:val="00806028"/>
    <w:rsid w:val="0080604A"/>
    <w:rsid w:val="00807015"/>
    <w:rsid w:val="00807E0D"/>
    <w:rsid w:val="008100F4"/>
    <w:rsid w:val="008101E6"/>
    <w:rsid w:val="00810393"/>
    <w:rsid w:val="00810B45"/>
    <w:rsid w:val="008113BE"/>
    <w:rsid w:val="00811414"/>
    <w:rsid w:val="0081160C"/>
    <w:rsid w:val="008117D9"/>
    <w:rsid w:val="0081196A"/>
    <w:rsid w:val="00811E95"/>
    <w:rsid w:val="00812009"/>
    <w:rsid w:val="0081262B"/>
    <w:rsid w:val="00812CFE"/>
    <w:rsid w:val="00812DDD"/>
    <w:rsid w:val="00812F64"/>
    <w:rsid w:val="008132B6"/>
    <w:rsid w:val="008139A6"/>
    <w:rsid w:val="008139ED"/>
    <w:rsid w:val="00813FA6"/>
    <w:rsid w:val="008142B1"/>
    <w:rsid w:val="008143B2"/>
    <w:rsid w:val="008144F4"/>
    <w:rsid w:val="00814C71"/>
    <w:rsid w:val="00814F56"/>
    <w:rsid w:val="00814FAC"/>
    <w:rsid w:val="008150D1"/>
    <w:rsid w:val="00815127"/>
    <w:rsid w:val="00815664"/>
    <w:rsid w:val="00815706"/>
    <w:rsid w:val="00815E74"/>
    <w:rsid w:val="0081613C"/>
    <w:rsid w:val="008168C4"/>
    <w:rsid w:val="00817515"/>
    <w:rsid w:val="0081755A"/>
    <w:rsid w:val="00817C80"/>
    <w:rsid w:val="00821215"/>
    <w:rsid w:val="008212B8"/>
    <w:rsid w:val="00821528"/>
    <w:rsid w:val="00821DB5"/>
    <w:rsid w:val="00822776"/>
    <w:rsid w:val="008227AB"/>
    <w:rsid w:val="008229CD"/>
    <w:rsid w:val="00822B14"/>
    <w:rsid w:val="00822CDA"/>
    <w:rsid w:val="0082391D"/>
    <w:rsid w:val="00823A36"/>
    <w:rsid w:val="00823CBF"/>
    <w:rsid w:val="00823CE9"/>
    <w:rsid w:val="00823F7A"/>
    <w:rsid w:val="008240DB"/>
    <w:rsid w:val="00824161"/>
    <w:rsid w:val="00824217"/>
    <w:rsid w:val="00824B55"/>
    <w:rsid w:val="0082515C"/>
    <w:rsid w:val="008256B7"/>
    <w:rsid w:val="00826D42"/>
    <w:rsid w:val="008270A1"/>
    <w:rsid w:val="008271F5"/>
    <w:rsid w:val="00827831"/>
    <w:rsid w:val="00827D15"/>
    <w:rsid w:val="00827D2A"/>
    <w:rsid w:val="00827E3D"/>
    <w:rsid w:val="00830064"/>
    <w:rsid w:val="00830229"/>
    <w:rsid w:val="00830D50"/>
    <w:rsid w:val="00831404"/>
    <w:rsid w:val="008314F3"/>
    <w:rsid w:val="008316F0"/>
    <w:rsid w:val="00831CB4"/>
    <w:rsid w:val="00831E5D"/>
    <w:rsid w:val="00831F87"/>
    <w:rsid w:val="00832596"/>
    <w:rsid w:val="00832B98"/>
    <w:rsid w:val="008332F0"/>
    <w:rsid w:val="00834378"/>
    <w:rsid w:val="0083444A"/>
    <w:rsid w:val="008344B5"/>
    <w:rsid w:val="008344E8"/>
    <w:rsid w:val="00834C17"/>
    <w:rsid w:val="00835802"/>
    <w:rsid w:val="00835AF7"/>
    <w:rsid w:val="00835CDD"/>
    <w:rsid w:val="00835F6C"/>
    <w:rsid w:val="00836243"/>
    <w:rsid w:val="00836672"/>
    <w:rsid w:val="008368A9"/>
    <w:rsid w:val="00836B2E"/>
    <w:rsid w:val="008373F1"/>
    <w:rsid w:val="00837422"/>
    <w:rsid w:val="008376E1"/>
    <w:rsid w:val="0083777E"/>
    <w:rsid w:val="008400A4"/>
    <w:rsid w:val="00840D07"/>
    <w:rsid w:val="0084112B"/>
    <w:rsid w:val="00841C00"/>
    <w:rsid w:val="00842A45"/>
    <w:rsid w:val="00843142"/>
    <w:rsid w:val="008436C9"/>
    <w:rsid w:val="0084373B"/>
    <w:rsid w:val="0084391B"/>
    <w:rsid w:val="008440E8"/>
    <w:rsid w:val="008442C5"/>
    <w:rsid w:val="0084496E"/>
    <w:rsid w:val="00844E7E"/>
    <w:rsid w:val="00844EBC"/>
    <w:rsid w:val="00844EF0"/>
    <w:rsid w:val="00845825"/>
    <w:rsid w:val="008460C8"/>
    <w:rsid w:val="00846135"/>
    <w:rsid w:val="008462D2"/>
    <w:rsid w:val="0084718E"/>
    <w:rsid w:val="00847592"/>
    <w:rsid w:val="008475EA"/>
    <w:rsid w:val="00847DE8"/>
    <w:rsid w:val="00847E42"/>
    <w:rsid w:val="00850713"/>
    <w:rsid w:val="0085088E"/>
    <w:rsid w:val="008510C8"/>
    <w:rsid w:val="008517DB"/>
    <w:rsid w:val="00851826"/>
    <w:rsid w:val="00851F89"/>
    <w:rsid w:val="00852256"/>
    <w:rsid w:val="008525B3"/>
    <w:rsid w:val="008525BC"/>
    <w:rsid w:val="00852777"/>
    <w:rsid w:val="00852A7B"/>
    <w:rsid w:val="00852CAB"/>
    <w:rsid w:val="00853661"/>
    <w:rsid w:val="0085368F"/>
    <w:rsid w:val="00853996"/>
    <w:rsid w:val="00853BF7"/>
    <w:rsid w:val="00853F7A"/>
    <w:rsid w:val="00854AA4"/>
    <w:rsid w:val="00854D64"/>
    <w:rsid w:val="0085532A"/>
    <w:rsid w:val="00856089"/>
    <w:rsid w:val="00856351"/>
    <w:rsid w:val="0085653A"/>
    <w:rsid w:val="00856880"/>
    <w:rsid w:val="00856AC2"/>
    <w:rsid w:val="00857EB1"/>
    <w:rsid w:val="008603DE"/>
    <w:rsid w:val="00860916"/>
    <w:rsid w:val="00860A5F"/>
    <w:rsid w:val="00860C99"/>
    <w:rsid w:val="00860E63"/>
    <w:rsid w:val="00861727"/>
    <w:rsid w:val="008624B5"/>
    <w:rsid w:val="0086297B"/>
    <w:rsid w:val="008636BE"/>
    <w:rsid w:val="00863ABC"/>
    <w:rsid w:val="00863BDD"/>
    <w:rsid w:val="0086427F"/>
    <w:rsid w:val="0086444C"/>
    <w:rsid w:val="00864B23"/>
    <w:rsid w:val="00864E24"/>
    <w:rsid w:val="0086504A"/>
    <w:rsid w:val="008650F0"/>
    <w:rsid w:val="00865826"/>
    <w:rsid w:val="008659BB"/>
    <w:rsid w:val="00865B9D"/>
    <w:rsid w:val="00866059"/>
    <w:rsid w:val="00866414"/>
    <w:rsid w:val="0086646F"/>
    <w:rsid w:val="00866654"/>
    <w:rsid w:val="00866CF7"/>
    <w:rsid w:val="00866D6B"/>
    <w:rsid w:val="00866DE1"/>
    <w:rsid w:val="00866F1B"/>
    <w:rsid w:val="00866F9B"/>
    <w:rsid w:val="00867554"/>
    <w:rsid w:val="00867B69"/>
    <w:rsid w:val="00867BD4"/>
    <w:rsid w:val="008707E1"/>
    <w:rsid w:val="00871299"/>
    <w:rsid w:val="00871965"/>
    <w:rsid w:val="00871F84"/>
    <w:rsid w:val="00872073"/>
    <w:rsid w:val="0087261B"/>
    <w:rsid w:val="0087331B"/>
    <w:rsid w:val="0087348C"/>
    <w:rsid w:val="00873598"/>
    <w:rsid w:val="00873EC8"/>
    <w:rsid w:val="0087435D"/>
    <w:rsid w:val="008744DF"/>
    <w:rsid w:val="008748D1"/>
    <w:rsid w:val="00874D16"/>
    <w:rsid w:val="00874DC1"/>
    <w:rsid w:val="0087544D"/>
    <w:rsid w:val="0087568D"/>
    <w:rsid w:val="00875ABA"/>
    <w:rsid w:val="00875BBF"/>
    <w:rsid w:val="00875DB0"/>
    <w:rsid w:val="00875ED2"/>
    <w:rsid w:val="0087639B"/>
    <w:rsid w:val="008763C7"/>
    <w:rsid w:val="00877050"/>
    <w:rsid w:val="00877D52"/>
    <w:rsid w:val="008810A3"/>
    <w:rsid w:val="00881144"/>
    <w:rsid w:val="0088120B"/>
    <w:rsid w:val="008812F3"/>
    <w:rsid w:val="00881AB4"/>
    <w:rsid w:val="00881ECA"/>
    <w:rsid w:val="00882025"/>
    <w:rsid w:val="00882704"/>
    <w:rsid w:val="008833A6"/>
    <w:rsid w:val="00883616"/>
    <w:rsid w:val="00883A1A"/>
    <w:rsid w:val="00883A4F"/>
    <w:rsid w:val="00884700"/>
    <w:rsid w:val="008848B9"/>
    <w:rsid w:val="00884A23"/>
    <w:rsid w:val="0088538D"/>
    <w:rsid w:val="008856BF"/>
    <w:rsid w:val="008859FA"/>
    <w:rsid w:val="00885CD6"/>
    <w:rsid w:val="00886CBF"/>
    <w:rsid w:val="00886DEE"/>
    <w:rsid w:val="00886E5E"/>
    <w:rsid w:val="008870B1"/>
    <w:rsid w:val="00887391"/>
    <w:rsid w:val="008873F4"/>
    <w:rsid w:val="00887799"/>
    <w:rsid w:val="00887A52"/>
    <w:rsid w:val="00887B26"/>
    <w:rsid w:val="00887C4E"/>
    <w:rsid w:val="00887D18"/>
    <w:rsid w:val="00887E12"/>
    <w:rsid w:val="00890029"/>
    <w:rsid w:val="00890171"/>
    <w:rsid w:val="00890507"/>
    <w:rsid w:val="008907DD"/>
    <w:rsid w:val="00890E5E"/>
    <w:rsid w:val="00891D4B"/>
    <w:rsid w:val="00891F27"/>
    <w:rsid w:val="0089237E"/>
    <w:rsid w:val="008923F2"/>
    <w:rsid w:val="008924BD"/>
    <w:rsid w:val="00893D50"/>
    <w:rsid w:val="00893E1E"/>
    <w:rsid w:val="00893EA0"/>
    <w:rsid w:val="008940BA"/>
    <w:rsid w:val="008943B5"/>
    <w:rsid w:val="00894889"/>
    <w:rsid w:val="0089508F"/>
    <w:rsid w:val="008950BF"/>
    <w:rsid w:val="00895EB8"/>
    <w:rsid w:val="00896071"/>
    <w:rsid w:val="0089611B"/>
    <w:rsid w:val="00896494"/>
    <w:rsid w:val="008965A3"/>
    <w:rsid w:val="00896B9C"/>
    <w:rsid w:val="008974EB"/>
    <w:rsid w:val="00897C86"/>
    <w:rsid w:val="00897E29"/>
    <w:rsid w:val="008A03F0"/>
    <w:rsid w:val="008A04E4"/>
    <w:rsid w:val="008A0523"/>
    <w:rsid w:val="008A0794"/>
    <w:rsid w:val="008A0BE8"/>
    <w:rsid w:val="008A1246"/>
    <w:rsid w:val="008A1AFB"/>
    <w:rsid w:val="008A1C69"/>
    <w:rsid w:val="008A1DA3"/>
    <w:rsid w:val="008A2082"/>
    <w:rsid w:val="008A2495"/>
    <w:rsid w:val="008A2810"/>
    <w:rsid w:val="008A2BD6"/>
    <w:rsid w:val="008A2FD9"/>
    <w:rsid w:val="008A3152"/>
    <w:rsid w:val="008A3503"/>
    <w:rsid w:val="008A36BA"/>
    <w:rsid w:val="008A3B6B"/>
    <w:rsid w:val="008A3BA4"/>
    <w:rsid w:val="008A3D47"/>
    <w:rsid w:val="008A3E01"/>
    <w:rsid w:val="008A3EA9"/>
    <w:rsid w:val="008A427E"/>
    <w:rsid w:val="008A4DA9"/>
    <w:rsid w:val="008A4EDA"/>
    <w:rsid w:val="008A56D8"/>
    <w:rsid w:val="008A5998"/>
    <w:rsid w:val="008A5F8D"/>
    <w:rsid w:val="008A612A"/>
    <w:rsid w:val="008A646F"/>
    <w:rsid w:val="008A647C"/>
    <w:rsid w:val="008A69BA"/>
    <w:rsid w:val="008A6F45"/>
    <w:rsid w:val="008A7290"/>
    <w:rsid w:val="008A74AA"/>
    <w:rsid w:val="008A75AA"/>
    <w:rsid w:val="008A7C2A"/>
    <w:rsid w:val="008B083A"/>
    <w:rsid w:val="008B0EF7"/>
    <w:rsid w:val="008B1028"/>
    <w:rsid w:val="008B1E3B"/>
    <w:rsid w:val="008B2303"/>
    <w:rsid w:val="008B2327"/>
    <w:rsid w:val="008B29AD"/>
    <w:rsid w:val="008B30C0"/>
    <w:rsid w:val="008B3363"/>
    <w:rsid w:val="008B3D9B"/>
    <w:rsid w:val="008B4752"/>
    <w:rsid w:val="008B5137"/>
    <w:rsid w:val="008B558E"/>
    <w:rsid w:val="008B5631"/>
    <w:rsid w:val="008B596C"/>
    <w:rsid w:val="008B5BC0"/>
    <w:rsid w:val="008B5D23"/>
    <w:rsid w:val="008B5FD8"/>
    <w:rsid w:val="008B7438"/>
    <w:rsid w:val="008B7671"/>
    <w:rsid w:val="008B793D"/>
    <w:rsid w:val="008C032B"/>
    <w:rsid w:val="008C0361"/>
    <w:rsid w:val="008C0520"/>
    <w:rsid w:val="008C06CE"/>
    <w:rsid w:val="008C0A94"/>
    <w:rsid w:val="008C0E6B"/>
    <w:rsid w:val="008C16C4"/>
    <w:rsid w:val="008C1D38"/>
    <w:rsid w:val="008C2154"/>
    <w:rsid w:val="008C2652"/>
    <w:rsid w:val="008C27F6"/>
    <w:rsid w:val="008C28EF"/>
    <w:rsid w:val="008C30EB"/>
    <w:rsid w:val="008C3427"/>
    <w:rsid w:val="008C3580"/>
    <w:rsid w:val="008C35D9"/>
    <w:rsid w:val="008C37A1"/>
    <w:rsid w:val="008C3849"/>
    <w:rsid w:val="008C4448"/>
    <w:rsid w:val="008C4516"/>
    <w:rsid w:val="008C45E6"/>
    <w:rsid w:val="008C4949"/>
    <w:rsid w:val="008C49E6"/>
    <w:rsid w:val="008C4AAB"/>
    <w:rsid w:val="008C5348"/>
    <w:rsid w:val="008C59CD"/>
    <w:rsid w:val="008C5CE7"/>
    <w:rsid w:val="008C62F7"/>
    <w:rsid w:val="008C660F"/>
    <w:rsid w:val="008C688F"/>
    <w:rsid w:val="008C714F"/>
    <w:rsid w:val="008C75E9"/>
    <w:rsid w:val="008C76AF"/>
    <w:rsid w:val="008D0557"/>
    <w:rsid w:val="008D05CA"/>
    <w:rsid w:val="008D13B7"/>
    <w:rsid w:val="008D1CCF"/>
    <w:rsid w:val="008D22E6"/>
    <w:rsid w:val="008D233D"/>
    <w:rsid w:val="008D2767"/>
    <w:rsid w:val="008D2DC3"/>
    <w:rsid w:val="008D3276"/>
    <w:rsid w:val="008D3BB4"/>
    <w:rsid w:val="008D40B1"/>
    <w:rsid w:val="008D4B6F"/>
    <w:rsid w:val="008D55AB"/>
    <w:rsid w:val="008D6055"/>
    <w:rsid w:val="008D6A8C"/>
    <w:rsid w:val="008D71DD"/>
    <w:rsid w:val="008D7A14"/>
    <w:rsid w:val="008D7EBA"/>
    <w:rsid w:val="008E00CF"/>
    <w:rsid w:val="008E00F3"/>
    <w:rsid w:val="008E0AC5"/>
    <w:rsid w:val="008E0C4C"/>
    <w:rsid w:val="008E0D0F"/>
    <w:rsid w:val="008E0F9A"/>
    <w:rsid w:val="008E100E"/>
    <w:rsid w:val="008E14A6"/>
    <w:rsid w:val="008E2094"/>
    <w:rsid w:val="008E20EC"/>
    <w:rsid w:val="008E259B"/>
    <w:rsid w:val="008E342C"/>
    <w:rsid w:val="008E3675"/>
    <w:rsid w:val="008E38D9"/>
    <w:rsid w:val="008E3A4A"/>
    <w:rsid w:val="008E3F1C"/>
    <w:rsid w:val="008E3FA7"/>
    <w:rsid w:val="008E4370"/>
    <w:rsid w:val="008E442C"/>
    <w:rsid w:val="008E442D"/>
    <w:rsid w:val="008E4B66"/>
    <w:rsid w:val="008E4CC4"/>
    <w:rsid w:val="008E4D0D"/>
    <w:rsid w:val="008E5550"/>
    <w:rsid w:val="008E6666"/>
    <w:rsid w:val="008E6C6E"/>
    <w:rsid w:val="008E71C6"/>
    <w:rsid w:val="008E7AD3"/>
    <w:rsid w:val="008F0298"/>
    <w:rsid w:val="008F0933"/>
    <w:rsid w:val="008F0994"/>
    <w:rsid w:val="008F09CB"/>
    <w:rsid w:val="008F0B91"/>
    <w:rsid w:val="008F0CAC"/>
    <w:rsid w:val="008F0D7C"/>
    <w:rsid w:val="008F0E24"/>
    <w:rsid w:val="008F137F"/>
    <w:rsid w:val="008F13A8"/>
    <w:rsid w:val="008F1717"/>
    <w:rsid w:val="008F22B2"/>
    <w:rsid w:val="008F22DB"/>
    <w:rsid w:val="008F2307"/>
    <w:rsid w:val="008F24BE"/>
    <w:rsid w:val="008F2D39"/>
    <w:rsid w:val="008F317B"/>
    <w:rsid w:val="008F352A"/>
    <w:rsid w:val="008F40CB"/>
    <w:rsid w:val="008F4726"/>
    <w:rsid w:val="008F4B1C"/>
    <w:rsid w:val="008F4F97"/>
    <w:rsid w:val="008F4F9A"/>
    <w:rsid w:val="008F5411"/>
    <w:rsid w:val="008F5EF0"/>
    <w:rsid w:val="008F6026"/>
    <w:rsid w:val="008F6832"/>
    <w:rsid w:val="008F6DD6"/>
    <w:rsid w:val="008F760D"/>
    <w:rsid w:val="008F7D19"/>
    <w:rsid w:val="0090011D"/>
    <w:rsid w:val="00900B5C"/>
    <w:rsid w:val="0090113E"/>
    <w:rsid w:val="009011FF"/>
    <w:rsid w:val="00901268"/>
    <w:rsid w:val="0090126D"/>
    <w:rsid w:val="0090175B"/>
    <w:rsid w:val="0090188A"/>
    <w:rsid w:val="0090194F"/>
    <w:rsid w:val="00902097"/>
    <w:rsid w:val="0090213B"/>
    <w:rsid w:val="00902262"/>
    <w:rsid w:val="009024BC"/>
    <w:rsid w:val="00902E60"/>
    <w:rsid w:val="00903843"/>
    <w:rsid w:val="00903AD8"/>
    <w:rsid w:val="00903B98"/>
    <w:rsid w:val="0090402F"/>
    <w:rsid w:val="0090460F"/>
    <w:rsid w:val="00904AC8"/>
    <w:rsid w:val="00904BAE"/>
    <w:rsid w:val="00905556"/>
    <w:rsid w:val="009055E2"/>
    <w:rsid w:val="00905844"/>
    <w:rsid w:val="00905996"/>
    <w:rsid w:val="00905A26"/>
    <w:rsid w:val="009067AE"/>
    <w:rsid w:val="00906926"/>
    <w:rsid w:val="00906C44"/>
    <w:rsid w:val="00907051"/>
    <w:rsid w:val="009077A5"/>
    <w:rsid w:val="00907817"/>
    <w:rsid w:val="009078B8"/>
    <w:rsid w:val="00907D78"/>
    <w:rsid w:val="00910012"/>
    <w:rsid w:val="00911031"/>
    <w:rsid w:val="009110E3"/>
    <w:rsid w:val="009112C4"/>
    <w:rsid w:val="009113F6"/>
    <w:rsid w:val="00911D23"/>
    <w:rsid w:val="00911F31"/>
    <w:rsid w:val="00912267"/>
    <w:rsid w:val="009123AA"/>
    <w:rsid w:val="00912497"/>
    <w:rsid w:val="0091265F"/>
    <w:rsid w:val="009133EA"/>
    <w:rsid w:val="00913AEA"/>
    <w:rsid w:val="00913C81"/>
    <w:rsid w:val="00913CBA"/>
    <w:rsid w:val="00913E16"/>
    <w:rsid w:val="00914035"/>
    <w:rsid w:val="009144CF"/>
    <w:rsid w:val="00914D51"/>
    <w:rsid w:val="00914DE2"/>
    <w:rsid w:val="00914F6E"/>
    <w:rsid w:val="00914FF2"/>
    <w:rsid w:val="009153EE"/>
    <w:rsid w:val="0091590C"/>
    <w:rsid w:val="00916870"/>
    <w:rsid w:val="00916F5F"/>
    <w:rsid w:val="00917731"/>
    <w:rsid w:val="00920778"/>
    <w:rsid w:val="00920B44"/>
    <w:rsid w:val="00920CCF"/>
    <w:rsid w:val="0092104A"/>
    <w:rsid w:val="00921FA6"/>
    <w:rsid w:val="00922003"/>
    <w:rsid w:val="0092212F"/>
    <w:rsid w:val="00922322"/>
    <w:rsid w:val="00922896"/>
    <w:rsid w:val="00922981"/>
    <w:rsid w:val="00923541"/>
    <w:rsid w:val="00923671"/>
    <w:rsid w:val="0092371E"/>
    <w:rsid w:val="009249F2"/>
    <w:rsid w:val="00924A87"/>
    <w:rsid w:val="00925233"/>
    <w:rsid w:val="009256EC"/>
    <w:rsid w:val="00925A37"/>
    <w:rsid w:val="00925A67"/>
    <w:rsid w:val="00926632"/>
    <w:rsid w:val="0092752D"/>
    <w:rsid w:val="00927AFF"/>
    <w:rsid w:val="00927CD0"/>
    <w:rsid w:val="00927EB6"/>
    <w:rsid w:val="009307C9"/>
    <w:rsid w:val="009312A3"/>
    <w:rsid w:val="009314A4"/>
    <w:rsid w:val="00932623"/>
    <w:rsid w:val="00933199"/>
    <w:rsid w:val="009331F7"/>
    <w:rsid w:val="0093332D"/>
    <w:rsid w:val="00933866"/>
    <w:rsid w:val="00933D46"/>
    <w:rsid w:val="00934129"/>
    <w:rsid w:val="00934488"/>
    <w:rsid w:val="00934629"/>
    <w:rsid w:val="009347DB"/>
    <w:rsid w:val="00934990"/>
    <w:rsid w:val="00934AC8"/>
    <w:rsid w:val="00935790"/>
    <w:rsid w:val="00935E4E"/>
    <w:rsid w:val="009361DF"/>
    <w:rsid w:val="00936240"/>
    <w:rsid w:val="009363AE"/>
    <w:rsid w:val="0093647E"/>
    <w:rsid w:val="00936B3C"/>
    <w:rsid w:val="00936D71"/>
    <w:rsid w:val="0093707D"/>
    <w:rsid w:val="0093734E"/>
    <w:rsid w:val="00937454"/>
    <w:rsid w:val="009376ED"/>
    <w:rsid w:val="009378C8"/>
    <w:rsid w:val="00937A37"/>
    <w:rsid w:val="00937A38"/>
    <w:rsid w:val="00937E26"/>
    <w:rsid w:val="00940191"/>
    <w:rsid w:val="00940300"/>
    <w:rsid w:val="009403F4"/>
    <w:rsid w:val="00940AD0"/>
    <w:rsid w:val="00940E3A"/>
    <w:rsid w:val="009410D8"/>
    <w:rsid w:val="009410DE"/>
    <w:rsid w:val="00941319"/>
    <w:rsid w:val="009417EC"/>
    <w:rsid w:val="0094198A"/>
    <w:rsid w:val="00941ACD"/>
    <w:rsid w:val="00941EB1"/>
    <w:rsid w:val="00942169"/>
    <w:rsid w:val="009421FC"/>
    <w:rsid w:val="009427BF"/>
    <w:rsid w:val="00942DC1"/>
    <w:rsid w:val="00943003"/>
    <w:rsid w:val="00943238"/>
    <w:rsid w:val="009432BD"/>
    <w:rsid w:val="009435EB"/>
    <w:rsid w:val="00943A74"/>
    <w:rsid w:val="00944184"/>
    <w:rsid w:val="00944B3C"/>
    <w:rsid w:val="00944D93"/>
    <w:rsid w:val="00944E3F"/>
    <w:rsid w:val="0094574D"/>
    <w:rsid w:val="009463E5"/>
    <w:rsid w:val="00946C15"/>
    <w:rsid w:val="00946E46"/>
    <w:rsid w:val="00946E4F"/>
    <w:rsid w:val="00946FFE"/>
    <w:rsid w:val="00947573"/>
    <w:rsid w:val="0095078C"/>
    <w:rsid w:val="00950819"/>
    <w:rsid w:val="00950B2A"/>
    <w:rsid w:val="00950D7B"/>
    <w:rsid w:val="0095164A"/>
    <w:rsid w:val="00951761"/>
    <w:rsid w:val="009517C6"/>
    <w:rsid w:val="009517E3"/>
    <w:rsid w:val="00952295"/>
    <w:rsid w:val="00952560"/>
    <w:rsid w:val="00952984"/>
    <w:rsid w:val="00953833"/>
    <w:rsid w:val="00953A95"/>
    <w:rsid w:val="00953CA7"/>
    <w:rsid w:val="00953FE3"/>
    <w:rsid w:val="0095411F"/>
    <w:rsid w:val="009542C9"/>
    <w:rsid w:val="009545B3"/>
    <w:rsid w:val="009545BB"/>
    <w:rsid w:val="0095494E"/>
    <w:rsid w:val="00955715"/>
    <w:rsid w:val="009557CB"/>
    <w:rsid w:val="00955A52"/>
    <w:rsid w:val="009567F2"/>
    <w:rsid w:val="0095728B"/>
    <w:rsid w:val="0095732E"/>
    <w:rsid w:val="009600CE"/>
    <w:rsid w:val="00960679"/>
    <w:rsid w:val="009606FA"/>
    <w:rsid w:val="00960AA2"/>
    <w:rsid w:val="00960DA4"/>
    <w:rsid w:val="00960E4D"/>
    <w:rsid w:val="009614F8"/>
    <w:rsid w:val="009615AC"/>
    <w:rsid w:val="0096199A"/>
    <w:rsid w:val="00961AE0"/>
    <w:rsid w:val="00961E8E"/>
    <w:rsid w:val="009623A5"/>
    <w:rsid w:val="009626BD"/>
    <w:rsid w:val="0096291B"/>
    <w:rsid w:val="00962B10"/>
    <w:rsid w:val="00962CAC"/>
    <w:rsid w:val="0096336F"/>
    <w:rsid w:val="0096414C"/>
    <w:rsid w:val="009641C6"/>
    <w:rsid w:val="009644DB"/>
    <w:rsid w:val="009646BA"/>
    <w:rsid w:val="00965671"/>
    <w:rsid w:val="009668DE"/>
    <w:rsid w:val="00966AB5"/>
    <w:rsid w:val="00967458"/>
    <w:rsid w:val="009676E4"/>
    <w:rsid w:val="00967895"/>
    <w:rsid w:val="00967B41"/>
    <w:rsid w:val="00970C2A"/>
    <w:rsid w:val="009710F9"/>
    <w:rsid w:val="00971187"/>
    <w:rsid w:val="009714C6"/>
    <w:rsid w:val="00971AD2"/>
    <w:rsid w:val="00971CF1"/>
    <w:rsid w:val="00971D48"/>
    <w:rsid w:val="00971DCA"/>
    <w:rsid w:val="00971E24"/>
    <w:rsid w:val="00972254"/>
    <w:rsid w:val="00972535"/>
    <w:rsid w:val="00972576"/>
    <w:rsid w:val="009727B6"/>
    <w:rsid w:val="00972864"/>
    <w:rsid w:val="00972D10"/>
    <w:rsid w:val="00973DC9"/>
    <w:rsid w:val="00973E55"/>
    <w:rsid w:val="00973FBC"/>
    <w:rsid w:val="009740A5"/>
    <w:rsid w:val="00974419"/>
    <w:rsid w:val="009747E6"/>
    <w:rsid w:val="009748AF"/>
    <w:rsid w:val="00974981"/>
    <w:rsid w:val="00974B63"/>
    <w:rsid w:val="00974C1B"/>
    <w:rsid w:val="00974DF5"/>
    <w:rsid w:val="00975489"/>
    <w:rsid w:val="00975AF1"/>
    <w:rsid w:val="00975F03"/>
    <w:rsid w:val="00975F1F"/>
    <w:rsid w:val="00975FE7"/>
    <w:rsid w:val="0097647B"/>
    <w:rsid w:val="00977141"/>
    <w:rsid w:val="00977169"/>
    <w:rsid w:val="00977222"/>
    <w:rsid w:val="0097764B"/>
    <w:rsid w:val="00977AB5"/>
    <w:rsid w:val="00980342"/>
    <w:rsid w:val="00980392"/>
    <w:rsid w:val="00980940"/>
    <w:rsid w:val="00980ADE"/>
    <w:rsid w:val="00980C27"/>
    <w:rsid w:val="00980F3B"/>
    <w:rsid w:val="00981084"/>
    <w:rsid w:val="00981247"/>
    <w:rsid w:val="009817B5"/>
    <w:rsid w:val="00981E1E"/>
    <w:rsid w:val="00981E49"/>
    <w:rsid w:val="00982722"/>
    <w:rsid w:val="00982B4F"/>
    <w:rsid w:val="00982EB8"/>
    <w:rsid w:val="00983203"/>
    <w:rsid w:val="00983984"/>
    <w:rsid w:val="00983E17"/>
    <w:rsid w:val="009840C4"/>
    <w:rsid w:val="009850D1"/>
    <w:rsid w:val="00985BDA"/>
    <w:rsid w:val="00986174"/>
    <w:rsid w:val="00986606"/>
    <w:rsid w:val="00986821"/>
    <w:rsid w:val="00986CE4"/>
    <w:rsid w:val="00987131"/>
    <w:rsid w:val="00987780"/>
    <w:rsid w:val="00987886"/>
    <w:rsid w:val="00987900"/>
    <w:rsid w:val="00987E40"/>
    <w:rsid w:val="00987E5B"/>
    <w:rsid w:val="0099156D"/>
    <w:rsid w:val="00991BB8"/>
    <w:rsid w:val="00991FCB"/>
    <w:rsid w:val="00992599"/>
    <w:rsid w:val="00992611"/>
    <w:rsid w:val="00992B6A"/>
    <w:rsid w:val="00992F7C"/>
    <w:rsid w:val="00993182"/>
    <w:rsid w:val="009934CE"/>
    <w:rsid w:val="009935F8"/>
    <w:rsid w:val="009936CC"/>
    <w:rsid w:val="0099453A"/>
    <w:rsid w:val="009945AA"/>
    <w:rsid w:val="0099561B"/>
    <w:rsid w:val="00995DA4"/>
    <w:rsid w:val="009961A8"/>
    <w:rsid w:val="009962EE"/>
    <w:rsid w:val="009962F8"/>
    <w:rsid w:val="00996D2A"/>
    <w:rsid w:val="0099795E"/>
    <w:rsid w:val="009A006E"/>
    <w:rsid w:val="009A018D"/>
    <w:rsid w:val="009A05D3"/>
    <w:rsid w:val="009A0870"/>
    <w:rsid w:val="009A0AED"/>
    <w:rsid w:val="009A1792"/>
    <w:rsid w:val="009A1E46"/>
    <w:rsid w:val="009A1EC9"/>
    <w:rsid w:val="009A2171"/>
    <w:rsid w:val="009A3353"/>
    <w:rsid w:val="009A3DE4"/>
    <w:rsid w:val="009A3F4C"/>
    <w:rsid w:val="009A3FC2"/>
    <w:rsid w:val="009A41E0"/>
    <w:rsid w:val="009A41FC"/>
    <w:rsid w:val="009A4908"/>
    <w:rsid w:val="009A4B0A"/>
    <w:rsid w:val="009A5753"/>
    <w:rsid w:val="009A576D"/>
    <w:rsid w:val="009A5897"/>
    <w:rsid w:val="009A5BF8"/>
    <w:rsid w:val="009A6581"/>
    <w:rsid w:val="009A666B"/>
    <w:rsid w:val="009A70E6"/>
    <w:rsid w:val="009A7582"/>
    <w:rsid w:val="009A77B3"/>
    <w:rsid w:val="009A7B98"/>
    <w:rsid w:val="009A7EB0"/>
    <w:rsid w:val="009B06F4"/>
    <w:rsid w:val="009B086B"/>
    <w:rsid w:val="009B09C8"/>
    <w:rsid w:val="009B11CF"/>
    <w:rsid w:val="009B150A"/>
    <w:rsid w:val="009B184E"/>
    <w:rsid w:val="009B1D41"/>
    <w:rsid w:val="009B2B38"/>
    <w:rsid w:val="009B2B6F"/>
    <w:rsid w:val="009B3762"/>
    <w:rsid w:val="009B3B76"/>
    <w:rsid w:val="009B3B95"/>
    <w:rsid w:val="009B3C70"/>
    <w:rsid w:val="009B4040"/>
    <w:rsid w:val="009B4454"/>
    <w:rsid w:val="009B4549"/>
    <w:rsid w:val="009B4F8D"/>
    <w:rsid w:val="009B5163"/>
    <w:rsid w:val="009B5A0C"/>
    <w:rsid w:val="009B5DF5"/>
    <w:rsid w:val="009B6182"/>
    <w:rsid w:val="009B63F4"/>
    <w:rsid w:val="009B66B1"/>
    <w:rsid w:val="009B6E8F"/>
    <w:rsid w:val="009B75C7"/>
    <w:rsid w:val="009B7990"/>
    <w:rsid w:val="009B7C3E"/>
    <w:rsid w:val="009B7D57"/>
    <w:rsid w:val="009C059C"/>
    <w:rsid w:val="009C0926"/>
    <w:rsid w:val="009C095D"/>
    <w:rsid w:val="009C1401"/>
    <w:rsid w:val="009C1CC3"/>
    <w:rsid w:val="009C1DC9"/>
    <w:rsid w:val="009C1F5F"/>
    <w:rsid w:val="009C21D6"/>
    <w:rsid w:val="009C2C03"/>
    <w:rsid w:val="009C31E3"/>
    <w:rsid w:val="009C35C6"/>
    <w:rsid w:val="009C35F8"/>
    <w:rsid w:val="009C369E"/>
    <w:rsid w:val="009C3C0B"/>
    <w:rsid w:val="009C3DB6"/>
    <w:rsid w:val="009C4061"/>
    <w:rsid w:val="009C488D"/>
    <w:rsid w:val="009C5A34"/>
    <w:rsid w:val="009C5C42"/>
    <w:rsid w:val="009C5F01"/>
    <w:rsid w:val="009C5F0C"/>
    <w:rsid w:val="009C61D5"/>
    <w:rsid w:val="009C718C"/>
    <w:rsid w:val="009C77B5"/>
    <w:rsid w:val="009C77B9"/>
    <w:rsid w:val="009C785C"/>
    <w:rsid w:val="009D0697"/>
    <w:rsid w:val="009D0898"/>
    <w:rsid w:val="009D0972"/>
    <w:rsid w:val="009D0B80"/>
    <w:rsid w:val="009D12AB"/>
    <w:rsid w:val="009D12D4"/>
    <w:rsid w:val="009D2D3F"/>
    <w:rsid w:val="009D2F74"/>
    <w:rsid w:val="009D3573"/>
    <w:rsid w:val="009D36E8"/>
    <w:rsid w:val="009D421C"/>
    <w:rsid w:val="009D4590"/>
    <w:rsid w:val="009D48D9"/>
    <w:rsid w:val="009D49F4"/>
    <w:rsid w:val="009D4F75"/>
    <w:rsid w:val="009D5372"/>
    <w:rsid w:val="009D5463"/>
    <w:rsid w:val="009D578B"/>
    <w:rsid w:val="009D5EBC"/>
    <w:rsid w:val="009D673B"/>
    <w:rsid w:val="009D6B5F"/>
    <w:rsid w:val="009D6EA4"/>
    <w:rsid w:val="009D751D"/>
    <w:rsid w:val="009D7585"/>
    <w:rsid w:val="009D7A8E"/>
    <w:rsid w:val="009D7C48"/>
    <w:rsid w:val="009E0E88"/>
    <w:rsid w:val="009E1230"/>
    <w:rsid w:val="009E19A1"/>
    <w:rsid w:val="009E1E98"/>
    <w:rsid w:val="009E2071"/>
    <w:rsid w:val="009E23E9"/>
    <w:rsid w:val="009E26C8"/>
    <w:rsid w:val="009E2C94"/>
    <w:rsid w:val="009E2E2E"/>
    <w:rsid w:val="009E3160"/>
    <w:rsid w:val="009E33D6"/>
    <w:rsid w:val="009E392C"/>
    <w:rsid w:val="009E3A50"/>
    <w:rsid w:val="009E3EA1"/>
    <w:rsid w:val="009E437B"/>
    <w:rsid w:val="009E4473"/>
    <w:rsid w:val="009E4B8E"/>
    <w:rsid w:val="009E51E3"/>
    <w:rsid w:val="009E5C37"/>
    <w:rsid w:val="009E5CCF"/>
    <w:rsid w:val="009E5F33"/>
    <w:rsid w:val="009E6389"/>
    <w:rsid w:val="009E63B9"/>
    <w:rsid w:val="009E63D3"/>
    <w:rsid w:val="009E65F2"/>
    <w:rsid w:val="009E6704"/>
    <w:rsid w:val="009E73F8"/>
    <w:rsid w:val="009E7532"/>
    <w:rsid w:val="009E787C"/>
    <w:rsid w:val="009E7933"/>
    <w:rsid w:val="009E7993"/>
    <w:rsid w:val="009E7C2B"/>
    <w:rsid w:val="009E7CA1"/>
    <w:rsid w:val="009E7EC3"/>
    <w:rsid w:val="009F0281"/>
    <w:rsid w:val="009F054F"/>
    <w:rsid w:val="009F0FEC"/>
    <w:rsid w:val="009F11AF"/>
    <w:rsid w:val="009F13E7"/>
    <w:rsid w:val="009F16BC"/>
    <w:rsid w:val="009F179B"/>
    <w:rsid w:val="009F1A7F"/>
    <w:rsid w:val="009F1B3B"/>
    <w:rsid w:val="009F24B8"/>
    <w:rsid w:val="009F2545"/>
    <w:rsid w:val="009F26B1"/>
    <w:rsid w:val="009F2789"/>
    <w:rsid w:val="009F2819"/>
    <w:rsid w:val="009F28B7"/>
    <w:rsid w:val="009F2C29"/>
    <w:rsid w:val="009F3E81"/>
    <w:rsid w:val="009F40BE"/>
    <w:rsid w:val="009F42EF"/>
    <w:rsid w:val="009F4368"/>
    <w:rsid w:val="009F4495"/>
    <w:rsid w:val="009F46E9"/>
    <w:rsid w:val="009F49D5"/>
    <w:rsid w:val="009F4C8E"/>
    <w:rsid w:val="009F4E53"/>
    <w:rsid w:val="009F5442"/>
    <w:rsid w:val="009F55F2"/>
    <w:rsid w:val="009F63BF"/>
    <w:rsid w:val="009F6846"/>
    <w:rsid w:val="009F6C17"/>
    <w:rsid w:val="009F7156"/>
    <w:rsid w:val="009F73BE"/>
    <w:rsid w:val="009F79FB"/>
    <w:rsid w:val="009F7D87"/>
    <w:rsid w:val="00A0046B"/>
    <w:rsid w:val="00A005EF"/>
    <w:rsid w:val="00A0070F"/>
    <w:rsid w:val="00A007A2"/>
    <w:rsid w:val="00A0154D"/>
    <w:rsid w:val="00A017DB"/>
    <w:rsid w:val="00A01A1D"/>
    <w:rsid w:val="00A01C48"/>
    <w:rsid w:val="00A01CBD"/>
    <w:rsid w:val="00A01D61"/>
    <w:rsid w:val="00A02423"/>
    <w:rsid w:val="00A02594"/>
    <w:rsid w:val="00A028DF"/>
    <w:rsid w:val="00A02E3E"/>
    <w:rsid w:val="00A0315A"/>
    <w:rsid w:val="00A03625"/>
    <w:rsid w:val="00A03E09"/>
    <w:rsid w:val="00A03E10"/>
    <w:rsid w:val="00A03EB3"/>
    <w:rsid w:val="00A04292"/>
    <w:rsid w:val="00A048E8"/>
    <w:rsid w:val="00A04E90"/>
    <w:rsid w:val="00A052B5"/>
    <w:rsid w:val="00A05418"/>
    <w:rsid w:val="00A057A0"/>
    <w:rsid w:val="00A05B4E"/>
    <w:rsid w:val="00A060AF"/>
    <w:rsid w:val="00A06342"/>
    <w:rsid w:val="00A06480"/>
    <w:rsid w:val="00A064C2"/>
    <w:rsid w:val="00A06673"/>
    <w:rsid w:val="00A06866"/>
    <w:rsid w:val="00A06AE7"/>
    <w:rsid w:val="00A06C6C"/>
    <w:rsid w:val="00A06C7D"/>
    <w:rsid w:val="00A074FA"/>
    <w:rsid w:val="00A10230"/>
    <w:rsid w:val="00A109FD"/>
    <w:rsid w:val="00A112A9"/>
    <w:rsid w:val="00A128A3"/>
    <w:rsid w:val="00A12C27"/>
    <w:rsid w:val="00A12D01"/>
    <w:rsid w:val="00A12EB4"/>
    <w:rsid w:val="00A1321A"/>
    <w:rsid w:val="00A13A42"/>
    <w:rsid w:val="00A13CC2"/>
    <w:rsid w:val="00A13F4E"/>
    <w:rsid w:val="00A13FF5"/>
    <w:rsid w:val="00A145C3"/>
    <w:rsid w:val="00A155BC"/>
    <w:rsid w:val="00A16530"/>
    <w:rsid w:val="00A16EFA"/>
    <w:rsid w:val="00A1711B"/>
    <w:rsid w:val="00A1746C"/>
    <w:rsid w:val="00A17722"/>
    <w:rsid w:val="00A17758"/>
    <w:rsid w:val="00A17CB4"/>
    <w:rsid w:val="00A17EAC"/>
    <w:rsid w:val="00A17EB6"/>
    <w:rsid w:val="00A17F8C"/>
    <w:rsid w:val="00A20737"/>
    <w:rsid w:val="00A2079C"/>
    <w:rsid w:val="00A2082A"/>
    <w:rsid w:val="00A208A5"/>
    <w:rsid w:val="00A20D60"/>
    <w:rsid w:val="00A2142D"/>
    <w:rsid w:val="00A21587"/>
    <w:rsid w:val="00A21A68"/>
    <w:rsid w:val="00A21AEE"/>
    <w:rsid w:val="00A21DD9"/>
    <w:rsid w:val="00A221F6"/>
    <w:rsid w:val="00A22AE8"/>
    <w:rsid w:val="00A235D8"/>
    <w:rsid w:val="00A23D91"/>
    <w:rsid w:val="00A24FB7"/>
    <w:rsid w:val="00A25316"/>
    <w:rsid w:val="00A2539E"/>
    <w:rsid w:val="00A253F4"/>
    <w:rsid w:val="00A255FC"/>
    <w:rsid w:val="00A258F9"/>
    <w:rsid w:val="00A25E36"/>
    <w:rsid w:val="00A260DD"/>
    <w:rsid w:val="00A2650A"/>
    <w:rsid w:val="00A26610"/>
    <w:rsid w:val="00A268FE"/>
    <w:rsid w:val="00A26ABD"/>
    <w:rsid w:val="00A26D20"/>
    <w:rsid w:val="00A27639"/>
    <w:rsid w:val="00A2781C"/>
    <w:rsid w:val="00A27E29"/>
    <w:rsid w:val="00A3053B"/>
    <w:rsid w:val="00A30865"/>
    <w:rsid w:val="00A30DDB"/>
    <w:rsid w:val="00A310DB"/>
    <w:rsid w:val="00A31498"/>
    <w:rsid w:val="00A31644"/>
    <w:rsid w:val="00A3181A"/>
    <w:rsid w:val="00A31AC3"/>
    <w:rsid w:val="00A3268F"/>
    <w:rsid w:val="00A32B47"/>
    <w:rsid w:val="00A32CDF"/>
    <w:rsid w:val="00A33662"/>
    <w:rsid w:val="00A33811"/>
    <w:rsid w:val="00A33BD9"/>
    <w:rsid w:val="00A33D7C"/>
    <w:rsid w:val="00A340B3"/>
    <w:rsid w:val="00A3421D"/>
    <w:rsid w:val="00A34CBD"/>
    <w:rsid w:val="00A3515E"/>
    <w:rsid w:val="00A353E0"/>
    <w:rsid w:val="00A3591E"/>
    <w:rsid w:val="00A35E6D"/>
    <w:rsid w:val="00A36A1A"/>
    <w:rsid w:val="00A37023"/>
    <w:rsid w:val="00A37652"/>
    <w:rsid w:val="00A37DCD"/>
    <w:rsid w:val="00A37DED"/>
    <w:rsid w:val="00A37E76"/>
    <w:rsid w:val="00A4034C"/>
    <w:rsid w:val="00A40D1E"/>
    <w:rsid w:val="00A41729"/>
    <w:rsid w:val="00A41EC4"/>
    <w:rsid w:val="00A422AC"/>
    <w:rsid w:val="00A4237F"/>
    <w:rsid w:val="00A42955"/>
    <w:rsid w:val="00A42D75"/>
    <w:rsid w:val="00A42D96"/>
    <w:rsid w:val="00A443AE"/>
    <w:rsid w:val="00A44964"/>
    <w:rsid w:val="00A44CE5"/>
    <w:rsid w:val="00A45023"/>
    <w:rsid w:val="00A45707"/>
    <w:rsid w:val="00A457E1"/>
    <w:rsid w:val="00A458D9"/>
    <w:rsid w:val="00A45D0A"/>
    <w:rsid w:val="00A45E47"/>
    <w:rsid w:val="00A45E99"/>
    <w:rsid w:val="00A46100"/>
    <w:rsid w:val="00A4677C"/>
    <w:rsid w:val="00A479AD"/>
    <w:rsid w:val="00A47B55"/>
    <w:rsid w:val="00A5022D"/>
    <w:rsid w:val="00A507E9"/>
    <w:rsid w:val="00A50D7B"/>
    <w:rsid w:val="00A50EF5"/>
    <w:rsid w:val="00A5110F"/>
    <w:rsid w:val="00A51B87"/>
    <w:rsid w:val="00A526BA"/>
    <w:rsid w:val="00A52994"/>
    <w:rsid w:val="00A52CAB"/>
    <w:rsid w:val="00A52E67"/>
    <w:rsid w:val="00A5306E"/>
    <w:rsid w:val="00A53094"/>
    <w:rsid w:val="00A530F0"/>
    <w:rsid w:val="00A530FA"/>
    <w:rsid w:val="00A5349E"/>
    <w:rsid w:val="00A53644"/>
    <w:rsid w:val="00A538AF"/>
    <w:rsid w:val="00A53A6E"/>
    <w:rsid w:val="00A53BF2"/>
    <w:rsid w:val="00A53C47"/>
    <w:rsid w:val="00A54286"/>
    <w:rsid w:val="00A54D63"/>
    <w:rsid w:val="00A54DCA"/>
    <w:rsid w:val="00A5531D"/>
    <w:rsid w:val="00A5536E"/>
    <w:rsid w:val="00A5599D"/>
    <w:rsid w:val="00A55F26"/>
    <w:rsid w:val="00A560E6"/>
    <w:rsid w:val="00A5682D"/>
    <w:rsid w:val="00A573B9"/>
    <w:rsid w:val="00A5751E"/>
    <w:rsid w:val="00A57E03"/>
    <w:rsid w:val="00A57F6C"/>
    <w:rsid w:val="00A60EBE"/>
    <w:rsid w:val="00A61533"/>
    <w:rsid w:val="00A61AAE"/>
    <w:rsid w:val="00A6211F"/>
    <w:rsid w:val="00A62D93"/>
    <w:rsid w:val="00A63072"/>
    <w:rsid w:val="00A63F55"/>
    <w:rsid w:val="00A640EC"/>
    <w:rsid w:val="00A642F5"/>
    <w:rsid w:val="00A64361"/>
    <w:rsid w:val="00A64B3D"/>
    <w:rsid w:val="00A64F2E"/>
    <w:rsid w:val="00A65C3B"/>
    <w:rsid w:val="00A65D5F"/>
    <w:rsid w:val="00A65F26"/>
    <w:rsid w:val="00A66749"/>
    <w:rsid w:val="00A670E4"/>
    <w:rsid w:val="00A67241"/>
    <w:rsid w:val="00A676FF"/>
    <w:rsid w:val="00A67767"/>
    <w:rsid w:val="00A67B9D"/>
    <w:rsid w:val="00A70405"/>
    <w:rsid w:val="00A70AA4"/>
    <w:rsid w:val="00A70EBE"/>
    <w:rsid w:val="00A7114C"/>
    <w:rsid w:val="00A71745"/>
    <w:rsid w:val="00A71FD9"/>
    <w:rsid w:val="00A7218C"/>
    <w:rsid w:val="00A72433"/>
    <w:rsid w:val="00A72B60"/>
    <w:rsid w:val="00A72E76"/>
    <w:rsid w:val="00A73317"/>
    <w:rsid w:val="00A7451A"/>
    <w:rsid w:val="00A74C08"/>
    <w:rsid w:val="00A74CF0"/>
    <w:rsid w:val="00A74E62"/>
    <w:rsid w:val="00A75231"/>
    <w:rsid w:val="00A75454"/>
    <w:rsid w:val="00A7570D"/>
    <w:rsid w:val="00A7574F"/>
    <w:rsid w:val="00A75E51"/>
    <w:rsid w:val="00A76B96"/>
    <w:rsid w:val="00A76F2B"/>
    <w:rsid w:val="00A773F1"/>
    <w:rsid w:val="00A77422"/>
    <w:rsid w:val="00A77975"/>
    <w:rsid w:val="00A77BCC"/>
    <w:rsid w:val="00A77EDB"/>
    <w:rsid w:val="00A77EEE"/>
    <w:rsid w:val="00A80104"/>
    <w:rsid w:val="00A80936"/>
    <w:rsid w:val="00A80ACA"/>
    <w:rsid w:val="00A80B7C"/>
    <w:rsid w:val="00A80D10"/>
    <w:rsid w:val="00A82135"/>
    <w:rsid w:val="00A8219F"/>
    <w:rsid w:val="00A823C4"/>
    <w:rsid w:val="00A825FE"/>
    <w:rsid w:val="00A82A0F"/>
    <w:rsid w:val="00A82B2F"/>
    <w:rsid w:val="00A82F0C"/>
    <w:rsid w:val="00A836FD"/>
    <w:rsid w:val="00A83984"/>
    <w:rsid w:val="00A83A19"/>
    <w:rsid w:val="00A83BBF"/>
    <w:rsid w:val="00A83C22"/>
    <w:rsid w:val="00A83E7D"/>
    <w:rsid w:val="00A84516"/>
    <w:rsid w:val="00A845A6"/>
    <w:rsid w:val="00A84FAA"/>
    <w:rsid w:val="00A85507"/>
    <w:rsid w:val="00A85522"/>
    <w:rsid w:val="00A8594B"/>
    <w:rsid w:val="00A86352"/>
    <w:rsid w:val="00A86532"/>
    <w:rsid w:val="00A86724"/>
    <w:rsid w:val="00A87070"/>
    <w:rsid w:val="00A873C6"/>
    <w:rsid w:val="00A87AF6"/>
    <w:rsid w:val="00A90412"/>
    <w:rsid w:val="00A9056D"/>
    <w:rsid w:val="00A90915"/>
    <w:rsid w:val="00A90B14"/>
    <w:rsid w:val="00A911EA"/>
    <w:rsid w:val="00A912BE"/>
    <w:rsid w:val="00A914FD"/>
    <w:rsid w:val="00A91A9D"/>
    <w:rsid w:val="00A922F4"/>
    <w:rsid w:val="00A92ADA"/>
    <w:rsid w:val="00A92B36"/>
    <w:rsid w:val="00A92DCE"/>
    <w:rsid w:val="00A93154"/>
    <w:rsid w:val="00A93DB4"/>
    <w:rsid w:val="00A93FCC"/>
    <w:rsid w:val="00A948ED"/>
    <w:rsid w:val="00A94A26"/>
    <w:rsid w:val="00A94C2C"/>
    <w:rsid w:val="00A95014"/>
    <w:rsid w:val="00A95587"/>
    <w:rsid w:val="00A95847"/>
    <w:rsid w:val="00A95AC3"/>
    <w:rsid w:val="00A95BCE"/>
    <w:rsid w:val="00A95C4C"/>
    <w:rsid w:val="00A96293"/>
    <w:rsid w:val="00A962AD"/>
    <w:rsid w:val="00A96582"/>
    <w:rsid w:val="00A96ABF"/>
    <w:rsid w:val="00A96B5C"/>
    <w:rsid w:val="00AA0337"/>
    <w:rsid w:val="00AA047F"/>
    <w:rsid w:val="00AA05A0"/>
    <w:rsid w:val="00AA081D"/>
    <w:rsid w:val="00AA0DBD"/>
    <w:rsid w:val="00AA1446"/>
    <w:rsid w:val="00AA14B2"/>
    <w:rsid w:val="00AA17B2"/>
    <w:rsid w:val="00AA1863"/>
    <w:rsid w:val="00AA1ED4"/>
    <w:rsid w:val="00AA2152"/>
    <w:rsid w:val="00AA21ED"/>
    <w:rsid w:val="00AA2284"/>
    <w:rsid w:val="00AA228F"/>
    <w:rsid w:val="00AA27D2"/>
    <w:rsid w:val="00AA291F"/>
    <w:rsid w:val="00AA3262"/>
    <w:rsid w:val="00AA3EEF"/>
    <w:rsid w:val="00AA4261"/>
    <w:rsid w:val="00AA42E9"/>
    <w:rsid w:val="00AA4471"/>
    <w:rsid w:val="00AA452C"/>
    <w:rsid w:val="00AA4AAC"/>
    <w:rsid w:val="00AA4AE4"/>
    <w:rsid w:val="00AA524F"/>
    <w:rsid w:val="00AA58D2"/>
    <w:rsid w:val="00AA5BDD"/>
    <w:rsid w:val="00AA62BD"/>
    <w:rsid w:val="00AA67F0"/>
    <w:rsid w:val="00AA7354"/>
    <w:rsid w:val="00AA7DA7"/>
    <w:rsid w:val="00AA7E76"/>
    <w:rsid w:val="00AA7F26"/>
    <w:rsid w:val="00AB006F"/>
    <w:rsid w:val="00AB056E"/>
    <w:rsid w:val="00AB05B1"/>
    <w:rsid w:val="00AB0CB7"/>
    <w:rsid w:val="00AB0DFF"/>
    <w:rsid w:val="00AB107D"/>
    <w:rsid w:val="00AB2635"/>
    <w:rsid w:val="00AB26B5"/>
    <w:rsid w:val="00AB2CB0"/>
    <w:rsid w:val="00AB2DB8"/>
    <w:rsid w:val="00AB3286"/>
    <w:rsid w:val="00AB3396"/>
    <w:rsid w:val="00AB3BC3"/>
    <w:rsid w:val="00AB3D83"/>
    <w:rsid w:val="00AB3DBE"/>
    <w:rsid w:val="00AB46E6"/>
    <w:rsid w:val="00AB5261"/>
    <w:rsid w:val="00AB5899"/>
    <w:rsid w:val="00AB69AA"/>
    <w:rsid w:val="00AB6BA0"/>
    <w:rsid w:val="00AB6C9E"/>
    <w:rsid w:val="00AB754D"/>
    <w:rsid w:val="00AB758D"/>
    <w:rsid w:val="00AB76A6"/>
    <w:rsid w:val="00AC0096"/>
    <w:rsid w:val="00AC00A1"/>
    <w:rsid w:val="00AC0163"/>
    <w:rsid w:val="00AC0214"/>
    <w:rsid w:val="00AC07A8"/>
    <w:rsid w:val="00AC0B64"/>
    <w:rsid w:val="00AC10F7"/>
    <w:rsid w:val="00AC111A"/>
    <w:rsid w:val="00AC1A01"/>
    <w:rsid w:val="00AC1A6A"/>
    <w:rsid w:val="00AC207B"/>
    <w:rsid w:val="00AC2113"/>
    <w:rsid w:val="00AC2444"/>
    <w:rsid w:val="00AC2841"/>
    <w:rsid w:val="00AC286A"/>
    <w:rsid w:val="00AC298C"/>
    <w:rsid w:val="00AC2F15"/>
    <w:rsid w:val="00AC3AE2"/>
    <w:rsid w:val="00AC3C51"/>
    <w:rsid w:val="00AC3D71"/>
    <w:rsid w:val="00AC3FB1"/>
    <w:rsid w:val="00AC4073"/>
    <w:rsid w:val="00AC4703"/>
    <w:rsid w:val="00AC4AA1"/>
    <w:rsid w:val="00AC4C09"/>
    <w:rsid w:val="00AC4C42"/>
    <w:rsid w:val="00AC4EC3"/>
    <w:rsid w:val="00AC521D"/>
    <w:rsid w:val="00AC5403"/>
    <w:rsid w:val="00AC5A63"/>
    <w:rsid w:val="00AC5B0D"/>
    <w:rsid w:val="00AC5E9A"/>
    <w:rsid w:val="00AC6AFE"/>
    <w:rsid w:val="00AC6E85"/>
    <w:rsid w:val="00AC6FE1"/>
    <w:rsid w:val="00AC7078"/>
    <w:rsid w:val="00AD075A"/>
    <w:rsid w:val="00AD131F"/>
    <w:rsid w:val="00AD176C"/>
    <w:rsid w:val="00AD19EF"/>
    <w:rsid w:val="00AD2080"/>
    <w:rsid w:val="00AD3177"/>
    <w:rsid w:val="00AD3620"/>
    <w:rsid w:val="00AD37DE"/>
    <w:rsid w:val="00AD3969"/>
    <w:rsid w:val="00AD3E59"/>
    <w:rsid w:val="00AD48FB"/>
    <w:rsid w:val="00AD49F1"/>
    <w:rsid w:val="00AD4C6F"/>
    <w:rsid w:val="00AD4D20"/>
    <w:rsid w:val="00AD4DEB"/>
    <w:rsid w:val="00AD511E"/>
    <w:rsid w:val="00AD5124"/>
    <w:rsid w:val="00AD51D5"/>
    <w:rsid w:val="00AD52B9"/>
    <w:rsid w:val="00AD5FCB"/>
    <w:rsid w:val="00AD674A"/>
    <w:rsid w:val="00AE09D0"/>
    <w:rsid w:val="00AE10DC"/>
    <w:rsid w:val="00AE1D4C"/>
    <w:rsid w:val="00AE21CC"/>
    <w:rsid w:val="00AE2CB0"/>
    <w:rsid w:val="00AE2E0A"/>
    <w:rsid w:val="00AE30CF"/>
    <w:rsid w:val="00AE373C"/>
    <w:rsid w:val="00AE3A10"/>
    <w:rsid w:val="00AE3A20"/>
    <w:rsid w:val="00AE3B2C"/>
    <w:rsid w:val="00AE4781"/>
    <w:rsid w:val="00AE4A83"/>
    <w:rsid w:val="00AE4F4A"/>
    <w:rsid w:val="00AE4F6F"/>
    <w:rsid w:val="00AE50A2"/>
    <w:rsid w:val="00AE642D"/>
    <w:rsid w:val="00AE6777"/>
    <w:rsid w:val="00AE7199"/>
    <w:rsid w:val="00AE7382"/>
    <w:rsid w:val="00AE76EA"/>
    <w:rsid w:val="00AE7B68"/>
    <w:rsid w:val="00AE7F6D"/>
    <w:rsid w:val="00AF0B21"/>
    <w:rsid w:val="00AF0FB6"/>
    <w:rsid w:val="00AF0FE6"/>
    <w:rsid w:val="00AF110D"/>
    <w:rsid w:val="00AF179A"/>
    <w:rsid w:val="00AF1AFB"/>
    <w:rsid w:val="00AF1E7D"/>
    <w:rsid w:val="00AF20B6"/>
    <w:rsid w:val="00AF249B"/>
    <w:rsid w:val="00AF2A66"/>
    <w:rsid w:val="00AF2D66"/>
    <w:rsid w:val="00AF3AB4"/>
    <w:rsid w:val="00AF3DE1"/>
    <w:rsid w:val="00AF3FBD"/>
    <w:rsid w:val="00AF48F1"/>
    <w:rsid w:val="00AF4C51"/>
    <w:rsid w:val="00AF52D7"/>
    <w:rsid w:val="00AF56E5"/>
    <w:rsid w:val="00AF59C2"/>
    <w:rsid w:val="00AF59EE"/>
    <w:rsid w:val="00AF5BDD"/>
    <w:rsid w:val="00AF63DB"/>
    <w:rsid w:val="00AF697D"/>
    <w:rsid w:val="00AF6DF2"/>
    <w:rsid w:val="00AF6FBC"/>
    <w:rsid w:val="00AF78C3"/>
    <w:rsid w:val="00AF78E1"/>
    <w:rsid w:val="00AF7BDA"/>
    <w:rsid w:val="00AF7FB4"/>
    <w:rsid w:val="00B000C9"/>
    <w:rsid w:val="00B00468"/>
    <w:rsid w:val="00B005BC"/>
    <w:rsid w:val="00B00732"/>
    <w:rsid w:val="00B00799"/>
    <w:rsid w:val="00B009D9"/>
    <w:rsid w:val="00B00B7A"/>
    <w:rsid w:val="00B01604"/>
    <w:rsid w:val="00B01B14"/>
    <w:rsid w:val="00B02A31"/>
    <w:rsid w:val="00B02E23"/>
    <w:rsid w:val="00B030DC"/>
    <w:rsid w:val="00B03542"/>
    <w:rsid w:val="00B03582"/>
    <w:rsid w:val="00B0362B"/>
    <w:rsid w:val="00B036DF"/>
    <w:rsid w:val="00B0502B"/>
    <w:rsid w:val="00B055A0"/>
    <w:rsid w:val="00B0604B"/>
    <w:rsid w:val="00B06321"/>
    <w:rsid w:val="00B063AB"/>
    <w:rsid w:val="00B063BE"/>
    <w:rsid w:val="00B06410"/>
    <w:rsid w:val="00B066F2"/>
    <w:rsid w:val="00B06950"/>
    <w:rsid w:val="00B07A53"/>
    <w:rsid w:val="00B07B39"/>
    <w:rsid w:val="00B07F95"/>
    <w:rsid w:val="00B103F6"/>
    <w:rsid w:val="00B106B8"/>
    <w:rsid w:val="00B10A5D"/>
    <w:rsid w:val="00B12DBB"/>
    <w:rsid w:val="00B12DC2"/>
    <w:rsid w:val="00B133A3"/>
    <w:rsid w:val="00B13422"/>
    <w:rsid w:val="00B13582"/>
    <w:rsid w:val="00B1368F"/>
    <w:rsid w:val="00B13696"/>
    <w:rsid w:val="00B152B7"/>
    <w:rsid w:val="00B15680"/>
    <w:rsid w:val="00B15740"/>
    <w:rsid w:val="00B16674"/>
    <w:rsid w:val="00B1686C"/>
    <w:rsid w:val="00B16AEB"/>
    <w:rsid w:val="00B172A6"/>
    <w:rsid w:val="00B17482"/>
    <w:rsid w:val="00B1776B"/>
    <w:rsid w:val="00B17E82"/>
    <w:rsid w:val="00B17EEE"/>
    <w:rsid w:val="00B20140"/>
    <w:rsid w:val="00B20A3F"/>
    <w:rsid w:val="00B21B00"/>
    <w:rsid w:val="00B21CAF"/>
    <w:rsid w:val="00B21F4B"/>
    <w:rsid w:val="00B21FB5"/>
    <w:rsid w:val="00B22847"/>
    <w:rsid w:val="00B22A83"/>
    <w:rsid w:val="00B22AE1"/>
    <w:rsid w:val="00B23FB0"/>
    <w:rsid w:val="00B2411C"/>
    <w:rsid w:val="00B241D9"/>
    <w:rsid w:val="00B246CA"/>
    <w:rsid w:val="00B24FDE"/>
    <w:rsid w:val="00B259C1"/>
    <w:rsid w:val="00B25B75"/>
    <w:rsid w:val="00B25CDA"/>
    <w:rsid w:val="00B25FC8"/>
    <w:rsid w:val="00B26528"/>
    <w:rsid w:val="00B2680C"/>
    <w:rsid w:val="00B277E4"/>
    <w:rsid w:val="00B279C2"/>
    <w:rsid w:val="00B30890"/>
    <w:rsid w:val="00B30969"/>
    <w:rsid w:val="00B309C5"/>
    <w:rsid w:val="00B30AD0"/>
    <w:rsid w:val="00B31067"/>
    <w:rsid w:val="00B312A9"/>
    <w:rsid w:val="00B316BB"/>
    <w:rsid w:val="00B3205E"/>
    <w:rsid w:val="00B3236E"/>
    <w:rsid w:val="00B32443"/>
    <w:rsid w:val="00B3247D"/>
    <w:rsid w:val="00B326F6"/>
    <w:rsid w:val="00B32871"/>
    <w:rsid w:val="00B3289B"/>
    <w:rsid w:val="00B32D85"/>
    <w:rsid w:val="00B32EB5"/>
    <w:rsid w:val="00B33407"/>
    <w:rsid w:val="00B3340C"/>
    <w:rsid w:val="00B33889"/>
    <w:rsid w:val="00B34059"/>
    <w:rsid w:val="00B340F4"/>
    <w:rsid w:val="00B341A0"/>
    <w:rsid w:val="00B343A1"/>
    <w:rsid w:val="00B343B6"/>
    <w:rsid w:val="00B348DB"/>
    <w:rsid w:val="00B34942"/>
    <w:rsid w:val="00B349A1"/>
    <w:rsid w:val="00B35BE8"/>
    <w:rsid w:val="00B35F92"/>
    <w:rsid w:val="00B36DFD"/>
    <w:rsid w:val="00B371D1"/>
    <w:rsid w:val="00B3743D"/>
    <w:rsid w:val="00B37D41"/>
    <w:rsid w:val="00B4019F"/>
    <w:rsid w:val="00B401A5"/>
    <w:rsid w:val="00B40EE9"/>
    <w:rsid w:val="00B41633"/>
    <w:rsid w:val="00B41C14"/>
    <w:rsid w:val="00B41FD4"/>
    <w:rsid w:val="00B4260D"/>
    <w:rsid w:val="00B42736"/>
    <w:rsid w:val="00B427F7"/>
    <w:rsid w:val="00B42A78"/>
    <w:rsid w:val="00B42DD1"/>
    <w:rsid w:val="00B42E9F"/>
    <w:rsid w:val="00B431F3"/>
    <w:rsid w:val="00B433ED"/>
    <w:rsid w:val="00B43477"/>
    <w:rsid w:val="00B435ED"/>
    <w:rsid w:val="00B44085"/>
    <w:rsid w:val="00B45175"/>
    <w:rsid w:val="00B45EBB"/>
    <w:rsid w:val="00B46BE1"/>
    <w:rsid w:val="00B47202"/>
    <w:rsid w:val="00B47282"/>
    <w:rsid w:val="00B476BD"/>
    <w:rsid w:val="00B47BD9"/>
    <w:rsid w:val="00B47F4B"/>
    <w:rsid w:val="00B5009E"/>
    <w:rsid w:val="00B5010C"/>
    <w:rsid w:val="00B502FD"/>
    <w:rsid w:val="00B50696"/>
    <w:rsid w:val="00B51A59"/>
    <w:rsid w:val="00B52059"/>
    <w:rsid w:val="00B52A48"/>
    <w:rsid w:val="00B53030"/>
    <w:rsid w:val="00B530CC"/>
    <w:rsid w:val="00B5391B"/>
    <w:rsid w:val="00B53B4B"/>
    <w:rsid w:val="00B53BCC"/>
    <w:rsid w:val="00B53C52"/>
    <w:rsid w:val="00B53F7D"/>
    <w:rsid w:val="00B5421B"/>
    <w:rsid w:val="00B543C4"/>
    <w:rsid w:val="00B54CD7"/>
    <w:rsid w:val="00B54F48"/>
    <w:rsid w:val="00B54F9B"/>
    <w:rsid w:val="00B55226"/>
    <w:rsid w:val="00B55701"/>
    <w:rsid w:val="00B5572A"/>
    <w:rsid w:val="00B559F8"/>
    <w:rsid w:val="00B5645C"/>
    <w:rsid w:val="00B56710"/>
    <w:rsid w:val="00B56C1F"/>
    <w:rsid w:val="00B57005"/>
    <w:rsid w:val="00B573A4"/>
    <w:rsid w:val="00B60027"/>
    <w:rsid w:val="00B60CDB"/>
    <w:rsid w:val="00B610AF"/>
    <w:rsid w:val="00B619B8"/>
    <w:rsid w:val="00B61E9D"/>
    <w:rsid w:val="00B61F8C"/>
    <w:rsid w:val="00B624EB"/>
    <w:rsid w:val="00B6279D"/>
    <w:rsid w:val="00B6363D"/>
    <w:rsid w:val="00B6437D"/>
    <w:rsid w:val="00B6471F"/>
    <w:rsid w:val="00B648C2"/>
    <w:rsid w:val="00B64B13"/>
    <w:rsid w:val="00B64BC7"/>
    <w:rsid w:val="00B65397"/>
    <w:rsid w:val="00B654B0"/>
    <w:rsid w:val="00B6562B"/>
    <w:rsid w:val="00B6580A"/>
    <w:rsid w:val="00B662C5"/>
    <w:rsid w:val="00B6661D"/>
    <w:rsid w:val="00B66708"/>
    <w:rsid w:val="00B67653"/>
    <w:rsid w:val="00B677E5"/>
    <w:rsid w:val="00B67A13"/>
    <w:rsid w:val="00B7015A"/>
    <w:rsid w:val="00B70C13"/>
    <w:rsid w:val="00B70C90"/>
    <w:rsid w:val="00B70EED"/>
    <w:rsid w:val="00B71A1F"/>
    <w:rsid w:val="00B7206A"/>
    <w:rsid w:val="00B7208D"/>
    <w:rsid w:val="00B7231B"/>
    <w:rsid w:val="00B72558"/>
    <w:rsid w:val="00B725D2"/>
    <w:rsid w:val="00B72646"/>
    <w:rsid w:val="00B7284A"/>
    <w:rsid w:val="00B72BB5"/>
    <w:rsid w:val="00B73ADD"/>
    <w:rsid w:val="00B73DB1"/>
    <w:rsid w:val="00B74918"/>
    <w:rsid w:val="00B749FE"/>
    <w:rsid w:val="00B74B9E"/>
    <w:rsid w:val="00B75505"/>
    <w:rsid w:val="00B756CF"/>
    <w:rsid w:val="00B7576E"/>
    <w:rsid w:val="00B75872"/>
    <w:rsid w:val="00B75C1B"/>
    <w:rsid w:val="00B76C9D"/>
    <w:rsid w:val="00B76E98"/>
    <w:rsid w:val="00B76EB0"/>
    <w:rsid w:val="00B76FB7"/>
    <w:rsid w:val="00B7741C"/>
    <w:rsid w:val="00B77EBB"/>
    <w:rsid w:val="00B80321"/>
    <w:rsid w:val="00B807D9"/>
    <w:rsid w:val="00B80BB1"/>
    <w:rsid w:val="00B815F8"/>
    <w:rsid w:val="00B81728"/>
    <w:rsid w:val="00B8172F"/>
    <w:rsid w:val="00B819D6"/>
    <w:rsid w:val="00B825F5"/>
    <w:rsid w:val="00B83632"/>
    <w:rsid w:val="00B83B22"/>
    <w:rsid w:val="00B83B2E"/>
    <w:rsid w:val="00B83C7A"/>
    <w:rsid w:val="00B84AF2"/>
    <w:rsid w:val="00B84C35"/>
    <w:rsid w:val="00B84EB9"/>
    <w:rsid w:val="00B85463"/>
    <w:rsid w:val="00B857CC"/>
    <w:rsid w:val="00B85B91"/>
    <w:rsid w:val="00B85F1F"/>
    <w:rsid w:val="00B8644E"/>
    <w:rsid w:val="00B86ACB"/>
    <w:rsid w:val="00B86D87"/>
    <w:rsid w:val="00B87102"/>
    <w:rsid w:val="00B87149"/>
    <w:rsid w:val="00B8719D"/>
    <w:rsid w:val="00B872BA"/>
    <w:rsid w:val="00B873D0"/>
    <w:rsid w:val="00B876C6"/>
    <w:rsid w:val="00B87ACA"/>
    <w:rsid w:val="00B87FAA"/>
    <w:rsid w:val="00B900E0"/>
    <w:rsid w:val="00B906DD"/>
    <w:rsid w:val="00B91921"/>
    <w:rsid w:val="00B91BA6"/>
    <w:rsid w:val="00B91CDF"/>
    <w:rsid w:val="00B91E99"/>
    <w:rsid w:val="00B92525"/>
    <w:rsid w:val="00B92982"/>
    <w:rsid w:val="00B93532"/>
    <w:rsid w:val="00B93ADC"/>
    <w:rsid w:val="00B93F3E"/>
    <w:rsid w:val="00B94C15"/>
    <w:rsid w:val="00B94D1C"/>
    <w:rsid w:val="00B95093"/>
    <w:rsid w:val="00B953AC"/>
    <w:rsid w:val="00B956B8"/>
    <w:rsid w:val="00B956EF"/>
    <w:rsid w:val="00B95E64"/>
    <w:rsid w:val="00B96284"/>
    <w:rsid w:val="00B96494"/>
    <w:rsid w:val="00B96E56"/>
    <w:rsid w:val="00B9733D"/>
    <w:rsid w:val="00B97AEC"/>
    <w:rsid w:val="00B97E43"/>
    <w:rsid w:val="00BA0945"/>
    <w:rsid w:val="00BA0DBE"/>
    <w:rsid w:val="00BA11BD"/>
    <w:rsid w:val="00BA182A"/>
    <w:rsid w:val="00BA1B77"/>
    <w:rsid w:val="00BA213A"/>
    <w:rsid w:val="00BA22D3"/>
    <w:rsid w:val="00BA262A"/>
    <w:rsid w:val="00BA2AC4"/>
    <w:rsid w:val="00BA2C80"/>
    <w:rsid w:val="00BA3D2F"/>
    <w:rsid w:val="00BA3E70"/>
    <w:rsid w:val="00BA4380"/>
    <w:rsid w:val="00BA4685"/>
    <w:rsid w:val="00BA4B85"/>
    <w:rsid w:val="00BA4E0B"/>
    <w:rsid w:val="00BA4E21"/>
    <w:rsid w:val="00BA4FC0"/>
    <w:rsid w:val="00BA549B"/>
    <w:rsid w:val="00BA59FB"/>
    <w:rsid w:val="00BA5B51"/>
    <w:rsid w:val="00BA5B5A"/>
    <w:rsid w:val="00BA5D57"/>
    <w:rsid w:val="00BA5EA0"/>
    <w:rsid w:val="00BA5EF1"/>
    <w:rsid w:val="00BA5F6E"/>
    <w:rsid w:val="00BA64CD"/>
    <w:rsid w:val="00BA6983"/>
    <w:rsid w:val="00BA6A68"/>
    <w:rsid w:val="00BA6AF8"/>
    <w:rsid w:val="00BA6C03"/>
    <w:rsid w:val="00BA74D9"/>
    <w:rsid w:val="00BA7857"/>
    <w:rsid w:val="00BA7D55"/>
    <w:rsid w:val="00BB0372"/>
    <w:rsid w:val="00BB03EF"/>
    <w:rsid w:val="00BB05C9"/>
    <w:rsid w:val="00BB070D"/>
    <w:rsid w:val="00BB1455"/>
    <w:rsid w:val="00BB22FC"/>
    <w:rsid w:val="00BB24D0"/>
    <w:rsid w:val="00BB2735"/>
    <w:rsid w:val="00BB27F7"/>
    <w:rsid w:val="00BB28BE"/>
    <w:rsid w:val="00BB2C93"/>
    <w:rsid w:val="00BB2DD5"/>
    <w:rsid w:val="00BB320B"/>
    <w:rsid w:val="00BB3C5E"/>
    <w:rsid w:val="00BB4269"/>
    <w:rsid w:val="00BB4466"/>
    <w:rsid w:val="00BB4555"/>
    <w:rsid w:val="00BB45D1"/>
    <w:rsid w:val="00BB4611"/>
    <w:rsid w:val="00BB4EC5"/>
    <w:rsid w:val="00BB50F9"/>
    <w:rsid w:val="00BB5303"/>
    <w:rsid w:val="00BB536B"/>
    <w:rsid w:val="00BB5827"/>
    <w:rsid w:val="00BB59A1"/>
    <w:rsid w:val="00BB5BB1"/>
    <w:rsid w:val="00BB6793"/>
    <w:rsid w:val="00BB6B89"/>
    <w:rsid w:val="00BB716A"/>
    <w:rsid w:val="00BB72B4"/>
    <w:rsid w:val="00BB7A01"/>
    <w:rsid w:val="00BB7B5C"/>
    <w:rsid w:val="00BB7C84"/>
    <w:rsid w:val="00BB7D36"/>
    <w:rsid w:val="00BC001F"/>
    <w:rsid w:val="00BC0272"/>
    <w:rsid w:val="00BC02F3"/>
    <w:rsid w:val="00BC0524"/>
    <w:rsid w:val="00BC0B24"/>
    <w:rsid w:val="00BC159D"/>
    <w:rsid w:val="00BC19C9"/>
    <w:rsid w:val="00BC1B60"/>
    <w:rsid w:val="00BC1C4C"/>
    <w:rsid w:val="00BC2084"/>
    <w:rsid w:val="00BC212A"/>
    <w:rsid w:val="00BC2682"/>
    <w:rsid w:val="00BC27F3"/>
    <w:rsid w:val="00BC2CD5"/>
    <w:rsid w:val="00BC3022"/>
    <w:rsid w:val="00BC3876"/>
    <w:rsid w:val="00BC3CEB"/>
    <w:rsid w:val="00BC444B"/>
    <w:rsid w:val="00BC445F"/>
    <w:rsid w:val="00BC4482"/>
    <w:rsid w:val="00BC4652"/>
    <w:rsid w:val="00BC4913"/>
    <w:rsid w:val="00BC4B4A"/>
    <w:rsid w:val="00BC4B8C"/>
    <w:rsid w:val="00BC4C37"/>
    <w:rsid w:val="00BC4C9F"/>
    <w:rsid w:val="00BC4DB6"/>
    <w:rsid w:val="00BC50C9"/>
    <w:rsid w:val="00BC58C4"/>
    <w:rsid w:val="00BC5D4D"/>
    <w:rsid w:val="00BC5E2E"/>
    <w:rsid w:val="00BC6F89"/>
    <w:rsid w:val="00BC7315"/>
    <w:rsid w:val="00BC770B"/>
    <w:rsid w:val="00BC7810"/>
    <w:rsid w:val="00BD0124"/>
    <w:rsid w:val="00BD04E7"/>
    <w:rsid w:val="00BD0640"/>
    <w:rsid w:val="00BD0A8B"/>
    <w:rsid w:val="00BD1C59"/>
    <w:rsid w:val="00BD1FAE"/>
    <w:rsid w:val="00BD2B53"/>
    <w:rsid w:val="00BD33E5"/>
    <w:rsid w:val="00BD37D2"/>
    <w:rsid w:val="00BD4927"/>
    <w:rsid w:val="00BD4993"/>
    <w:rsid w:val="00BD4FB7"/>
    <w:rsid w:val="00BD6076"/>
    <w:rsid w:val="00BD699A"/>
    <w:rsid w:val="00BD7195"/>
    <w:rsid w:val="00BD725D"/>
    <w:rsid w:val="00BD7502"/>
    <w:rsid w:val="00BE0B4F"/>
    <w:rsid w:val="00BE1013"/>
    <w:rsid w:val="00BE1675"/>
    <w:rsid w:val="00BE1950"/>
    <w:rsid w:val="00BE1BFE"/>
    <w:rsid w:val="00BE1E86"/>
    <w:rsid w:val="00BE2706"/>
    <w:rsid w:val="00BE3018"/>
    <w:rsid w:val="00BE32E5"/>
    <w:rsid w:val="00BE3505"/>
    <w:rsid w:val="00BE3577"/>
    <w:rsid w:val="00BE3999"/>
    <w:rsid w:val="00BE39E8"/>
    <w:rsid w:val="00BE4D8C"/>
    <w:rsid w:val="00BE5235"/>
    <w:rsid w:val="00BE529B"/>
    <w:rsid w:val="00BE5422"/>
    <w:rsid w:val="00BE598C"/>
    <w:rsid w:val="00BE5B2C"/>
    <w:rsid w:val="00BE5ECD"/>
    <w:rsid w:val="00BE6D00"/>
    <w:rsid w:val="00BE6DB9"/>
    <w:rsid w:val="00BE6E04"/>
    <w:rsid w:val="00BE71CA"/>
    <w:rsid w:val="00BE742D"/>
    <w:rsid w:val="00BE7AF0"/>
    <w:rsid w:val="00BE7C9E"/>
    <w:rsid w:val="00BE7FE8"/>
    <w:rsid w:val="00BF04A6"/>
    <w:rsid w:val="00BF0750"/>
    <w:rsid w:val="00BF0B70"/>
    <w:rsid w:val="00BF0FEF"/>
    <w:rsid w:val="00BF1376"/>
    <w:rsid w:val="00BF1454"/>
    <w:rsid w:val="00BF16C3"/>
    <w:rsid w:val="00BF1B8E"/>
    <w:rsid w:val="00BF1E39"/>
    <w:rsid w:val="00BF230F"/>
    <w:rsid w:val="00BF246C"/>
    <w:rsid w:val="00BF26CD"/>
    <w:rsid w:val="00BF4178"/>
    <w:rsid w:val="00BF4434"/>
    <w:rsid w:val="00BF4755"/>
    <w:rsid w:val="00BF4833"/>
    <w:rsid w:val="00BF4D4C"/>
    <w:rsid w:val="00BF4FA8"/>
    <w:rsid w:val="00BF52CC"/>
    <w:rsid w:val="00BF52E0"/>
    <w:rsid w:val="00BF58C4"/>
    <w:rsid w:val="00BF5B71"/>
    <w:rsid w:val="00BF61F5"/>
    <w:rsid w:val="00BF6231"/>
    <w:rsid w:val="00BF65C1"/>
    <w:rsid w:val="00BF7116"/>
    <w:rsid w:val="00BF7466"/>
    <w:rsid w:val="00BF791A"/>
    <w:rsid w:val="00BF792A"/>
    <w:rsid w:val="00BF7BE5"/>
    <w:rsid w:val="00BF7F3B"/>
    <w:rsid w:val="00C0020C"/>
    <w:rsid w:val="00C0020F"/>
    <w:rsid w:val="00C002B4"/>
    <w:rsid w:val="00C0098C"/>
    <w:rsid w:val="00C009D2"/>
    <w:rsid w:val="00C00F57"/>
    <w:rsid w:val="00C01276"/>
    <w:rsid w:val="00C0197F"/>
    <w:rsid w:val="00C01B7C"/>
    <w:rsid w:val="00C01B83"/>
    <w:rsid w:val="00C01D81"/>
    <w:rsid w:val="00C01FD7"/>
    <w:rsid w:val="00C02A4E"/>
    <w:rsid w:val="00C02D64"/>
    <w:rsid w:val="00C02EE3"/>
    <w:rsid w:val="00C03825"/>
    <w:rsid w:val="00C040B0"/>
    <w:rsid w:val="00C04598"/>
    <w:rsid w:val="00C04F31"/>
    <w:rsid w:val="00C0548A"/>
    <w:rsid w:val="00C0592E"/>
    <w:rsid w:val="00C05D9F"/>
    <w:rsid w:val="00C062BF"/>
    <w:rsid w:val="00C0669F"/>
    <w:rsid w:val="00C06ACD"/>
    <w:rsid w:val="00C06CDE"/>
    <w:rsid w:val="00C071F0"/>
    <w:rsid w:val="00C07243"/>
    <w:rsid w:val="00C073C1"/>
    <w:rsid w:val="00C076E9"/>
    <w:rsid w:val="00C078D7"/>
    <w:rsid w:val="00C07A7D"/>
    <w:rsid w:val="00C07AAF"/>
    <w:rsid w:val="00C07F75"/>
    <w:rsid w:val="00C1021F"/>
    <w:rsid w:val="00C11ED1"/>
    <w:rsid w:val="00C13200"/>
    <w:rsid w:val="00C13438"/>
    <w:rsid w:val="00C14504"/>
    <w:rsid w:val="00C14807"/>
    <w:rsid w:val="00C14934"/>
    <w:rsid w:val="00C14F52"/>
    <w:rsid w:val="00C1506F"/>
    <w:rsid w:val="00C15490"/>
    <w:rsid w:val="00C154E1"/>
    <w:rsid w:val="00C158E3"/>
    <w:rsid w:val="00C15AD9"/>
    <w:rsid w:val="00C16118"/>
    <w:rsid w:val="00C16B46"/>
    <w:rsid w:val="00C179C4"/>
    <w:rsid w:val="00C17DC7"/>
    <w:rsid w:val="00C2019E"/>
    <w:rsid w:val="00C20E70"/>
    <w:rsid w:val="00C21247"/>
    <w:rsid w:val="00C2164E"/>
    <w:rsid w:val="00C2172E"/>
    <w:rsid w:val="00C2182D"/>
    <w:rsid w:val="00C21B06"/>
    <w:rsid w:val="00C224B9"/>
    <w:rsid w:val="00C229C6"/>
    <w:rsid w:val="00C22D75"/>
    <w:rsid w:val="00C22E1D"/>
    <w:rsid w:val="00C2315B"/>
    <w:rsid w:val="00C23C08"/>
    <w:rsid w:val="00C2488F"/>
    <w:rsid w:val="00C24A87"/>
    <w:rsid w:val="00C24D88"/>
    <w:rsid w:val="00C252BD"/>
    <w:rsid w:val="00C25694"/>
    <w:rsid w:val="00C2586C"/>
    <w:rsid w:val="00C25918"/>
    <w:rsid w:val="00C25AC4"/>
    <w:rsid w:val="00C25F64"/>
    <w:rsid w:val="00C2683B"/>
    <w:rsid w:val="00C27731"/>
    <w:rsid w:val="00C30FA4"/>
    <w:rsid w:val="00C3150C"/>
    <w:rsid w:val="00C31AED"/>
    <w:rsid w:val="00C31D58"/>
    <w:rsid w:val="00C31EF2"/>
    <w:rsid w:val="00C320FE"/>
    <w:rsid w:val="00C32353"/>
    <w:rsid w:val="00C323F8"/>
    <w:rsid w:val="00C32960"/>
    <w:rsid w:val="00C329F6"/>
    <w:rsid w:val="00C32EC8"/>
    <w:rsid w:val="00C333BB"/>
    <w:rsid w:val="00C333E9"/>
    <w:rsid w:val="00C3368C"/>
    <w:rsid w:val="00C33939"/>
    <w:rsid w:val="00C34252"/>
    <w:rsid w:val="00C344F7"/>
    <w:rsid w:val="00C34607"/>
    <w:rsid w:val="00C3460C"/>
    <w:rsid w:val="00C35008"/>
    <w:rsid w:val="00C354F3"/>
    <w:rsid w:val="00C35DAF"/>
    <w:rsid w:val="00C361D8"/>
    <w:rsid w:val="00C371A1"/>
    <w:rsid w:val="00C372E6"/>
    <w:rsid w:val="00C373A0"/>
    <w:rsid w:val="00C41153"/>
    <w:rsid w:val="00C412C8"/>
    <w:rsid w:val="00C4141F"/>
    <w:rsid w:val="00C41444"/>
    <w:rsid w:val="00C41AD4"/>
    <w:rsid w:val="00C41DAF"/>
    <w:rsid w:val="00C41F87"/>
    <w:rsid w:val="00C42093"/>
    <w:rsid w:val="00C4217E"/>
    <w:rsid w:val="00C42A01"/>
    <w:rsid w:val="00C42A55"/>
    <w:rsid w:val="00C4300A"/>
    <w:rsid w:val="00C4303C"/>
    <w:rsid w:val="00C433CA"/>
    <w:rsid w:val="00C43CFF"/>
    <w:rsid w:val="00C4423D"/>
    <w:rsid w:val="00C44501"/>
    <w:rsid w:val="00C4497B"/>
    <w:rsid w:val="00C44E02"/>
    <w:rsid w:val="00C45018"/>
    <w:rsid w:val="00C45085"/>
    <w:rsid w:val="00C45692"/>
    <w:rsid w:val="00C45CBC"/>
    <w:rsid w:val="00C460C5"/>
    <w:rsid w:val="00C46359"/>
    <w:rsid w:val="00C46403"/>
    <w:rsid w:val="00C46476"/>
    <w:rsid w:val="00C46678"/>
    <w:rsid w:val="00C46ABF"/>
    <w:rsid w:val="00C46EC9"/>
    <w:rsid w:val="00C46F42"/>
    <w:rsid w:val="00C4703B"/>
    <w:rsid w:val="00C470F6"/>
    <w:rsid w:val="00C4795A"/>
    <w:rsid w:val="00C47FC8"/>
    <w:rsid w:val="00C47FE1"/>
    <w:rsid w:val="00C50069"/>
    <w:rsid w:val="00C506CF"/>
    <w:rsid w:val="00C5089D"/>
    <w:rsid w:val="00C50A7B"/>
    <w:rsid w:val="00C513D3"/>
    <w:rsid w:val="00C51739"/>
    <w:rsid w:val="00C519B0"/>
    <w:rsid w:val="00C51F6C"/>
    <w:rsid w:val="00C51F70"/>
    <w:rsid w:val="00C51FF1"/>
    <w:rsid w:val="00C528ED"/>
    <w:rsid w:val="00C52ACF"/>
    <w:rsid w:val="00C533C1"/>
    <w:rsid w:val="00C53682"/>
    <w:rsid w:val="00C5386D"/>
    <w:rsid w:val="00C53B92"/>
    <w:rsid w:val="00C53C57"/>
    <w:rsid w:val="00C542BB"/>
    <w:rsid w:val="00C542BF"/>
    <w:rsid w:val="00C546E2"/>
    <w:rsid w:val="00C54716"/>
    <w:rsid w:val="00C54DFB"/>
    <w:rsid w:val="00C554D9"/>
    <w:rsid w:val="00C55C34"/>
    <w:rsid w:val="00C55F95"/>
    <w:rsid w:val="00C56035"/>
    <w:rsid w:val="00C5643B"/>
    <w:rsid w:val="00C56663"/>
    <w:rsid w:val="00C569AD"/>
    <w:rsid w:val="00C56C1D"/>
    <w:rsid w:val="00C56F13"/>
    <w:rsid w:val="00C570B5"/>
    <w:rsid w:val="00C570CA"/>
    <w:rsid w:val="00C571A2"/>
    <w:rsid w:val="00C57559"/>
    <w:rsid w:val="00C5797C"/>
    <w:rsid w:val="00C57C0C"/>
    <w:rsid w:val="00C60E38"/>
    <w:rsid w:val="00C628C2"/>
    <w:rsid w:val="00C63235"/>
    <w:rsid w:val="00C633C0"/>
    <w:rsid w:val="00C639CF"/>
    <w:rsid w:val="00C639E2"/>
    <w:rsid w:val="00C6487F"/>
    <w:rsid w:val="00C6597C"/>
    <w:rsid w:val="00C65ABC"/>
    <w:rsid w:val="00C65CA3"/>
    <w:rsid w:val="00C66361"/>
    <w:rsid w:val="00C67458"/>
    <w:rsid w:val="00C67767"/>
    <w:rsid w:val="00C67F20"/>
    <w:rsid w:val="00C700F5"/>
    <w:rsid w:val="00C7066C"/>
    <w:rsid w:val="00C713C5"/>
    <w:rsid w:val="00C714F8"/>
    <w:rsid w:val="00C7206A"/>
    <w:rsid w:val="00C72825"/>
    <w:rsid w:val="00C72A89"/>
    <w:rsid w:val="00C72CE6"/>
    <w:rsid w:val="00C730AD"/>
    <w:rsid w:val="00C73225"/>
    <w:rsid w:val="00C734FF"/>
    <w:rsid w:val="00C739F9"/>
    <w:rsid w:val="00C742C8"/>
    <w:rsid w:val="00C745BB"/>
    <w:rsid w:val="00C74C32"/>
    <w:rsid w:val="00C74D2F"/>
    <w:rsid w:val="00C753F8"/>
    <w:rsid w:val="00C7549B"/>
    <w:rsid w:val="00C7576E"/>
    <w:rsid w:val="00C75F1C"/>
    <w:rsid w:val="00C76BA1"/>
    <w:rsid w:val="00C76C2A"/>
    <w:rsid w:val="00C76F79"/>
    <w:rsid w:val="00C7708D"/>
    <w:rsid w:val="00C777E7"/>
    <w:rsid w:val="00C77878"/>
    <w:rsid w:val="00C80477"/>
    <w:rsid w:val="00C80621"/>
    <w:rsid w:val="00C80BA6"/>
    <w:rsid w:val="00C80D1E"/>
    <w:rsid w:val="00C816C9"/>
    <w:rsid w:val="00C81706"/>
    <w:rsid w:val="00C820D9"/>
    <w:rsid w:val="00C824A0"/>
    <w:rsid w:val="00C82969"/>
    <w:rsid w:val="00C82A42"/>
    <w:rsid w:val="00C83AA0"/>
    <w:rsid w:val="00C83ABB"/>
    <w:rsid w:val="00C844E3"/>
    <w:rsid w:val="00C845FB"/>
    <w:rsid w:val="00C8471D"/>
    <w:rsid w:val="00C848F7"/>
    <w:rsid w:val="00C84A16"/>
    <w:rsid w:val="00C84AF8"/>
    <w:rsid w:val="00C84D1F"/>
    <w:rsid w:val="00C852AC"/>
    <w:rsid w:val="00C854FF"/>
    <w:rsid w:val="00C85D6F"/>
    <w:rsid w:val="00C861E0"/>
    <w:rsid w:val="00C86C3D"/>
    <w:rsid w:val="00C86C79"/>
    <w:rsid w:val="00C87147"/>
    <w:rsid w:val="00C87773"/>
    <w:rsid w:val="00C9029E"/>
    <w:rsid w:val="00C9057F"/>
    <w:rsid w:val="00C90775"/>
    <w:rsid w:val="00C90A94"/>
    <w:rsid w:val="00C911B7"/>
    <w:rsid w:val="00C9127D"/>
    <w:rsid w:val="00C912BA"/>
    <w:rsid w:val="00C92082"/>
    <w:rsid w:val="00C920EB"/>
    <w:rsid w:val="00C929C0"/>
    <w:rsid w:val="00C935C6"/>
    <w:rsid w:val="00C93B0F"/>
    <w:rsid w:val="00C93B44"/>
    <w:rsid w:val="00C93EF8"/>
    <w:rsid w:val="00C93F6C"/>
    <w:rsid w:val="00C93FC1"/>
    <w:rsid w:val="00C942DB"/>
    <w:rsid w:val="00C94594"/>
    <w:rsid w:val="00C94A19"/>
    <w:rsid w:val="00C94AEE"/>
    <w:rsid w:val="00C94C56"/>
    <w:rsid w:val="00C950BF"/>
    <w:rsid w:val="00C9533F"/>
    <w:rsid w:val="00C9690D"/>
    <w:rsid w:val="00C96FD1"/>
    <w:rsid w:val="00C971EC"/>
    <w:rsid w:val="00C97602"/>
    <w:rsid w:val="00C97910"/>
    <w:rsid w:val="00C97BB0"/>
    <w:rsid w:val="00CA0F1D"/>
    <w:rsid w:val="00CA133B"/>
    <w:rsid w:val="00CA16AE"/>
    <w:rsid w:val="00CA1931"/>
    <w:rsid w:val="00CA1EA4"/>
    <w:rsid w:val="00CA25A7"/>
    <w:rsid w:val="00CA2D38"/>
    <w:rsid w:val="00CA3217"/>
    <w:rsid w:val="00CA3270"/>
    <w:rsid w:val="00CA362A"/>
    <w:rsid w:val="00CA3BA0"/>
    <w:rsid w:val="00CA3E19"/>
    <w:rsid w:val="00CA4BC6"/>
    <w:rsid w:val="00CA4D10"/>
    <w:rsid w:val="00CA4D23"/>
    <w:rsid w:val="00CA5437"/>
    <w:rsid w:val="00CA5485"/>
    <w:rsid w:val="00CA5654"/>
    <w:rsid w:val="00CA60D9"/>
    <w:rsid w:val="00CA7485"/>
    <w:rsid w:val="00CA7C78"/>
    <w:rsid w:val="00CA7EF5"/>
    <w:rsid w:val="00CB06B0"/>
    <w:rsid w:val="00CB0754"/>
    <w:rsid w:val="00CB09E6"/>
    <w:rsid w:val="00CB0B6A"/>
    <w:rsid w:val="00CB1171"/>
    <w:rsid w:val="00CB175F"/>
    <w:rsid w:val="00CB1A15"/>
    <w:rsid w:val="00CB1DFE"/>
    <w:rsid w:val="00CB2077"/>
    <w:rsid w:val="00CB2AD0"/>
    <w:rsid w:val="00CB2B77"/>
    <w:rsid w:val="00CB2D12"/>
    <w:rsid w:val="00CB322C"/>
    <w:rsid w:val="00CB375A"/>
    <w:rsid w:val="00CB3899"/>
    <w:rsid w:val="00CB3C82"/>
    <w:rsid w:val="00CB4282"/>
    <w:rsid w:val="00CB4D01"/>
    <w:rsid w:val="00CB4D41"/>
    <w:rsid w:val="00CB4EED"/>
    <w:rsid w:val="00CB4F76"/>
    <w:rsid w:val="00CB5592"/>
    <w:rsid w:val="00CB5822"/>
    <w:rsid w:val="00CB63B6"/>
    <w:rsid w:val="00CB67A4"/>
    <w:rsid w:val="00CB6C51"/>
    <w:rsid w:val="00CB6DAE"/>
    <w:rsid w:val="00CB6E2E"/>
    <w:rsid w:val="00CB77EC"/>
    <w:rsid w:val="00CC0254"/>
    <w:rsid w:val="00CC068E"/>
    <w:rsid w:val="00CC0F24"/>
    <w:rsid w:val="00CC125C"/>
    <w:rsid w:val="00CC1716"/>
    <w:rsid w:val="00CC18F6"/>
    <w:rsid w:val="00CC2751"/>
    <w:rsid w:val="00CC28F0"/>
    <w:rsid w:val="00CC2DFB"/>
    <w:rsid w:val="00CC2E75"/>
    <w:rsid w:val="00CC3072"/>
    <w:rsid w:val="00CC308F"/>
    <w:rsid w:val="00CC3F23"/>
    <w:rsid w:val="00CC42F6"/>
    <w:rsid w:val="00CC454C"/>
    <w:rsid w:val="00CC465A"/>
    <w:rsid w:val="00CC4A45"/>
    <w:rsid w:val="00CC4EE2"/>
    <w:rsid w:val="00CC51D4"/>
    <w:rsid w:val="00CC5E05"/>
    <w:rsid w:val="00CC708B"/>
    <w:rsid w:val="00CC72EF"/>
    <w:rsid w:val="00CC755B"/>
    <w:rsid w:val="00CC7833"/>
    <w:rsid w:val="00CC7940"/>
    <w:rsid w:val="00CC7A8A"/>
    <w:rsid w:val="00CD0471"/>
    <w:rsid w:val="00CD0929"/>
    <w:rsid w:val="00CD107A"/>
    <w:rsid w:val="00CD1518"/>
    <w:rsid w:val="00CD1DA4"/>
    <w:rsid w:val="00CD2C8A"/>
    <w:rsid w:val="00CD3057"/>
    <w:rsid w:val="00CD30D0"/>
    <w:rsid w:val="00CD373E"/>
    <w:rsid w:val="00CD3D1A"/>
    <w:rsid w:val="00CD3E17"/>
    <w:rsid w:val="00CD4245"/>
    <w:rsid w:val="00CD4A19"/>
    <w:rsid w:val="00CD55E7"/>
    <w:rsid w:val="00CD57E8"/>
    <w:rsid w:val="00CD595E"/>
    <w:rsid w:val="00CD59CD"/>
    <w:rsid w:val="00CD61FA"/>
    <w:rsid w:val="00CD6330"/>
    <w:rsid w:val="00CD6857"/>
    <w:rsid w:val="00CD6D9D"/>
    <w:rsid w:val="00CD6EF8"/>
    <w:rsid w:val="00CD77AE"/>
    <w:rsid w:val="00CD7A5C"/>
    <w:rsid w:val="00CD7FF3"/>
    <w:rsid w:val="00CE046C"/>
    <w:rsid w:val="00CE106C"/>
    <w:rsid w:val="00CE13DE"/>
    <w:rsid w:val="00CE16FA"/>
    <w:rsid w:val="00CE2342"/>
    <w:rsid w:val="00CE2900"/>
    <w:rsid w:val="00CE311C"/>
    <w:rsid w:val="00CE32CD"/>
    <w:rsid w:val="00CE3360"/>
    <w:rsid w:val="00CE57AF"/>
    <w:rsid w:val="00CE5E3F"/>
    <w:rsid w:val="00CE61D1"/>
    <w:rsid w:val="00CE66F1"/>
    <w:rsid w:val="00CE6CF2"/>
    <w:rsid w:val="00CE7544"/>
    <w:rsid w:val="00CE7BDE"/>
    <w:rsid w:val="00CE7C96"/>
    <w:rsid w:val="00CF008D"/>
    <w:rsid w:val="00CF01BF"/>
    <w:rsid w:val="00CF03E3"/>
    <w:rsid w:val="00CF0988"/>
    <w:rsid w:val="00CF0EFA"/>
    <w:rsid w:val="00CF12D6"/>
    <w:rsid w:val="00CF1708"/>
    <w:rsid w:val="00CF1951"/>
    <w:rsid w:val="00CF1D49"/>
    <w:rsid w:val="00CF1FF0"/>
    <w:rsid w:val="00CF20DB"/>
    <w:rsid w:val="00CF2584"/>
    <w:rsid w:val="00CF2DDB"/>
    <w:rsid w:val="00CF32CE"/>
    <w:rsid w:val="00CF33AD"/>
    <w:rsid w:val="00CF406F"/>
    <w:rsid w:val="00CF4227"/>
    <w:rsid w:val="00CF450C"/>
    <w:rsid w:val="00CF4A97"/>
    <w:rsid w:val="00CF51CD"/>
    <w:rsid w:val="00CF560D"/>
    <w:rsid w:val="00CF5B83"/>
    <w:rsid w:val="00CF5DBA"/>
    <w:rsid w:val="00CF5E5E"/>
    <w:rsid w:val="00CF5F17"/>
    <w:rsid w:val="00CF6E42"/>
    <w:rsid w:val="00CF7369"/>
    <w:rsid w:val="00CF7DE6"/>
    <w:rsid w:val="00D001BC"/>
    <w:rsid w:val="00D004A0"/>
    <w:rsid w:val="00D007DA"/>
    <w:rsid w:val="00D01B02"/>
    <w:rsid w:val="00D01E2C"/>
    <w:rsid w:val="00D01ECE"/>
    <w:rsid w:val="00D02C37"/>
    <w:rsid w:val="00D02CD9"/>
    <w:rsid w:val="00D02D61"/>
    <w:rsid w:val="00D02F7B"/>
    <w:rsid w:val="00D02FB5"/>
    <w:rsid w:val="00D02FCE"/>
    <w:rsid w:val="00D03155"/>
    <w:rsid w:val="00D031D3"/>
    <w:rsid w:val="00D03E89"/>
    <w:rsid w:val="00D04044"/>
    <w:rsid w:val="00D0419D"/>
    <w:rsid w:val="00D041BF"/>
    <w:rsid w:val="00D048FB"/>
    <w:rsid w:val="00D04F83"/>
    <w:rsid w:val="00D05725"/>
    <w:rsid w:val="00D05759"/>
    <w:rsid w:val="00D05CA7"/>
    <w:rsid w:val="00D0607F"/>
    <w:rsid w:val="00D067A2"/>
    <w:rsid w:val="00D06819"/>
    <w:rsid w:val="00D07733"/>
    <w:rsid w:val="00D07F59"/>
    <w:rsid w:val="00D10570"/>
    <w:rsid w:val="00D105D2"/>
    <w:rsid w:val="00D113AF"/>
    <w:rsid w:val="00D1150A"/>
    <w:rsid w:val="00D117C5"/>
    <w:rsid w:val="00D1279C"/>
    <w:rsid w:val="00D12E55"/>
    <w:rsid w:val="00D12ECE"/>
    <w:rsid w:val="00D136E7"/>
    <w:rsid w:val="00D1427A"/>
    <w:rsid w:val="00D1460E"/>
    <w:rsid w:val="00D148E8"/>
    <w:rsid w:val="00D14DCE"/>
    <w:rsid w:val="00D154D9"/>
    <w:rsid w:val="00D15723"/>
    <w:rsid w:val="00D1590B"/>
    <w:rsid w:val="00D159BF"/>
    <w:rsid w:val="00D15F5F"/>
    <w:rsid w:val="00D16514"/>
    <w:rsid w:val="00D166C3"/>
    <w:rsid w:val="00D16B60"/>
    <w:rsid w:val="00D178FA"/>
    <w:rsid w:val="00D1793A"/>
    <w:rsid w:val="00D17ADA"/>
    <w:rsid w:val="00D17D3C"/>
    <w:rsid w:val="00D20448"/>
    <w:rsid w:val="00D20D47"/>
    <w:rsid w:val="00D20EC0"/>
    <w:rsid w:val="00D20FB0"/>
    <w:rsid w:val="00D21372"/>
    <w:rsid w:val="00D214C6"/>
    <w:rsid w:val="00D21A6F"/>
    <w:rsid w:val="00D21BC9"/>
    <w:rsid w:val="00D21C4C"/>
    <w:rsid w:val="00D21E30"/>
    <w:rsid w:val="00D21F0E"/>
    <w:rsid w:val="00D2225C"/>
    <w:rsid w:val="00D22541"/>
    <w:rsid w:val="00D22A29"/>
    <w:rsid w:val="00D23151"/>
    <w:rsid w:val="00D23315"/>
    <w:rsid w:val="00D23C55"/>
    <w:rsid w:val="00D24483"/>
    <w:rsid w:val="00D24C66"/>
    <w:rsid w:val="00D24E92"/>
    <w:rsid w:val="00D25661"/>
    <w:rsid w:val="00D25C71"/>
    <w:rsid w:val="00D2689B"/>
    <w:rsid w:val="00D26C8E"/>
    <w:rsid w:val="00D26DF6"/>
    <w:rsid w:val="00D26FCC"/>
    <w:rsid w:val="00D304C4"/>
    <w:rsid w:val="00D3139D"/>
    <w:rsid w:val="00D31467"/>
    <w:rsid w:val="00D31F1B"/>
    <w:rsid w:val="00D3265C"/>
    <w:rsid w:val="00D3278C"/>
    <w:rsid w:val="00D328BB"/>
    <w:rsid w:val="00D32FCD"/>
    <w:rsid w:val="00D332EE"/>
    <w:rsid w:val="00D333DD"/>
    <w:rsid w:val="00D337CF"/>
    <w:rsid w:val="00D33832"/>
    <w:rsid w:val="00D339AC"/>
    <w:rsid w:val="00D348FA"/>
    <w:rsid w:val="00D3496E"/>
    <w:rsid w:val="00D3504B"/>
    <w:rsid w:val="00D352C3"/>
    <w:rsid w:val="00D35579"/>
    <w:rsid w:val="00D357CD"/>
    <w:rsid w:val="00D35E4F"/>
    <w:rsid w:val="00D36047"/>
    <w:rsid w:val="00D36909"/>
    <w:rsid w:val="00D36A9D"/>
    <w:rsid w:val="00D36B42"/>
    <w:rsid w:val="00D37B81"/>
    <w:rsid w:val="00D37E54"/>
    <w:rsid w:val="00D404B5"/>
    <w:rsid w:val="00D407CD"/>
    <w:rsid w:val="00D407EE"/>
    <w:rsid w:val="00D417EB"/>
    <w:rsid w:val="00D41AC5"/>
    <w:rsid w:val="00D41ADD"/>
    <w:rsid w:val="00D41C29"/>
    <w:rsid w:val="00D4234F"/>
    <w:rsid w:val="00D43E79"/>
    <w:rsid w:val="00D443D5"/>
    <w:rsid w:val="00D444B7"/>
    <w:rsid w:val="00D44D66"/>
    <w:rsid w:val="00D4581E"/>
    <w:rsid w:val="00D45955"/>
    <w:rsid w:val="00D45E35"/>
    <w:rsid w:val="00D4695F"/>
    <w:rsid w:val="00D46C9D"/>
    <w:rsid w:val="00D47498"/>
    <w:rsid w:val="00D475CE"/>
    <w:rsid w:val="00D501C3"/>
    <w:rsid w:val="00D503DD"/>
    <w:rsid w:val="00D50483"/>
    <w:rsid w:val="00D50D13"/>
    <w:rsid w:val="00D50EA9"/>
    <w:rsid w:val="00D51C09"/>
    <w:rsid w:val="00D51C44"/>
    <w:rsid w:val="00D5205A"/>
    <w:rsid w:val="00D52327"/>
    <w:rsid w:val="00D52E92"/>
    <w:rsid w:val="00D52F53"/>
    <w:rsid w:val="00D52FDE"/>
    <w:rsid w:val="00D531AA"/>
    <w:rsid w:val="00D531C4"/>
    <w:rsid w:val="00D5338F"/>
    <w:rsid w:val="00D53A36"/>
    <w:rsid w:val="00D53C53"/>
    <w:rsid w:val="00D5432E"/>
    <w:rsid w:val="00D54394"/>
    <w:rsid w:val="00D554FB"/>
    <w:rsid w:val="00D557C3"/>
    <w:rsid w:val="00D5592F"/>
    <w:rsid w:val="00D55DCD"/>
    <w:rsid w:val="00D55DFF"/>
    <w:rsid w:val="00D5607B"/>
    <w:rsid w:val="00D561F4"/>
    <w:rsid w:val="00D564D7"/>
    <w:rsid w:val="00D565BD"/>
    <w:rsid w:val="00D56970"/>
    <w:rsid w:val="00D56A47"/>
    <w:rsid w:val="00D573CB"/>
    <w:rsid w:val="00D5791D"/>
    <w:rsid w:val="00D579E0"/>
    <w:rsid w:val="00D6001D"/>
    <w:rsid w:val="00D600DC"/>
    <w:rsid w:val="00D60833"/>
    <w:rsid w:val="00D60D8D"/>
    <w:rsid w:val="00D60DC9"/>
    <w:rsid w:val="00D60F13"/>
    <w:rsid w:val="00D60F9A"/>
    <w:rsid w:val="00D618B7"/>
    <w:rsid w:val="00D61A6D"/>
    <w:rsid w:val="00D61C50"/>
    <w:rsid w:val="00D61F81"/>
    <w:rsid w:val="00D61FE2"/>
    <w:rsid w:val="00D62670"/>
    <w:rsid w:val="00D62A99"/>
    <w:rsid w:val="00D62BCD"/>
    <w:rsid w:val="00D62D7A"/>
    <w:rsid w:val="00D638A5"/>
    <w:rsid w:val="00D638D4"/>
    <w:rsid w:val="00D63A39"/>
    <w:rsid w:val="00D63E9B"/>
    <w:rsid w:val="00D6402F"/>
    <w:rsid w:val="00D64C6E"/>
    <w:rsid w:val="00D64FB2"/>
    <w:rsid w:val="00D65668"/>
    <w:rsid w:val="00D6580A"/>
    <w:rsid w:val="00D65F6E"/>
    <w:rsid w:val="00D66564"/>
    <w:rsid w:val="00D6738B"/>
    <w:rsid w:val="00D6781F"/>
    <w:rsid w:val="00D67E00"/>
    <w:rsid w:val="00D67E29"/>
    <w:rsid w:val="00D71146"/>
    <w:rsid w:val="00D71C63"/>
    <w:rsid w:val="00D72F35"/>
    <w:rsid w:val="00D73845"/>
    <w:rsid w:val="00D73BE0"/>
    <w:rsid w:val="00D74FE5"/>
    <w:rsid w:val="00D75273"/>
    <w:rsid w:val="00D7537E"/>
    <w:rsid w:val="00D757AC"/>
    <w:rsid w:val="00D75876"/>
    <w:rsid w:val="00D75960"/>
    <w:rsid w:val="00D75C0C"/>
    <w:rsid w:val="00D75C7F"/>
    <w:rsid w:val="00D76141"/>
    <w:rsid w:val="00D7677D"/>
    <w:rsid w:val="00D76827"/>
    <w:rsid w:val="00D768F5"/>
    <w:rsid w:val="00D76A3A"/>
    <w:rsid w:val="00D76F64"/>
    <w:rsid w:val="00D7749F"/>
    <w:rsid w:val="00D77680"/>
    <w:rsid w:val="00D77C71"/>
    <w:rsid w:val="00D80095"/>
    <w:rsid w:val="00D802FF"/>
    <w:rsid w:val="00D80719"/>
    <w:rsid w:val="00D808D6"/>
    <w:rsid w:val="00D811F0"/>
    <w:rsid w:val="00D8137F"/>
    <w:rsid w:val="00D81A6F"/>
    <w:rsid w:val="00D81C2F"/>
    <w:rsid w:val="00D81E55"/>
    <w:rsid w:val="00D82448"/>
    <w:rsid w:val="00D826F1"/>
    <w:rsid w:val="00D82BBE"/>
    <w:rsid w:val="00D82E0B"/>
    <w:rsid w:val="00D8345E"/>
    <w:rsid w:val="00D83E5A"/>
    <w:rsid w:val="00D83EA3"/>
    <w:rsid w:val="00D8452F"/>
    <w:rsid w:val="00D848C0"/>
    <w:rsid w:val="00D85594"/>
    <w:rsid w:val="00D85DEB"/>
    <w:rsid w:val="00D86933"/>
    <w:rsid w:val="00D869F9"/>
    <w:rsid w:val="00D8705A"/>
    <w:rsid w:val="00D87C50"/>
    <w:rsid w:val="00D87FFC"/>
    <w:rsid w:val="00D9098E"/>
    <w:rsid w:val="00D91185"/>
    <w:rsid w:val="00D911D4"/>
    <w:rsid w:val="00D9196A"/>
    <w:rsid w:val="00D91F50"/>
    <w:rsid w:val="00D91FE3"/>
    <w:rsid w:val="00D92349"/>
    <w:rsid w:val="00D92ACC"/>
    <w:rsid w:val="00D92F0D"/>
    <w:rsid w:val="00D931B8"/>
    <w:rsid w:val="00D93AE5"/>
    <w:rsid w:val="00D93AE9"/>
    <w:rsid w:val="00D94588"/>
    <w:rsid w:val="00D9465F"/>
    <w:rsid w:val="00D94696"/>
    <w:rsid w:val="00D9479C"/>
    <w:rsid w:val="00D94AD2"/>
    <w:rsid w:val="00D95FF9"/>
    <w:rsid w:val="00D96AE2"/>
    <w:rsid w:val="00D971A3"/>
    <w:rsid w:val="00D97CD0"/>
    <w:rsid w:val="00DA011B"/>
    <w:rsid w:val="00DA0436"/>
    <w:rsid w:val="00DA0698"/>
    <w:rsid w:val="00DA10BB"/>
    <w:rsid w:val="00DA14EB"/>
    <w:rsid w:val="00DA1679"/>
    <w:rsid w:val="00DA1A9A"/>
    <w:rsid w:val="00DA1CD0"/>
    <w:rsid w:val="00DA20ED"/>
    <w:rsid w:val="00DA26AD"/>
    <w:rsid w:val="00DA2915"/>
    <w:rsid w:val="00DA2CDE"/>
    <w:rsid w:val="00DA30F5"/>
    <w:rsid w:val="00DA3441"/>
    <w:rsid w:val="00DA3D76"/>
    <w:rsid w:val="00DA47B3"/>
    <w:rsid w:val="00DA47B4"/>
    <w:rsid w:val="00DA4AA9"/>
    <w:rsid w:val="00DA4B3B"/>
    <w:rsid w:val="00DA4F44"/>
    <w:rsid w:val="00DA508F"/>
    <w:rsid w:val="00DA50B0"/>
    <w:rsid w:val="00DA5471"/>
    <w:rsid w:val="00DA56B5"/>
    <w:rsid w:val="00DA6C5B"/>
    <w:rsid w:val="00DA6D6B"/>
    <w:rsid w:val="00DA6DB8"/>
    <w:rsid w:val="00DA752A"/>
    <w:rsid w:val="00DA79DD"/>
    <w:rsid w:val="00DA7B8E"/>
    <w:rsid w:val="00DA7C2B"/>
    <w:rsid w:val="00DA7D31"/>
    <w:rsid w:val="00DA7E4B"/>
    <w:rsid w:val="00DA7FA5"/>
    <w:rsid w:val="00DB01B6"/>
    <w:rsid w:val="00DB01EC"/>
    <w:rsid w:val="00DB02DA"/>
    <w:rsid w:val="00DB04ED"/>
    <w:rsid w:val="00DB08A9"/>
    <w:rsid w:val="00DB0DF5"/>
    <w:rsid w:val="00DB0E7C"/>
    <w:rsid w:val="00DB12CB"/>
    <w:rsid w:val="00DB1D46"/>
    <w:rsid w:val="00DB1F71"/>
    <w:rsid w:val="00DB2092"/>
    <w:rsid w:val="00DB214A"/>
    <w:rsid w:val="00DB2384"/>
    <w:rsid w:val="00DB281D"/>
    <w:rsid w:val="00DB2D9F"/>
    <w:rsid w:val="00DB301E"/>
    <w:rsid w:val="00DB312F"/>
    <w:rsid w:val="00DB334D"/>
    <w:rsid w:val="00DB383C"/>
    <w:rsid w:val="00DB3A72"/>
    <w:rsid w:val="00DB3AB2"/>
    <w:rsid w:val="00DB3AB6"/>
    <w:rsid w:val="00DB4412"/>
    <w:rsid w:val="00DB4A07"/>
    <w:rsid w:val="00DB4DE1"/>
    <w:rsid w:val="00DB54A1"/>
    <w:rsid w:val="00DB5855"/>
    <w:rsid w:val="00DB5B5C"/>
    <w:rsid w:val="00DB5F1F"/>
    <w:rsid w:val="00DB629C"/>
    <w:rsid w:val="00DB62BF"/>
    <w:rsid w:val="00DB63D1"/>
    <w:rsid w:val="00DB6779"/>
    <w:rsid w:val="00DB69A9"/>
    <w:rsid w:val="00DB6B1A"/>
    <w:rsid w:val="00DB6DEF"/>
    <w:rsid w:val="00DB7168"/>
    <w:rsid w:val="00DB73DB"/>
    <w:rsid w:val="00DB7603"/>
    <w:rsid w:val="00DB7854"/>
    <w:rsid w:val="00DC0319"/>
    <w:rsid w:val="00DC06D2"/>
    <w:rsid w:val="00DC0A6E"/>
    <w:rsid w:val="00DC192A"/>
    <w:rsid w:val="00DC1BDF"/>
    <w:rsid w:val="00DC1CF6"/>
    <w:rsid w:val="00DC1DA3"/>
    <w:rsid w:val="00DC20FA"/>
    <w:rsid w:val="00DC2A9A"/>
    <w:rsid w:val="00DC2B3C"/>
    <w:rsid w:val="00DC348E"/>
    <w:rsid w:val="00DC3534"/>
    <w:rsid w:val="00DC3538"/>
    <w:rsid w:val="00DC4324"/>
    <w:rsid w:val="00DC436C"/>
    <w:rsid w:val="00DC43C6"/>
    <w:rsid w:val="00DC45EE"/>
    <w:rsid w:val="00DC4922"/>
    <w:rsid w:val="00DC4AAD"/>
    <w:rsid w:val="00DC5276"/>
    <w:rsid w:val="00DC5318"/>
    <w:rsid w:val="00DC64A8"/>
    <w:rsid w:val="00DC6D30"/>
    <w:rsid w:val="00DC754E"/>
    <w:rsid w:val="00DC7E35"/>
    <w:rsid w:val="00DC7FAA"/>
    <w:rsid w:val="00DD04E0"/>
    <w:rsid w:val="00DD0F0F"/>
    <w:rsid w:val="00DD1458"/>
    <w:rsid w:val="00DD1835"/>
    <w:rsid w:val="00DD184A"/>
    <w:rsid w:val="00DD221D"/>
    <w:rsid w:val="00DD22FA"/>
    <w:rsid w:val="00DD2371"/>
    <w:rsid w:val="00DD23D1"/>
    <w:rsid w:val="00DD2538"/>
    <w:rsid w:val="00DD280B"/>
    <w:rsid w:val="00DD29C7"/>
    <w:rsid w:val="00DD2A0E"/>
    <w:rsid w:val="00DD3C52"/>
    <w:rsid w:val="00DD3CD4"/>
    <w:rsid w:val="00DD3DBA"/>
    <w:rsid w:val="00DD3EA7"/>
    <w:rsid w:val="00DD405D"/>
    <w:rsid w:val="00DD4151"/>
    <w:rsid w:val="00DD491F"/>
    <w:rsid w:val="00DD4CC6"/>
    <w:rsid w:val="00DD4D06"/>
    <w:rsid w:val="00DD4F43"/>
    <w:rsid w:val="00DD4F93"/>
    <w:rsid w:val="00DD522C"/>
    <w:rsid w:val="00DD538B"/>
    <w:rsid w:val="00DD5E93"/>
    <w:rsid w:val="00DD5F69"/>
    <w:rsid w:val="00DD6901"/>
    <w:rsid w:val="00DD6D64"/>
    <w:rsid w:val="00DD7496"/>
    <w:rsid w:val="00DD75E3"/>
    <w:rsid w:val="00DD76CB"/>
    <w:rsid w:val="00DD7A36"/>
    <w:rsid w:val="00DD7A5D"/>
    <w:rsid w:val="00DE01B8"/>
    <w:rsid w:val="00DE1361"/>
    <w:rsid w:val="00DE17DB"/>
    <w:rsid w:val="00DE18EC"/>
    <w:rsid w:val="00DE1D0E"/>
    <w:rsid w:val="00DE1FF3"/>
    <w:rsid w:val="00DE21DE"/>
    <w:rsid w:val="00DE23C1"/>
    <w:rsid w:val="00DE2781"/>
    <w:rsid w:val="00DE2838"/>
    <w:rsid w:val="00DE2EDB"/>
    <w:rsid w:val="00DE341A"/>
    <w:rsid w:val="00DE34DE"/>
    <w:rsid w:val="00DE3844"/>
    <w:rsid w:val="00DE40C5"/>
    <w:rsid w:val="00DE43FB"/>
    <w:rsid w:val="00DE4CA4"/>
    <w:rsid w:val="00DE534B"/>
    <w:rsid w:val="00DE53C7"/>
    <w:rsid w:val="00DE58CC"/>
    <w:rsid w:val="00DE5CA6"/>
    <w:rsid w:val="00DE5D7D"/>
    <w:rsid w:val="00DE6235"/>
    <w:rsid w:val="00DE66AC"/>
    <w:rsid w:val="00DE6D90"/>
    <w:rsid w:val="00DE72FF"/>
    <w:rsid w:val="00DE7374"/>
    <w:rsid w:val="00DE7873"/>
    <w:rsid w:val="00DE78C1"/>
    <w:rsid w:val="00DF0149"/>
    <w:rsid w:val="00DF01C7"/>
    <w:rsid w:val="00DF0477"/>
    <w:rsid w:val="00DF06DC"/>
    <w:rsid w:val="00DF07C8"/>
    <w:rsid w:val="00DF0CC4"/>
    <w:rsid w:val="00DF0FF5"/>
    <w:rsid w:val="00DF1327"/>
    <w:rsid w:val="00DF1834"/>
    <w:rsid w:val="00DF1837"/>
    <w:rsid w:val="00DF1B78"/>
    <w:rsid w:val="00DF1E51"/>
    <w:rsid w:val="00DF2892"/>
    <w:rsid w:val="00DF2D07"/>
    <w:rsid w:val="00DF33CC"/>
    <w:rsid w:val="00DF41FF"/>
    <w:rsid w:val="00DF43AA"/>
    <w:rsid w:val="00DF4A74"/>
    <w:rsid w:val="00DF527A"/>
    <w:rsid w:val="00DF5712"/>
    <w:rsid w:val="00DF58C0"/>
    <w:rsid w:val="00DF6075"/>
    <w:rsid w:val="00DF66A4"/>
    <w:rsid w:val="00DF6C63"/>
    <w:rsid w:val="00DF748B"/>
    <w:rsid w:val="00DF754A"/>
    <w:rsid w:val="00DF7963"/>
    <w:rsid w:val="00DF7D56"/>
    <w:rsid w:val="00E0012C"/>
    <w:rsid w:val="00E0048D"/>
    <w:rsid w:val="00E004EC"/>
    <w:rsid w:val="00E00A18"/>
    <w:rsid w:val="00E00C0A"/>
    <w:rsid w:val="00E00D26"/>
    <w:rsid w:val="00E00E53"/>
    <w:rsid w:val="00E0102D"/>
    <w:rsid w:val="00E010B7"/>
    <w:rsid w:val="00E010E0"/>
    <w:rsid w:val="00E012EB"/>
    <w:rsid w:val="00E01701"/>
    <w:rsid w:val="00E01A53"/>
    <w:rsid w:val="00E0203B"/>
    <w:rsid w:val="00E0256F"/>
    <w:rsid w:val="00E028FC"/>
    <w:rsid w:val="00E02DF5"/>
    <w:rsid w:val="00E02F13"/>
    <w:rsid w:val="00E03007"/>
    <w:rsid w:val="00E037C2"/>
    <w:rsid w:val="00E03843"/>
    <w:rsid w:val="00E03869"/>
    <w:rsid w:val="00E03D60"/>
    <w:rsid w:val="00E03E74"/>
    <w:rsid w:val="00E03E94"/>
    <w:rsid w:val="00E040A8"/>
    <w:rsid w:val="00E0488F"/>
    <w:rsid w:val="00E04B5D"/>
    <w:rsid w:val="00E04FCC"/>
    <w:rsid w:val="00E05352"/>
    <w:rsid w:val="00E0565D"/>
    <w:rsid w:val="00E05BA2"/>
    <w:rsid w:val="00E0626F"/>
    <w:rsid w:val="00E0627A"/>
    <w:rsid w:val="00E07A69"/>
    <w:rsid w:val="00E07C27"/>
    <w:rsid w:val="00E07DAB"/>
    <w:rsid w:val="00E07E3D"/>
    <w:rsid w:val="00E10822"/>
    <w:rsid w:val="00E10E6F"/>
    <w:rsid w:val="00E1110E"/>
    <w:rsid w:val="00E11E5B"/>
    <w:rsid w:val="00E1253A"/>
    <w:rsid w:val="00E125EB"/>
    <w:rsid w:val="00E12B0B"/>
    <w:rsid w:val="00E13051"/>
    <w:rsid w:val="00E13115"/>
    <w:rsid w:val="00E133AE"/>
    <w:rsid w:val="00E13AD2"/>
    <w:rsid w:val="00E1407F"/>
    <w:rsid w:val="00E14636"/>
    <w:rsid w:val="00E14693"/>
    <w:rsid w:val="00E14C14"/>
    <w:rsid w:val="00E14E25"/>
    <w:rsid w:val="00E14FE1"/>
    <w:rsid w:val="00E16126"/>
    <w:rsid w:val="00E1618F"/>
    <w:rsid w:val="00E16500"/>
    <w:rsid w:val="00E20256"/>
    <w:rsid w:val="00E206BB"/>
    <w:rsid w:val="00E20814"/>
    <w:rsid w:val="00E20A56"/>
    <w:rsid w:val="00E20E7A"/>
    <w:rsid w:val="00E2115B"/>
    <w:rsid w:val="00E21303"/>
    <w:rsid w:val="00E214A4"/>
    <w:rsid w:val="00E21E6F"/>
    <w:rsid w:val="00E22060"/>
    <w:rsid w:val="00E236EB"/>
    <w:rsid w:val="00E23846"/>
    <w:rsid w:val="00E23B6A"/>
    <w:rsid w:val="00E23C85"/>
    <w:rsid w:val="00E23D05"/>
    <w:rsid w:val="00E23F6B"/>
    <w:rsid w:val="00E247B5"/>
    <w:rsid w:val="00E25153"/>
    <w:rsid w:val="00E25894"/>
    <w:rsid w:val="00E26537"/>
    <w:rsid w:val="00E26D51"/>
    <w:rsid w:val="00E270F6"/>
    <w:rsid w:val="00E2774A"/>
    <w:rsid w:val="00E27A12"/>
    <w:rsid w:val="00E3033E"/>
    <w:rsid w:val="00E30F6D"/>
    <w:rsid w:val="00E31394"/>
    <w:rsid w:val="00E31535"/>
    <w:rsid w:val="00E31891"/>
    <w:rsid w:val="00E31A0E"/>
    <w:rsid w:val="00E32239"/>
    <w:rsid w:val="00E32B5B"/>
    <w:rsid w:val="00E32E00"/>
    <w:rsid w:val="00E33130"/>
    <w:rsid w:val="00E332CA"/>
    <w:rsid w:val="00E33BA7"/>
    <w:rsid w:val="00E33C2C"/>
    <w:rsid w:val="00E33F74"/>
    <w:rsid w:val="00E3408F"/>
    <w:rsid w:val="00E34223"/>
    <w:rsid w:val="00E344C5"/>
    <w:rsid w:val="00E34B75"/>
    <w:rsid w:val="00E34D05"/>
    <w:rsid w:val="00E34DF4"/>
    <w:rsid w:val="00E357A0"/>
    <w:rsid w:val="00E3588A"/>
    <w:rsid w:val="00E35BAD"/>
    <w:rsid w:val="00E35DAF"/>
    <w:rsid w:val="00E3605C"/>
    <w:rsid w:val="00E367D2"/>
    <w:rsid w:val="00E36822"/>
    <w:rsid w:val="00E36AD2"/>
    <w:rsid w:val="00E36B8B"/>
    <w:rsid w:val="00E37332"/>
    <w:rsid w:val="00E40399"/>
    <w:rsid w:val="00E40F63"/>
    <w:rsid w:val="00E41182"/>
    <w:rsid w:val="00E41EF7"/>
    <w:rsid w:val="00E420F2"/>
    <w:rsid w:val="00E42786"/>
    <w:rsid w:val="00E42CD2"/>
    <w:rsid w:val="00E431F9"/>
    <w:rsid w:val="00E436DA"/>
    <w:rsid w:val="00E43B49"/>
    <w:rsid w:val="00E43C72"/>
    <w:rsid w:val="00E43DAA"/>
    <w:rsid w:val="00E441E7"/>
    <w:rsid w:val="00E44239"/>
    <w:rsid w:val="00E4473D"/>
    <w:rsid w:val="00E45654"/>
    <w:rsid w:val="00E458F4"/>
    <w:rsid w:val="00E45AE8"/>
    <w:rsid w:val="00E45BD6"/>
    <w:rsid w:val="00E4669D"/>
    <w:rsid w:val="00E466EB"/>
    <w:rsid w:val="00E46F81"/>
    <w:rsid w:val="00E475E5"/>
    <w:rsid w:val="00E5068F"/>
    <w:rsid w:val="00E508A3"/>
    <w:rsid w:val="00E50F92"/>
    <w:rsid w:val="00E513A3"/>
    <w:rsid w:val="00E51CC1"/>
    <w:rsid w:val="00E521F2"/>
    <w:rsid w:val="00E5254A"/>
    <w:rsid w:val="00E52B37"/>
    <w:rsid w:val="00E52BED"/>
    <w:rsid w:val="00E538D7"/>
    <w:rsid w:val="00E53A31"/>
    <w:rsid w:val="00E53CCC"/>
    <w:rsid w:val="00E53F97"/>
    <w:rsid w:val="00E5408D"/>
    <w:rsid w:val="00E542F4"/>
    <w:rsid w:val="00E54712"/>
    <w:rsid w:val="00E54A79"/>
    <w:rsid w:val="00E54AB3"/>
    <w:rsid w:val="00E54DDE"/>
    <w:rsid w:val="00E55759"/>
    <w:rsid w:val="00E55BB2"/>
    <w:rsid w:val="00E560A0"/>
    <w:rsid w:val="00E5625E"/>
    <w:rsid w:val="00E56A4D"/>
    <w:rsid w:val="00E57201"/>
    <w:rsid w:val="00E5749E"/>
    <w:rsid w:val="00E5755F"/>
    <w:rsid w:val="00E57A0A"/>
    <w:rsid w:val="00E6009F"/>
    <w:rsid w:val="00E60349"/>
    <w:rsid w:val="00E60430"/>
    <w:rsid w:val="00E606C6"/>
    <w:rsid w:val="00E60BD2"/>
    <w:rsid w:val="00E6117F"/>
    <w:rsid w:val="00E617A0"/>
    <w:rsid w:val="00E61891"/>
    <w:rsid w:val="00E61929"/>
    <w:rsid w:val="00E62C8E"/>
    <w:rsid w:val="00E62D1C"/>
    <w:rsid w:val="00E635E1"/>
    <w:rsid w:val="00E6437B"/>
    <w:rsid w:val="00E64850"/>
    <w:rsid w:val="00E64AB2"/>
    <w:rsid w:val="00E64ADA"/>
    <w:rsid w:val="00E64BB5"/>
    <w:rsid w:val="00E65354"/>
    <w:rsid w:val="00E65465"/>
    <w:rsid w:val="00E66E9E"/>
    <w:rsid w:val="00E678E7"/>
    <w:rsid w:val="00E67AF4"/>
    <w:rsid w:val="00E711F7"/>
    <w:rsid w:val="00E7126B"/>
    <w:rsid w:val="00E7144E"/>
    <w:rsid w:val="00E7196E"/>
    <w:rsid w:val="00E71CEE"/>
    <w:rsid w:val="00E72161"/>
    <w:rsid w:val="00E722C8"/>
    <w:rsid w:val="00E72C8B"/>
    <w:rsid w:val="00E72E1E"/>
    <w:rsid w:val="00E72EDB"/>
    <w:rsid w:val="00E74932"/>
    <w:rsid w:val="00E74C29"/>
    <w:rsid w:val="00E74DDD"/>
    <w:rsid w:val="00E74F80"/>
    <w:rsid w:val="00E7530B"/>
    <w:rsid w:val="00E75656"/>
    <w:rsid w:val="00E7591E"/>
    <w:rsid w:val="00E75C58"/>
    <w:rsid w:val="00E76265"/>
    <w:rsid w:val="00E769C2"/>
    <w:rsid w:val="00E76DDC"/>
    <w:rsid w:val="00E76E27"/>
    <w:rsid w:val="00E76F37"/>
    <w:rsid w:val="00E80293"/>
    <w:rsid w:val="00E80481"/>
    <w:rsid w:val="00E81029"/>
    <w:rsid w:val="00E81059"/>
    <w:rsid w:val="00E81435"/>
    <w:rsid w:val="00E82361"/>
    <w:rsid w:val="00E8245E"/>
    <w:rsid w:val="00E831B9"/>
    <w:rsid w:val="00E83C95"/>
    <w:rsid w:val="00E8420F"/>
    <w:rsid w:val="00E84A70"/>
    <w:rsid w:val="00E84BB4"/>
    <w:rsid w:val="00E84E5E"/>
    <w:rsid w:val="00E85DF6"/>
    <w:rsid w:val="00E85E8E"/>
    <w:rsid w:val="00E8607B"/>
    <w:rsid w:val="00E860AD"/>
    <w:rsid w:val="00E8659C"/>
    <w:rsid w:val="00E868DF"/>
    <w:rsid w:val="00E86D8B"/>
    <w:rsid w:val="00E86E83"/>
    <w:rsid w:val="00E86FF7"/>
    <w:rsid w:val="00E873EC"/>
    <w:rsid w:val="00E874FA"/>
    <w:rsid w:val="00E87A59"/>
    <w:rsid w:val="00E87A8D"/>
    <w:rsid w:val="00E87ABC"/>
    <w:rsid w:val="00E90341"/>
    <w:rsid w:val="00E906D7"/>
    <w:rsid w:val="00E90D45"/>
    <w:rsid w:val="00E90D68"/>
    <w:rsid w:val="00E90DF7"/>
    <w:rsid w:val="00E90E66"/>
    <w:rsid w:val="00E916B6"/>
    <w:rsid w:val="00E91AD9"/>
    <w:rsid w:val="00E91C2F"/>
    <w:rsid w:val="00E91C8A"/>
    <w:rsid w:val="00E91DC6"/>
    <w:rsid w:val="00E9218E"/>
    <w:rsid w:val="00E92428"/>
    <w:rsid w:val="00E927D7"/>
    <w:rsid w:val="00E92DE3"/>
    <w:rsid w:val="00E933CC"/>
    <w:rsid w:val="00E9340D"/>
    <w:rsid w:val="00E93696"/>
    <w:rsid w:val="00E93A69"/>
    <w:rsid w:val="00E93C0D"/>
    <w:rsid w:val="00E940FF"/>
    <w:rsid w:val="00E94420"/>
    <w:rsid w:val="00E946D8"/>
    <w:rsid w:val="00E94B45"/>
    <w:rsid w:val="00E94C4C"/>
    <w:rsid w:val="00E94D3E"/>
    <w:rsid w:val="00E94E51"/>
    <w:rsid w:val="00E94EE7"/>
    <w:rsid w:val="00E95793"/>
    <w:rsid w:val="00E9608B"/>
    <w:rsid w:val="00E96623"/>
    <w:rsid w:val="00E966FD"/>
    <w:rsid w:val="00E96765"/>
    <w:rsid w:val="00E96835"/>
    <w:rsid w:val="00E96E39"/>
    <w:rsid w:val="00E96FA6"/>
    <w:rsid w:val="00E973F4"/>
    <w:rsid w:val="00E9748E"/>
    <w:rsid w:val="00E97879"/>
    <w:rsid w:val="00E979BB"/>
    <w:rsid w:val="00E97EB9"/>
    <w:rsid w:val="00EA0738"/>
    <w:rsid w:val="00EA075A"/>
    <w:rsid w:val="00EA0950"/>
    <w:rsid w:val="00EA0AD3"/>
    <w:rsid w:val="00EA102B"/>
    <w:rsid w:val="00EA16F2"/>
    <w:rsid w:val="00EA2191"/>
    <w:rsid w:val="00EA2261"/>
    <w:rsid w:val="00EA2949"/>
    <w:rsid w:val="00EA2B4A"/>
    <w:rsid w:val="00EA2E58"/>
    <w:rsid w:val="00EA34EA"/>
    <w:rsid w:val="00EA41AE"/>
    <w:rsid w:val="00EA4302"/>
    <w:rsid w:val="00EA482F"/>
    <w:rsid w:val="00EA4F5F"/>
    <w:rsid w:val="00EA54A0"/>
    <w:rsid w:val="00EA5F1A"/>
    <w:rsid w:val="00EA606D"/>
    <w:rsid w:val="00EA64F4"/>
    <w:rsid w:val="00EA7D69"/>
    <w:rsid w:val="00EB0023"/>
    <w:rsid w:val="00EB013F"/>
    <w:rsid w:val="00EB031C"/>
    <w:rsid w:val="00EB1A86"/>
    <w:rsid w:val="00EB1EAD"/>
    <w:rsid w:val="00EB2437"/>
    <w:rsid w:val="00EB2547"/>
    <w:rsid w:val="00EB30AF"/>
    <w:rsid w:val="00EB3367"/>
    <w:rsid w:val="00EB33B6"/>
    <w:rsid w:val="00EB3AEA"/>
    <w:rsid w:val="00EB49FA"/>
    <w:rsid w:val="00EB4BEB"/>
    <w:rsid w:val="00EB50A2"/>
    <w:rsid w:val="00EB5524"/>
    <w:rsid w:val="00EB5EAB"/>
    <w:rsid w:val="00EB5F37"/>
    <w:rsid w:val="00EB61DD"/>
    <w:rsid w:val="00EB636F"/>
    <w:rsid w:val="00EB6846"/>
    <w:rsid w:val="00EB7D4E"/>
    <w:rsid w:val="00EB7D94"/>
    <w:rsid w:val="00EB7FDB"/>
    <w:rsid w:val="00EC03D1"/>
    <w:rsid w:val="00EC0621"/>
    <w:rsid w:val="00EC0D33"/>
    <w:rsid w:val="00EC1042"/>
    <w:rsid w:val="00EC11D6"/>
    <w:rsid w:val="00EC1FF6"/>
    <w:rsid w:val="00EC27E1"/>
    <w:rsid w:val="00EC28E4"/>
    <w:rsid w:val="00EC2EDC"/>
    <w:rsid w:val="00EC30C1"/>
    <w:rsid w:val="00EC38EF"/>
    <w:rsid w:val="00EC3D42"/>
    <w:rsid w:val="00EC4032"/>
    <w:rsid w:val="00EC4822"/>
    <w:rsid w:val="00EC48DF"/>
    <w:rsid w:val="00EC5321"/>
    <w:rsid w:val="00EC5CD5"/>
    <w:rsid w:val="00EC6019"/>
    <w:rsid w:val="00EC60DF"/>
    <w:rsid w:val="00EC622C"/>
    <w:rsid w:val="00EC6508"/>
    <w:rsid w:val="00EC6550"/>
    <w:rsid w:val="00EC6802"/>
    <w:rsid w:val="00EC6C4D"/>
    <w:rsid w:val="00EC7A01"/>
    <w:rsid w:val="00EC7B34"/>
    <w:rsid w:val="00EC7CEB"/>
    <w:rsid w:val="00EC7D69"/>
    <w:rsid w:val="00EC7E58"/>
    <w:rsid w:val="00ED01A5"/>
    <w:rsid w:val="00ED0435"/>
    <w:rsid w:val="00ED1073"/>
    <w:rsid w:val="00ED1136"/>
    <w:rsid w:val="00ED13D4"/>
    <w:rsid w:val="00ED1D70"/>
    <w:rsid w:val="00ED2380"/>
    <w:rsid w:val="00ED2951"/>
    <w:rsid w:val="00ED2C2A"/>
    <w:rsid w:val="00ED350B"/>
    <w:rsid w:val="00ED3608"/>
    <w:rsid w:val="00ED471E"/>
    <w:rsid w:val="00ED47ED"/>
    <w:rsid w:val="00ED4D44"/>
    <w:rsid w:val="00ED4F74"/>
    <w:rsid w:val="00ED5121"/>
    <w:rsid w:val="00ED5312"/>
    <w:rsid w:val="00ED5BDE"/>
    <w:rsid w:val="00ED5E91"/>
    <w:rsid w:val="00ED5F12"/>
    <w:rsid w:val="00ED6ADB"/>
    <w:rsid w:val="00ED6CD4"/>
    <w:rsid w:val="00ED7904"/>
    <w:rsid w:val="00ED7985"/>
    <w:rsid w:val="00ED7D11"/>
    <w:rsid w:val="00EE00C4"/>
    <w:rsid w:val="00EE028B"/>
    <w:rsid w:val="00EE0891"/>
    <w:rsid w:val="00EE0D2C"/>
    <w:rsid w:val="00EE0DEE"/>
    <w:rsid w:val="00EE104C"/>
    <w:rsid w:val="00EE1CAA"/>
    <w:rsid w:val="00EE247A"/>
    <w:rsid w:val="00EE24CB"/>
    <w:rsid w:val="00EE2929"/>
    <w:rsid w:val="00EE2A1E"/>
    <w:rsid w:val="00EE3317"/>
    <w:rsid w:val="00EE3496"/>
    <w:rsid w:val="00EE399A"/>
    <w:rsid w:val="00EE3EF7"/>
    <w:rsid w:val="00EE4620"/>
    <w:rsid w:val="00EE4A33"/>
    <w:rsid w:val="00EE4D9D"/>
    <w:rsid w:val="00EE5030"/>
    <w:rsid w:val="00EE58BE"/>
    <w:rsid w:val="00EE61D2"/>
    <w:rsid w:val="00EE646F"/>
    <w:rsid w:val="00EE655C"/>
    <w:rsid w:val="00EE69DE"/>
    <w:rsid w:val="00EE725E"/>
    <w:rsid w:val="00EE78A9"/>
    <w:rsid w:val="00EE7D25"/>
    <w:rsid w:val="00EE7F03"/>
    <w:rsid w:val="00EE7F86"/>
    <w:rsid w:val="00EF0194"/>
    <w:rsid w:val="00EF0248"/>
    <w:rsid w:val="00EF0C1E"/>
    <w:rsid w:val="00EF164C"/>
    <w:rsid w:val="00EF1929"/>
    <w:rsid w:val="00EF1A83"/>
    <w:rsid w:val="00EF21C1"/>
    <w:rsid w:val="00EF2796"/>
    <w:rsid w:val="00EF3072"/>
    <w:rsid w:val="00EF3145"/>
    <w:rsid w:val="00EF3284"/>
    <w:rsid w:val="00EF3C74"/>
    <w:rsid w:val="00EF4977"/>
    <w:rsid w:val="00EF4E65"/>
    <w:rsid w:val="00EF52EF"/>
    <w:rsid w:val="00EF56C7"/>
    <w:rsid w:val="00EF62F1"/>
    <w:rsid w:val="00EF67AF"/>
    <w:rsid w:val="00EF68AD"/>
    <w:rsid w:val="00EF6B7D"/>
    <w:rsid w:val="00EF7086"/>
    <w:rsid w:val="00EF7422"/>
    <w:rsid w:val="00EF7A3C"/>
    <w:rsid w:val="00EF7D0D"/>
    <w:rsid w:val="00EF7E9D"/>
    <w:rsid w:val="00F00B91"/>
    <w:rsid w:val="00F01031"/>
    <w:rsid w:val="00F010FC"/>
    <w:rsid w:val="00F0168C"/>
    <w:rsid w:val="00F01742"/>
    <w:rsid w:val="00F01C5C"/>
    <w:rsid w:val="00F01D71"/>
    <w:rsid w:val="00F01E13"/>
    <w:rsid w:val="00F01EA4"/>
    <w:rsid w:val="00F028FE"/>
    <w:rsid w:val="00F02BDC"/>
    <w:rsid w:val="00F032B6"/>
    <w:rsid w:val="00F0337A"/>
    <w:rsid w:val="00F033B4"/>
    <w:rsid w:val="00F039C5"/>
    <w:rsid w:val="00F0455B"/>
    <w:rsid w:val="00F0557E"/>
    <w:rsid w:val="00F064DC"/>
    <w:rsid w:val="00F06575"/>
    <w:rsid w:val="00F07BA6"/>
    <w:rsid w:val="00F1086F"/>
    <w:rsid w:val="00F109CD"/>
    <w:rsid w:val="00F10AAC"/>
    <w:rsid w:val="00F11447"/>
    <w:rsid w:val="00F114CC"/>
    <w:rsid w:val="00F11BD7"/>
    <w:rsid w:val="00F1241F"/>
    <w:rsid w:val="00F12607"/>
    <w:rsid w:val="00F12EDF"/>
    <w:rsid w:val="00F130EA"/>
    <w:rsid w:val="00F13436"/>
    <w:rsid w:val="00F13CEC"/>
    <w:rsid w:val="00F14E6C"/>
    <w:rsid w:val="00F154E9"/>
    <w:rsid w:val="00F15D51"/>
    <w:rsid w:val="00F17414"/>
    <w:rsid w:val="00F17715"/>
    <w:rsid w:val="00F17CEF"/>
    <w:rsid w:val="00F17F9A"/>
    <w:rsid w:val="00F2028E"/>
    <w:rsid w:val="00F203CD"/>
    <w:rsid w:val="00F203D8"/>
    <w:rsid w:val="00F20E2A"/>
    <w:rsid w:val="00F22091"/>
    <w:rsid w:val="00F2284E"/>
    <w:rsid w:val="00F22925"/>
    <w:rsid w:val="00F232A0"/>
    <w:rsid w:val="00F23D12"/>
    <w:rsid w:val="00F23F20"/>
    <w:rsid w:val="00F24154"/>
    <w:rsid w:val="00F24D30"/>
    <w:rsid w:val="00F24D3A"/>
    <w:rsid w:val="00F24FA4"/>
    <w:rsid w:val="00F2517B"/>
    <w:rsid w:val="00F2545E"/>
    <w:rsid w:val="00F255A4"/>
    <w:rsid w:val="00F25A48"/>
    <w:rsid w:val="00F25A5F"/>
    <w:rsid w:val="00F25DAF"/>
    <w:rsid w:val="00F25DCB"/>
    <w:rsid w:val="00F26EB9"/>
    <w:rsid w:val="00F26FE2"/>
    <w:rsid w:val="00F271A2"/>
    <w:rsid w:val="00F27820"/>
    <w:rsid w:val="00F279FF"/>
    <w:rsid w:val="00F27B77"/>
    <w:rsid w:val="00F300FB"/>
    <w:rsid w:val="00F3010A"/>
    <w:rsid w:val="00F30568"/>
    <w:rsid w:val="00F30FC5"/>
    <w:rsid w:val="00F312EF"/>
    <w:rsid w:val="00F3136B"/>
    <w:rsid w:val="00F31438"/>
    <w:rsid w:val="00F31BD5"/>
    <w:rsid w:val="00F31D39"/>
    <w:rsid w:val="00F31F9C"/>
    <w:rsid w:val="00F3246D"/>
    <w:rsid w:val="00F335EB"/>
    <w:rsid w:val="00F33E3C"/>
    <w:rsid w:val="00F34333"/>
    <w:rsid w:val="00F344BF"/>
    <w:rsid w:val="00F34533"/>
    <w:rsid w:val="00F3458D"/>
    <w:rsid w:val="00F34995"/>
    <w:rsid w:val="00F34F5F"/>
    <w:rsid w:val="00F34FF9"/>
    <w:rsid w:val="00F35963"/>
    <w:rsid w:val="00F362C5"/>
    <w:rsid w:val="00F365FC"/>
    <w:rsid w:val="00F372FA"/>
    <w:rsid w:val="00F37AB6"/>
    <w:rsid w:val="00F37B2A"/>
    <w:rsid w:val="00F37E86"/>
    <w:rsid w:val="00F409A3"/>
    <w:rsid w:val="00F40E3F"/>
    <w:rsid w:val="00F40FF2"/>
    <w:rsid w:val="00F4183E"/>
    <w:rsid w:val="00F41902"/>
    <w:rsid w:val="00F41F30"/>
    <w:rsid w:val="00F4254F"/>
    <w:rsid w:val="00F43421"/>
    <w:rsid w:val="00F436AF"/>
    <w:rsid w:val="00F43AA0"/>
    <w:rsid w:val="00F441FC"/>
    <w:rsid w:val="00F445C2"/>
    <w:rsid w:val="00F4460E"/>
    <w:rsid w:val="00F45208"/>
    <w:rsid w:val="00F45226"/>
    <w:rsid w:val="00F453C7"/>
    <w:rsid w:val="00F45A6B"/>
    <w:rsid w:val="00F45B77"/>
    <w:rsid w:val="00F45C46"/>
    <w:rsid w:val="00F45DAA"/>
    <w:rsid w:val="00F46307"/>
    <w:rsid w:val="00F478A2"/>
    <w:rsid w:val="00F4791B"/>
    <w:rsid w:val="00F479BE"/>
    <w:rsid w:val="00F47B5A"/>
    <w:rsid w:val="00F47BA5"/>
    <w:rsid w:val="00F5041E"/>
    <w:rsid w:val="00F50761"/>
    <w:rsid w:val="00F50A84"/>
    <w:rsid w:val="00F51294"/>
    <w:rsid w:val="00F51512"/>
    <w:rsid w:val="00F517FB"/>
    <w:rsid w:val="00F5190B"/>
    <w:rsid w:val="00F51A56"/>
    <w:rsid w:val="00F52818"/>
    <w:rsid w:val="00F5314E"/>
    <w:rsid w:val="00F53339"/>
    <w:rsid w:val="00F53738"/>
    <w:rsid w:val="00F53D9A"/>
    <w:rsid w:val="00F5417E"/>
    <w:rsid w:val="00F54217"/>
    <w:rsid w:val="00F553F2"/>
    <w:rsid w:val="00F5577F"/>
    <w:rsid w:val="00F557C5"/>
    <w:rsid w:val="00F559F8"/>
    <w:rsid w:val="00F55A03"/>
    <w:rsid w:val="00F55E6E"/>
    <w:rsid w:val="00F55F11"/>
    <w:rsid w:val="00F563E2"/>
    <w:rsid w:val="00F567FF"/>
    <w:rsid w:val="00F56A38"/>
    <w:rsid w:val="00F56F01"/>
    <w:rsid w:val="00F57018"/>
    <w:rsid w:val="00F575C9"/>
    <w:rsid w:val="00F57753"/>
    <w:rsid w:val="00F57837"/>
    <w:rsid w:val="00F57E0A"/>
    <w:rsid w:val="00F6056B"/>
    <w:rsid w:val="00F615C0"/>
    <w:rsid w:val="00F61E63"/>
    <w:rsid w:val="00F61FD8"/>
    <w:rsid w:val="00F62899"/>
    <w:rsid w:val="00F628A6"/>
    <w:rsid w:val="00F62913"/>
    <w:rsid w:val="00F63230"/>
    <w:rsid w:val="00F63371"/>
    <w:rsid w:val="00F6373E"/>
    <w:rsid w:val="00F64BA0"/>
    <w:rsid w:val="00F64D0B"/>
    <w:rsid w:val="00F65603"/>
    <w:rsid w:val="00F6583E"/>
    <w:rsid w:val="00F65A3B"/>
    <w:rsid w:val="00F65AA7"/>
    <w:rsid w:val="00F664A2"/>
    <w:rsid w:val="00F66E8E"/>
    <w:rsid w:val="00F67940"/>
    <w:rsid w:val="00F67F0C"/>
    <w:rsid w:val="00F702BA"/>
    <w:rsid w:val="00F70426"/>
    <w:rsid w:val="00F7087A"/>
    <w:rsid w:val="00F708F7"/>
    <w:rsid w:val="00F70F89"/>
    <w:rsid w:val="00F71F77"/>
    <w:rsid w:val="00F7201B"/>
    <w:rsid w:val="00F7218F"/>
    <w:rsid w:val="00F7245A"/>
    <w:rsid w:val="00F731BC"/>
    <w:rsid w:val="00F7376E"/>
    <w:rsid w:val="00F73AED"/>
    <w:rsid w:val="00F74619"/>
    <w:rsid w:val="00F746C4"/>
    <w:rsid w:val="00F74C45"/>
    <w:rsid w:val="00F74DF5"/>
    <w:rsid w:val="00F74FAE"/>
    <w:rsid w:val="00F74FD7"/>
    <w:rsid w:val="00F7509B"/>
    <w:rsid w:val="00F75573"/>
    <w:rsid w:val="00F75669"/>
    <w:rsid w:val="00F7566A"/>
    <w:rsid w:val="00F757E3"/>
    <w:rsid w:val="00F75AB5"/>
    <w:rsid w:val="00F75D2E"/>
    <w:rsid w:val="00F769C5"/>
    <w:rsid w:val="00F76CE1"/>
    <w:rsid w:val="00F76D63"/>
    <w:rsid w:val="00F76F80"/>
    <w:rsid w:val="00F770BA"/>
    <w:rsid w:val="00F77295"/>
    <w:rsid w:val="00F77420"/>
    <w:rsid w:val="00F778A4"/>
    <w:rsid w:val="00F77B86"/>
    <w:rsid w:val="00F80063"/>
    <w:rsid w:val="00F801E5"/>
    <w:rsid w:val="00F81358"/>
    <w:rsid w:val="00F81DC6"/>
    <w:rsid w:val="00F81F68"/>
    <w:rsid w:val="00F8255A"/>
    <w:rsid w:val="00F82606"/>
    <w:rsid w:val="00F82C5F"/>
    <w:rsid w:val="00F830EB"/>
    <w:rsid w:val="00F83187"/>
    <w:rsid w:val="00F8350D"/>
    <w:rsid w:val="00F83819"/>
    <w:rsid w:val="00F83882"/>
    <w:rsid w:val="00F83BAF"/>
    <w:rsid w:val="00F842D0"/>
    <w:rsid w:val="00F84359"/>
    <w:rsid w:val="00F84968"/>
    <w:rsid w:val="00F84D8B"/>
    <w:rsid w:val="00F84EB4"/>
    <w:rsid w:val="00F85072"/>
    <w:rsid w:val="00F853D2"/>
    <w:rsid w:val="00F859F1"/>
    <w:rsid w:val="00F86281"/>
    <w:rsid w:val="00F86486"/>
    <w:rsid w:val="00F86700"/>
    <w:rsid w:val="00F86AD6"/>
    <w:rsid w:val="00F87573"/>
    <w:rsid w:val="00F878CA"/>
    <w:rsid w:val="00F87B05"/>
    <w:rsid w:val="00F87B69"/>
    <w:rsid w:val="00F90031"/>
    <w:rsid w:val="00F90460"/>
    <w:rsid w:val="00F90994"/>
    <w:rsid w:val="00F911BA"/>
    <w:rsid w:val="00F913AC"/>
    <w:rsid w:val="00F91993"/>
    <w:rsid w:val="00F91D3E"/>
    <w:rsid w:val="00F91DBE"/>
    <w:rsid w:val="00F927A4"/>
    <w:rsid w:val="00F92D8F"/>
    <w:rsid w:val="00F931CC"/>
    <w:rsid w:val="00F9348E"/>
    <w:rsid w:val="00F93D13"/>
    <w:rsid w:val="00F94486"/>
    <w:rsid w:val="00F94641"/>
    <w:rsid w:val="00F94CA4"/>
    <w:rsid w:val="00F95618"/>
    <w:rsid w:val="00F95776"/>
    <w:rsid w:val="00F95AB1"/>
    <w:rsid w:val="00F95DCD"/>
    <w:rsid w:val="00F95F53"/>
    <w:rsid w:val="00F9645E"/>
    <w:rsid w:val="00F9670C"/>
    <w:rsid w:val="00F96881"/>
    <w:rsid w:val="00F970F8"/>
    <w:rsid w:val="00F974A9"/>
    <w:rsid w:val="00F97511"/>
    <w:rsid w:val="00F97758"/>
    <w:rsid w:val="00F97E9A"/>
    <w:rsid w:val="00F97FF9"/>
    <w:rsid w:val="00FA00D5"/>
    <w:rsid w:val="00FA05EE"/>
    <w:rsid w:val="00FA122B"/>
    <w:rsid w:val="00FA1581"/>
    <w:rsid w:val="00FA207C"/>
    <w:rsid w:val="00FA2E67"/>
    <w:rsid w:val="00FA3188"/>
    <w:rsid w:val="00FA3695"/>
    <w:rsid w:val="00FA3A05"/>
    <w:rsid w:val="00FA3D2F"/>
    <w:rsid w:val="00FA460D"/>
    <w:rsid w:val="00FA4B28"/>
    <w:rsid w:val="00FA4C24"/>
    <w:rsid w:val="00FA4CD8"/>
    <w:rsid w:val="00FA4F31"/>
    <w:rsid w:val="00FA53FB"/>
    <w:rsid w:val="00FA5E8E"/>
    <w:rsid w:val="00FA646A"/>
    <w:rsid w:val="00FA7AE7"/>
    <w:rsid w:val="00FA7BE2"/>
    <w:rsid w:val="00FA7C0F"/>
    <w:rsid w:val="00FB031D"/>
    <w:rsid w:val="00FB1972"/>
    <w:rsid w:val="00FB1DC4"/>
    <w:rsid w:val="00FB2059"/>
    <w:rsid w:val="00FB2255"/>
    <w:rsid w:val="00FB261F"/>
    <w:rsid w:val="00FB281E"/>
    <w:rsid w:val="00FB2FA5"/>
    <w:rsid w:val="00FB30B6"/>
    <w:rsid w:val="00FB30C7"/>
    <w:rsid w:val="00FB48E7"/>
    <w:rsid w:val="00FB5994"/>
    <w:rsid w:val="00FB6840"/>
    <w:rsid w:val="00FB743D"/>
    <w:rsid w:val="00FB7440"/>
    <w:rsid w:val="00FB7999"/>
    <w:rsid w:val="00FC02EF"/>
    <w:rsid w:val="00FC041B"/>
    <w:rsid w:val="00FC0A8B"/>
    <w:rsid w:val="00FC12B1"/>
    <w:rsid w:val="00FC1795"/>
    <w:rsid w:val="00FC193C"/>
    <w:rsid w:val="00FC1AB6"/>
    <w:rsid w:val="00FC2F50"/>
    <w:rsid w:val="00FC3162"/>
    <w:rsid w:val="00FC3870"/>
    <w:rsid w:val="00FC387E"/>
    <w:rsid w:val="00FC38E6"/>
    <w:rsid w:val="00FC391C"/>
    <w:rsid w:val="00FC4642"/>
    <w:rsid w:val="00FC469C"/>
    <w:rsid w:val="00FC4E2D"/>
    <w:rsid w:val="00FC5150"/>
    <w:rsid w:val="00FC55D5"/>
    <w:rsid w:val="00FC5ADC"/>
    <w:rsid w:val="00FC5B97"/>
    <w:rsid w:val="00FC5C17"/>
    <w:rsid w:val="00FC5DDF"/>
    <w:rsid w:val="00FC5E2A"/>
    <w:rsid w:val="00FC6C26"/>
    <w:rsid w:val="00FC710A"/>
    <w:rsid w:val="00FC749E"/>
    <w:rsid w:val="00FC761D"/>
    <w:rsid w:val="00FC7A17"/>
    <w:rsid w:val="00FC7CBF"/>
    <w:rsid w:val="00FC7D47"/>
    <w:rsid w:val="00FD1816"/>
    <w:rsid w:val="00FD1822"/>
    <w:rsid w:val="00FD1883"/>
    <w:rsid w:val="00FD1F4D"/>
    <w:rsid w:val="00FD245E"/>
    <w:rsid w:val="00FD2674"/>
    <w:rsid w:val="00FD2CA3"/>
    <w:rsid w:val="00FD2F62"/>
    <w:rsid w:val="00FD31ED"/>
    <w:rsid w:val="00FD3941"/>
    <w:rsid w:val="00FD3DAF"/>
    <w:rsid w:val="00FD45CF"/>
    <w:rsid w:val="00FD4CD5"/>
    <w:rsid w:val="00FD50B8"/>
    <w:rsid w:val="00FD5525"/>
    <w:rsid w:val="00FD5CA1"/>
    <w:rsid w:val="00FD67FB"/>
    <w:rsid w:val="00FD68A3"/>
    <w:rsid w:val="00FD719E"/>
    <w:rsid w:val="00FD7498"/>
    <w:rsid w:val="00FD77C4"/>
    <w:rsid w:val="00FD78E5"/>
    <w:rsid w:val="00FD7B89"/>
    <w:rsid w:val="00FD7F34"/>
    <w:rsid w:val="00FE04E3"/>
    <w:rsid w:val="00FE08CB"/>
    <w:rsid w:val="00FE0CB0"/>
    <w:rsid w:val="00FE0E5E"/>
    <w:rsid w:val="00FE10DF"/>
    <w:rsid w:val="00FE115B"/>
    <w:rsid w:val="00FE13CE"/>
    <w:rsid w:val="00FE1450"/>
    <w:rsid w:val="00FE1654"/>
    <w:rsid w:val="00FE2392"/>
    <w:rsid w:val="00FE2C7D"/>
    <w:rsid w:val="00FE303F"/>
    <w:rsid w:val="00FE33BD"/>
    <w:rsid w:val="00FE3784"/>
    <w:rsid w:val="00FE3CF9"/>
    <w:rsid w:val="00FE3D9E"/>
    <w:rsid w:val="00FE3E51"/>
    <w:rsid w:val="00FE3F92"/>
    <w:rsid w:val="00FE427F"/>
    <w:rsid w:val="00FE45C0"/>
    <w:rsid w:val="00FE4BC0"/>
    <w:rsid w:val="00FE5095"/>
    <w:rsid w:val="00FE61DC"/>
    <w:rsid w:val="00FE627E"/>
    <w:rsid w:val="00FE6340"/>
    <w:rsid w:val="00FE676B"/>
    <w:rsid w:val="00FE6824"/>
    <w:rsid w:val="00FE6AF1"/>
    <w:rsid w:val="00FE6B5D"/>
    <w:rsid w:val="00FE6C16"/>
    <w:rsid w:val="00FE7A8B"/>
    <w:rsid w:val="00FE7EC3"/>
    <w:rsid w:val="00FF00CF"/>
    <w:rsid w:val="00FF0C0B"/>
    <w:rsid w:val="00FF0C7C"/>
    <w:rsid w:val="00FF0E73"/>
    <w:rsid w:val="00FF1046"/>
    <w:rsid w:val="00FF108A"/>
    <w:rsid w:val="00FF1099"/>
    <w:rsid w:val="00FF10C6"/>
    <w:rsid w:val="00FF150F"/>
    <w:rsid w:val="00FF1D3B"/>
    <w:rsid w:val="00FF1F3F"/>
    <w:rsid w:val="00FF2654"/>
    <w:rsid w:val="00FF3204"/>
    <w:rsid w:val="00FF35CB"/>
    <w:rsid w:val="00FF38F5"/>
    <w:rsid w:val="00FF40AC"/>
    <w:rsid w:val="00FF4354"/>
    <w:rsid w:val="00FF43A5"/>
    <w:rsid w:val="00FF4842"/>
    <w:rsid w:val="00FF5084"/>
    <w:rsid w:val="00FF5AA3"/>
    <w:rsid w:val="00FF62B6"/>
    <w:rsid w:val="00FF63B7"/>
    <w:rsid w:val="00FF6768"/>
    <w:rsid w:val="00FF7C5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3D690C-C5D2-495D-B196-A61A71BB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DB4"/>
    <w:pPr>
      <w:widowControl w:val="0"/>
      <w:suppressAutoHyphens/>
      <w:spacing w:after="200" w:line="276" w:lineRule="auto"/>
      <w:jc w:val="both"/>
    </w:pPr>
    <w:rPr>
      <w:rFonts w:eastAsia="Lucida Sans Unicode" w:cs="Tahoma"/>
      <w:kern w:val="1"/>
      <w:sz w:val="24"/>
      <w:szCs w:val="24"/>
      <w:lang w:val="es-ES" w:eastAsia="ar-SA"/>
    </w:rPr>
  </w:style>
  <w:style w:type="paragraph" w:styleId="Ttulo1">
    <w:name w:val="heading 1"/>
    <w:basedOn w:val="Normal"/>
    <w:next w:val="Textoindependiente"/>
    <w:link w:val="Ttulo1Car"/>
    <w:qFormat/>
    <w:rsid w:val="00C46403"/>
    <w:pPr>
      <w:keepNext/>
      <w:tabs>
        <w:tab w:val="num" w:pos="0"/>
      </w:tabs>
      <w:spacing w:before="240" w:after="60"/>
      <w:ind w:left="432" w:hanging="432"/>
      <w:jc w:val="center"/>
      <w:outlineLvl w:val="0"/>
    </w:pPr>
    <w:rPr>
      <w:rFonts w:ascii="Times New Roman" w:eastAsia="Times New Roman" w:hAnsi="Times New Roman" w:cs="Arial"/>
      <w:b/>
      <w:bCs/>
      <w:sz w:val="20"/>
      <w:szCs w:val="32"/>
    </w:rPr>
  </w:style>
  <w:style w:type="paragraph" w:styleId="Ttulo2">
    <w:name w:val="heading 2"/>
    <w:basedOn w:val="Normal"/>
    <w:next w:val="Textoindependiente"/>
    <w:link w:val="Ttulo2Car"/>
    <w:qFormat/>
    <w:rsid w:val="009615AC"/>
    <w:pPr>
      <w:keepNext/>
      <w:tabs>
        <w:tab w:val="num" w:pos="576"/>
      </w:tabs>
      <w:spacing w:before="240" w:after="60"/>
      <w:ind w:left="576" w:hanging="576"/>
      <w:outlineLvl w:val="1"/>
    </w:pPr>
    <w:rPr>
      <w:rFonts w:eastAsia="Times New Roman" w:cs="Arial"/>
      <w:b/>
      <w:bCs/>
      <w:iCs/>
      <w:szCs w:val="28"/>
    </w:rPr>
  </w:style>
  <w:style w:type="paragraph" w:styleId="Ttulo3">
    <w:name w:val="heading 3"/>
    <w:basedOn w:val="Normal"/>
    <w:next w:val="Textoindependiente"/>
    <w:link w:val="Ttulo3Car"/>
    <w:qFormat/>
    <w:rsid w:val="009615AC"/>
    <w:pPr>
      <w:keepNext/>
      <w:tabs>
        <w:tab w:val="num" w:pos="720"/>
      </w:tabs>
      <w:spacing w:before="120" w:after="0"/>
      <w:ind w:left="720" w:hanging="720"/>
      <w:outlineLvl w:val="2"/>
    </w:pPr>
    <w:rPr>
      <w:rFonts w:eastAsia="Times New Roman" w:cs="Arial"/>
      <w:b/>
      <w:bCs/>
      <w:szCs w:val="26"/>
    </w:rPr>
  </w:style>
  <w:style w:type="paragraph" w:styleId="Ttulo4">
    <w:name w:val="heading 4"/>
    <w:basedOn w:val="Ttulo3"/>
    <w:next w:val="Textoindependiente"/>
    <w:link w:val="Ttulo4Car"/>
    <w:qFormat/>
    <w:rsid w:val="009615AC"/>
    <w:pPr>
      <w:numPr>
        <w:ilvl w:val="3"/>
      </w:numPr>
      <w:tabs>
        <w:tab w:val="num" w:pos="720"/>
      </w:tabs>
      <w:spacing w:before="0" w:line="100" w:lineRule="atLeast"/>
      <w:ind w:left="720" w:hanging="720"/>
      <w:outlineLvl w:val="3"/>
    </w:pPr>
  </w:style>
  <w:style w:type="paragraph" w:styleId="Ttulo5">
    <w:name w:val="heading 5"/>
    <w:basedOn w:val="Normal"/>
    <w:next w:val="Normal"/>
    <w:link w:val="Ttulo5Car"/>
    <w:uiPriority w:val="9"/>
    <w:unhideWhenUsed/>
    <w:qFormat/>
    <w:rsid w:val="009615AC"/>
    <w:pPr>
      <w:keepNext/>
      <w:keepLines/>
      <w:widowControl/>
      <w:spacing w:before="200" w:after="0"/>
      <w:outlineLvl w:val="4"/>
    </w:pPr>
    <w:rPr>
      <w:rFonts w:ascii="Cambria" w:eastAsia="Times New Roman" w:hAnsi="Cambria" w:cs="Times New Roman"/>
      <w:color w:val="243F60"/>
      <w:kern w:val="0"/>
      <w:sz w:val="20"/>
      <w:szCs w:val="22"/>
    </w:rPr>
  </w:style>
  <w:style w:type="paragraph" w:styleId="Ttulo6">
    <w:name w:val="heading 6"/>
    <w:basedOn w:val="Normal"/>
    <w:next w:val="Textoindependiente"/>
    <w:link w:val="Ttulo6Car"/>
    <w:qFormat/>
    <w:rsid w:val="009615AC"/>
    <w:pPr>
      <w:tabs>
        <w:tab w:val="num" w:pos="1152"/>
      </w:tabs>
      <w:spacing w:before="240" w:after="60"/>
      <w:ind w:left="1152" w:hanging="1152"/>
      <w:outlineLvl w:val="5"/>
    </w:pPr>
    <w:rPr>
      <w:rFonts w:eastAsia="Times New Roman"/>
      <w:b/>
      <w:bCs/>
    </w:rPr>
  </w:style>
  <w:style w:type="paragraph" w:styleId="Ttulo7">
    <w:name w:val="heading 7"/>
    <w:basedOn w:val="Normal"/>
    <w:next w:val="Textoindependiente"/>
    <w:link w:val="Ttulo7Car"/>
    <w:uiPriority w:val="99"/>
    <w:qFormat/>
    <w:rsid w:val="009615AC"/>
    <w:pPr>
      <w:tabs>
        <w:tab w:val="num" w:pos="1296"/>
      </w:tabs>
      <w:spacing w:before="240" w:after="60"/>
      <w:ind w:left="1296" w:hanging="1296"/>
      <w:outlineLvl w:val="6"/>
    </w:pPr>
    <w:rPr>
      <w:rFonts w:eastAsia="Times New Roman" w:cs="Times New Roman"/>
    </w:rPr>
  </w:style>
  <w:style w:type="paragraph" w:styleId="Ttulo8">
    <w:name w:val="heading 8"/>
    <w:basedOn w:val="Normal"/>
    <w:next w:val="Textoindependiente"/>
    <w:link w:val="Ttulo8Car"/>
    <w:uiPriority w:val="99"/>
    <w:qFormat/>
    <w:rsid w:val="009615AC"/>
    <w:pPr>
      <w:tabs>
        <w:tab w:val="num" w:pos="1440"/>
      </w:tabs>
      <w:spacing w:before="240" w:after="60"/>
      <w:ind w:left="1440" w:hanging="1440"/>
      <w:outlineLvl w:val="7"/>
    </w:pPr>
    <w:rPr>
      <w:rFonts w:eastAsia="Times New Roman"/>
      <w:i/>
      <w:iCs/>
    </w:rPr>
  </w:style>
  <w:style w:type="paragraph" w:styleId="Ttulo9">
    <w:name w:val="heading 9"/>
    <w:next w:val="Textoindependiente"/>
    <w:link w:val="Ttulo9Car"/>
    <w:uiPriority w:val="99"/>
    <w:qFormat/>
    <w:rsid w:val="009615AC"/>
    <w:pPr>
      <w:widowControl w:val="0"/>
      <w:tabs>
        <w:tab w:val="num" w:pos="1584"/>
      </w:tabs>
      <w:suppressAutoHyphens/>
      <w:ind w:left="1584" w:hanging="1584"/>
      <w:outlineLvl w:val="8"/>
    </w:pPr>
    <w:rPr>
      <w:rFonts w:ascii="Times New Roman" w:eastAsia="Times New Roman" w:hAnsi="Times New Roman"/>
      <w:b/>
      <w:bCs/>
      <w:kern w:val="1"/>
      <w:sz w:val="21"/>
      <w:szCs w:val="21"/>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46403"/>
    <w:rPr>
      <w:rFonts w:ascii="Times New Roman" w:eastAsia="Times New Roman" w:hAnsi="Times New Roman" w:cs="Arial"/>
      <w:b/>
      <w:bCs/>
      <w:kern w:val="1"/>
      <w:szCs w:val="32"/>
      <w:lang w:val="es-ES" w:eastAsia="ar-SA"/>
    </w:rPr>
  </w:style>
  <w:style w:type="character" w:customStyle="1" w:styleId="Ttulo2Car">
    <w:name w:val="Título 2 Car"/>
    <w:link w:val="Ttulo2"/>
    <w:rsid w:val="009615AC"/>
    <w:rPr>
      <w:rFonts w:ascii="Calibri" w:eastAsia="Times New Roman" w:hAnsi="Calibri" w:cs="Arial"/>
      <w:b/>
      <w:bCs/>
      <w:iCs/>
      <w:kern w:val="1"/>
      <w:sz w:val="24"/>
      <w:szCs w:val="28"/>
      <w:lang w:val="es-ES" w:eastAsia="ar-SA"/>
    </w:rPr>
  </w:style>
  <w:style w:type="character" w:customStyle="1" w:styleId="Ttulo3Car">
    <w:name w:val="Título 3 Car"/>
    <w:link w:val="Ttulo3"/>
    <w:rsid w:val="009615AC"/>
    <w:rPr>
      <w:rFonts w:ascii="Calibri" w:eastAsia="Times New Roman" w:hAnsi="Calibri" w:cs="Arial"/>
      <w:b/>
      <w:bCs/>
      <w:kern w:val="1"/>
      <w:sz w:val="24"/>
      <w:szCs w:val="26"/>
      <w:lang w:val="es-ES" w:eastAsia="ar-SA"/>
    </w:rPr>
  </w:style>
  <w:style w:type="character" w:customStyle="1" w:styleId="Ttulo4Car">
    <w:name w:val="Título 4 Car"/>
    <w:link w:val="Ttulo4"/>
    <w:rsid w:val="009615AC"/>
    <w:rPr>
      <w:rFonts w:ascii="Calibri" w:eastAsia="Times New Roman" w:hAnsi="Calibri" w:cs="Arial"/>
      <w:b/>
      <w:bCs/>
      <w:kern w:val="1"/>
      <w:sz w:val="24"/>
      <w:szCs w:val="26"/>
      <w:lang w:val="es-ES" w:eastAsia="ar-SA"/>
    </w:rPr>
  </w:style>
  <w:style w:type="character" w:customStyle="1" w:styleId="Ttulo5Car">
    <w:name w:val="Título 5 Car"/>
    <w:link w:val="Ttulo5"/>
    <w:uiPriority w:val="9"/>
    <w:rsid w:val="009615AC"/>
    <w:rPr>
      <w:rFonts w:ascii="Cambria" w:eastAsia="Times New Roman" w:hAnsi="Cambria" w:cs="Times New Roman"/>
      <w:color w:val="243F60"/>
      <w:sz w:val="20"/>
      <w:lang w:val="es-ES" w:eastAsia="ar-SA"/>
    </w:rPr>
  </w:style>
  <w:style w:type="character" w:customStyle="1" w:styleId="Ttulo6Car">
    <w:name w:val="Título 6 Car"/>
    <w:link w:val="Ttulo6"/>
    <w:rsid w:val="009615AC"/>
    <w:rPr>
      <w:rFonts w:ascii="Calibri" w:eastAsia="Times New Roman" w:hAnsi="Calibri" w:cs="Tahoma"/>
      <w:b/>
      <w:bCs/>
      <w:kern w:val="1"/>
      <w:sz w:val="24"/>
      <w:szCs w:val="24"/>
      <w:lang w:val="es-ES" w:eastAsia="ar-SA"/>
    </w:rPr>
  </w:style>
  <w:style w:type="character" w:customStyle="1" w:styleId="Ttulo7Car">
    <w:name w:val="Título 7 Car"/>
    <w:link w:val="Ttulo7"/>
    <w:uiPriority w:val="99"/>
    <w:rsid w:val="009615AC"/>
    <w:rPr>
      <w:rFonts w:ascii="Calibri" w:eastAsia="Times New Roman" w:hAnsi="Calibri" w:cs="Times New Roman"/>
      <w:kern w:val="1"/>
      <w:sz w:val="24"/>
      <w:szCs w:val="24"/>
      <w:lang w:val="es-ES" w:eastAsia="ar-SA"/>
    </w:rPr>
  </w:style>
  <w:style w:type="character" w:customStyle="1" w:styleId="Ttulo8Car">
    <w:name w:val="Título 8 Car"/>
    <w:link w:val="Ttulo8"/>
    <w:uiPriority w:val="99"/>
    <w:rsid w:val="009615AC"/>
    <w:rPr>
      <w:rFonts w:ascii="Calibri" w:eastAsia="Times New Roman" w:hAnsi="Calibri" w:cs="Tahoma"/>
      <w:i/>
      <w:iCs/>
      <w:kern w:val="1"/>
      <w:sz w:val="24"/>
      <w:szCs w:val="24"/>
      <w:lang w:val="es-ES" w:eastAsia="ar-SA"/>
    </w:rPr>
  </w:style>
  <w:style w:type="character" w:customStyle="1" w:styleId="Ttulo9Car">
    <w:name w:val="Título 9 Car"/>
    <w:link w:val="Ttulo9"/>
    <w:uiPriority w:val="99"/>
    <w:rsid w:val="009615AC"/>
    <w:rPr>
      <w:rFonts w:ascii="Times New Roman" w:eastAsia="Times New Roman" w:hAnsi="Times New Roman" w:cs="Times New Roman"/>
      <w:b/>
      <w:bCs/>
      <w:kern w:val="1"/>
      <w:sz w:val="21"/>
      <w:szCs w:val="21"/>
      <w:lang w:eastAsia="ar-SA"/>
    </w:rPr>
  </w:style>
  <w:style w:type="character" w:customStyle="1" w:styleId="Fuentedeprrafopredeter1">
    <w:name w:val="Fuente de párrafo predeter.1"/>
    <w:rsid w:val="009615AC"/>
  </w:style>
  <w:style w:type="character" w:customStyle="1" w:styleId="WW8Num1z0">
    <w:name w:val="WW8Num1z0"/>
    <w:rsid w:val="009615AC"/>
    <w:rPr>
      <w:rFonts w:ascii="Symbol" w:hAnsi="Symbol" w:cs="Symbol"/>
    </w:rPr>
  </w:style>
  <w:style w:type="character" w:customStyle="1" w:styleId="WW8Num2z0">
    <w:name w:val="WW8Num2z0"/>
    <w:rsid w:val="009615AC"/>
    <w:rPr>
      <w:color w:val="000000"/>
    </w:rPr>
  </w:style>
  <w:style w:type="character" w:customStyle="1" w:styleId="WW8Num3z1">
    <w:name w:val="WW8Num3z1"/>
    <w:rsid w:val="009615AC"/>
    <w:rPr>
      <w:rFonts w:ascii="OpenSymbol" w:hAnsi="OpenSymbol" w:cs="OpenSymbol"/>
    </w:rPr>
  </w:style>
  <w:style w:type="character" w:customStyle="1" w:styleId="WW8Num4z1">
    <w:name w:val="WW8Num4z1"/>
    <w:rsid w:val="009615AC"/>
    <w:rPr>
      <w:rFonts w:ascii="OpenSymbol" w:hAnsi="OpenSymbol" w:cs="OpenSymbol"/>
    </w:rPr>
  </w:style>
  <w:style w:type="character" w:customStyle="1" w:styleId="WW8Num6z1">
    <w:name w:val="WW8Num6z1"/>
    <w:rsid w:val="009615AC"/>
    <w:rPr>
      <w:rFonts w:ascii="Times New Roman" w:eastAsia="Calibri" w:hAnsi="Times New Roman" w:cs="Times New Roman"/>
    </w:rPr>
  </w:style>
  <w:style w:type="character" w:customStyle="1" w:styleId="WW8Num7z0">
    <w:name w:val="WW8Num7z0"/>
    <w:rsid w:val="009615AC"/>
    <w:rPr>
      <w:rFonts w:ascii="Symbol" w:hAnsi="Symbol" w:cs="Symbol"/>
    </w:rPr>
  </w:style>
  <w:style w:type="character" w:customStyle="1" w:styleId="WW8Num7z1">
    <w:name w:val="WW8Num7z1"/>
    <w:rsid w:val="009615AC"/>
    <w:rPr>
      <w:rFonts w:ascii="OpenSymbol" w:hAnsi="OpenSymbol" w:cs="OpenSymbol"/>
    </w:rPr>
  </w:style>
  <w:style w:type="character" w:customStyle="1" w:styleId="WW8Num8z0">
    <w:name w:val="WW8Num8z0"/>
    <w:rsid w:val="009615AC"/>
    <w:rPr>
      <w:rFonts w:ascii="Symbol" w:hAnsi="Symbol" w:cs="OpenSymbol"/>
    </w:rPr>
  </w:style>
  <w:style w:type="character" w:customStyle="1" w:styleId="WW8Num13z1">
    <w:name w:val="WW8Num13z1"/>
    <w:rsid w:val="009615AC"/>
    <w:rPr>
      <w:rFonts w:ascii="Courier New" w:hAnsi="Courier New" w:cs="Courier New"/>
    </w:rPr>
  </w:style>
  <w:style w:type="character" w:customStyle="1" w:styleId="WW8Num15z0">
    <w:name w:val="WW8Num15z0"/>
    <w:rsid w:val="009615AC"/>
    <w:rPr>
      <w:rFonts w:ascii="Wingdings" w:hAnsi="Wingdings" w:cs="Wingdings"/>
    </w:rPr>
  </w:style>
  <w:style w:type="character" w:customStyle="1" w:styleId="WW8Num23z2">
    <w:name w:val="WW8Num23z2"/>
    <w:rsid w:val="009615AC"/>
    <w:rPr>
      <w:b/>
    </w:rPr>
  </w:style>
  <w:style w:type="character" w:customStyle="1" w:styleId="WW8Num27z1">
    <w:name w:val="WW8Num27z1"/>
    <w:rsid w:val="009615AC"/>
    <w:rPr>
      <w:rFonts w:ascii="OpenSymbol" w:hAnsi="OpenSymbol" w:cs="Arial"/>
      <w:b/>
      <w:color w:val="000000"/>
    </w:rPr>
  </w:style>
  <w:style w:type="character" w:customStyle="1" w:styleId="WW8Num27z2">
    <w:name w:val="WW8Num27z2"/>
    <w:rsid w:val="009615AC"/>
    <w:rPr>
      <w:rFonts w:ascii="Calibri" w:eastAsia="Calibri" w:hAnsi="Calibri" w:cs="Times New Roman"/>
      <w:color w:val="000000"/>
    </w:rPr>
  </w:style>
  <w:style w:type="character" w:customStyle="1" w:styleId="WW8Num29z0">
    <w:name w:val="WW8Num29z0"/>
    <w:rsid w:val="009615AC"/>
    <w:rPr>
      <w:b w:val="0"/>
    </w:rPr>
  </w:style>
  <w:style w:type="character" w:customStyle="1" w:styleId="WW8Num29z1">
    <w:name w:val="WW8Num29z1"/>
    <w:rsid w:val="009615AC"/>
    <w:rPr>
      <w:rFonts w:ascii="Arial" w:eastAsia="Calibri" w:hAnsi="Arial" w:cs="Arial"/>
      <w:b/>
      <w:color w:val="000000"/>
    </w:rPr>
  </w:style>
  <w:style w:type="character" w:customStyle="1" w:styleId="WW8Num31z0">
    <w:name w:val="WW8Num31z0"/>
    <w:rsid w:val="009615AC"/>
    <w:rPr>
      <w:b w:val="0"/>
    </w:rPr>
  </w:style>
  <w:style w:type="character" w:customStyle="1" w:styleId="WW8Num32z0">
    <w:name w:val="WW8Num32z0"/>
    <w:rsid w:val="009615AC"/>
    <w:rPr>
      <w:rFonts w:ascii="Wingdings" w:hAnsi="Wingdings" w:cs="Wingdings"/>
    </w:rPr>
  </w:style>
  <w:style w:type="character" w:customStyle="1" w:styleId="WW8Num33z0">
    <w:name w:val="WW8Num33z0"/>
    <w:rsid w:val="009615AC"/>
    <w:rPr>
      <w:rFonts w:ascii="Symbol" w:hAnsi="Symbol" w:cs="Symbol"/>
    </w:rPr>
  </w:style>
  <w:style w:type="character" w:customStyle="1" w:styleId="WW8Num34z0">
    <w:name w:val="WW8Num34z0"/>
    <w:rsid w:val="009615AC"/>
    <w:rPr>
      <w:rFonts w:ascii="Wingdings" w:hAnsi="Wingdings" w:cs="Wingdings"/>
    </w:rPr>
  </w:style>
  <w:style w:type="character" w:customStyle="1" w:styleId="WW8Num35z0">
    <w:name w:val="WW8Num35z0"/>
    <w:rsid w:val="009615AC"/>
    <w:rPr>
      <w:rFonts w:ascii="Symbol" w:hAnsi="Symbol" w:cs="Symbol"/>
      <w:b/>
      <w:bCs/>
      <w:sz w:val="20"/>
      <w:szCs w:val="20"/>
    </w:rPr>
  </w:style>
  <w:style w:type="character" w:customStyle="1" w:styleId="WW8Num36z0">
    <w:name w:val="WW8Num36z0"/>
    <w:rsid w:val="009615AC"/>
    <w:rPr>
      <w:rFonts w:ascii="Symbol" w:hAnsi="Symbol" w:cs="Symbol"/>
    </w:rPr>
  </w:style>
  <w:style w:type="character" w:customStyle="1" w:styleId="WW8Num37z1">
    <w:name w:val="WW8Num37z1"/>
    <w:rsid w:val="009615AC"/>
    <w:rPr>
      <w:rFonts w:ascii="Courier New" w:hAnsi="Courier New" w:cs="Courier New"/>
    </w:rPr>
  </w:style>
  <w:style w:type="character" w:customStyle="1" w:styleId="WW8Num37z2">
    <w:name w:val="WW8Num37z2"/>
    <w:rsid w:val="009615AC"/>
    <w:rPr>
      <w:rFonts w:ascii="Wingdings" w:hAnsi="Wingdings" w:cs="Wingdings"/>
    </w:rPr>
  </w:style>
  <w:style w:type="character" w:customStyle="1" w:styleId="WW8Num37z3">
    <w:name w:val="WW8Num37z3"/>
    <w:rsid w:val="009615AC"/>
    <w:rPr>
      <w:rFonts w:ascii="Symbol" w:hAnsi="Symbol" w:cs="Symbol"/>
    </w:rPr>
  </w:style>
  <w:style w:type="character" w:customStyle="1" w:styleId="WW8Num38z0">
    <w:name w:val="WW8Num38z0"/>
    <w:rsid w:val="009615AC"/>
    <w:rPr>
      <w:rFonts w:ascii="Symbol" w:hAnsi="Symbol" w:cs="Symbol"/>
    </w:rPr>
  </w:style>
  <w:style w:type="character" w:customStyle="1" w:styleId="WW8Num39z0">
    <w:name w:val="WW8Num39z0"/>
    <w:rsid w:val="009615AC"/>
    <w:rPr>
      <w:rFonts w:ascii="Symbol" w:hAnsi="Symbol" w:cs="Symbol"/>
    </w:rPr>
  </w:style>
  <w:style w:type="character" w:customStyle="1" w:styleId="WW8Num40z0">
    <w:name w:val="WW8Num40z0"/>
    <w:rsid w:val="009615AC"/>
    <w:rPr>
      <w:rFonts w:ascii="Symbol" w:hAnsi="Symbol" w:cs="Symbol"/>
    </w:rPr>
  </w:style>
  <w:style w:type="character" w:customStyle="1" w:styleId="WW8Num41z0">
    <w:name w:val="WW8Num41z0"/>
    <w:rsid w:val="009615AC"/>
    <w:rPr>
      <w:rFonts w:ascii="Wingdings" w:hAnsi="Wingdings" w:cs="Wingdings"/>
    </w:rPr>
  </w:style>
  <w:style w:type="character" w:customStyle="1" w:styleId="WW8Num41z3">
    <w:name w:val="WW8Num41z3"/>
    <w:rsid w:val="009615AC"/>
    <w:rPr>
      <w:rFonts w:ascii="Symbol" w:hAnsi="Symbol" w:cs="Symbol"/>
    </w:rPr>
  </w:style>
  <w:style w:type="character" w:customStyle="1" w:styleId="WW8Num42z0">
    <w:name w:val="WW8Num42z0"/>
    <w:rsid w:val="009615AC"/>
    <w:rPr>
      <w:rFonts w:ascii="Symbol" w:hAnsi="Symbol" w:cs="Symbol"/>
    </w:rPr>
  </w:style>
  <w:style w:type="character" w:customStyle="1" w:styleId="WW8Num43z0">
    <w:name w:val="WW8Num43z0"/>
    <w:rsid w:val="009615AC"/>
    <w:rPr>
      <w:rFonts w:ascii="Symbol" w:hAnsi="Symbol" w:cs="Symbol"/>
    </w:rPr>
  </w:style>
  <w:style w:type="character" w:customStyle="1" w:styleId="WW8Num44z0">
    <w:name w:val="WW8Num44z0"/>
    <w:rsid w:val="009615AC"/>
    <w:rPr>
      <w:b/>
    </w:rPr>
  </w:style>
  <w:style w:type="character" w:customStyle="1" w:styleId="WW8Num45z0">
    <w:name w:val="WW8Num45z0"/>
    <w:rsid w:val="009615AC"/>
    <w:rPr>
      <w:b/>
    </w:rPr>
  </w:style>
  <w:style w:type="character" w:customStyle="1" w:styleId="WW8Num46z0">
    <w:name w:val="WW8Num46z0"/>
    <w:rsid w:val="009615AC"/>
    <w:rPr>
      <w:b w:val="0"/>
    </w:rPr>
  </w:style>
  <w:style w:type="character" w:customStyle="1" w:styleId="Fuentedeprrafopredeter12">
    <w:name w:val="Fuente de párrafo predeter.12"/>
    <w:rsid w:val="009615AC"/>
  </w:style>
  <w:style w:type="character" w:customStyle="1" w:styleId="WW8Num1z1">
    <w:name w:val="WW8Num1z1"/>
    <w:rsid w:val="009615AC"/>
    <w:rPr>
      <w:lang w:val="es-ES"/>
    </w:rPr>
  </w:style>
  <w:style w:type="character" w:customStyle="1" w:styleId="WW8Num2z1">
    <w:name w:val="WW8Num2z1"/>
    <w:rsid w:val="009615AC"/>
    <w:rPr>
      <w:lang w:val="es-ES"/>
    </w:rPr>
  </w:style>
  <w:style w:type="character" w:customStyle="1" w:styleId="WW8Num5z0">
    <w:name w:val="WW8Num5z0"/>
    <w:rsid w:val="009615AC"/>
    <w:rPr>
      <w:rFonts w:ascii="Symbol" w:hAnsi="Symbol" w:cs="OpenSymbol"/>
      <w:b/>
      <w:bCs/>
      <w:sz w:val="20"/>
      <w:szCs w:val="20"/>
    </w:rPr>
  </w:style>
  <w:style w:type="character" w:customStyle="1" w:styleId="WW8Num5z1">
    <w:name w:val="WW8Num5z1"/>
    <w:rsid w:val="009615AC"/>
    <w:rPr>
      <w:rFonts w:ascii="OpenSymbol" w:hAnsi="OpenSymbol" w:cs="OpenSymbol"/>
    </w:rPr>
  </w:style>
  <w:style w:type="character" w:customStyle="1" w:styleId="WW8Num6z0">
    <w:name w:val="WW8Num6z0"/>
    <w:rsid w:val="009615AC"/>
    <w:rPr>
      <w:rFonts w:ascii="Symbol" w:hAnsi="Symbol" w:cs="OpenSymbol"/>
      <w:b/>
      <w:bCs/>
      <w:sz w:val="20"/>
      <w:szCs w:val="20"/>
    </w:rPr>
  </w:style>
  <w:style w:type="character" w:customStyle="1" w:styleId="WW8Num11z1">
    <w:name w:val="WW8Num11z1"/>
    <w:rsid w:val="009615AC"/>
    <w:rPr>
      <w:rFonts w:ascii="OpenSymbol" w:hAnsi="OpenSymbol" w:cs="OpenSymbol"/>
    </w:rPr>
  </w:style>
  <w:style w:type="character" w:customStyle="1" w:styleId="WW8Num13z0">
    <w:name w:val="WW8Num13z0"/>
    <w:rsid w:val="009615AC"/>
    <w:rPr>
      <w:b w:val="0"/>
    </w:rPr>
  </w:style>
  <w:style w:type="character" w:customStyle="1" w:styleId="WW8Num25z1">
    <w:name w:val="WW8Num25z1"/>
    <w:rsid w:val="009615AC"/>
    <w:rPr>
      <w:rFonts w:ascii="Arial" w:eastAsia="Calibri" w:hAnsi="Arial" w:cs="Arial"/>
      <w:b/>
      <w:color w:val="000000"/>
    </w:rPr>
  </w:style>
  <w:style w:type="character" w:customStyle="1" w:styleId="WW8Num25z2">
    <w:name w:val="WW8Num25z2"/>
    <w:rsid w:val="009615AC"/>
    <w:rPr>
      <w:rFonts w:ascii="Calibri" w:eastAsia="Calibri" w:hAnsi="Calibri" w:cs="Times New Roman"/>
      <w:color w:val="000000"/>
    </w:rPr>
  </w:style>
  <w:style w:type="character" w:customStyle="1" w:styleId="WW8Num27z0">
    <w:name w:val="WW8Num27z0"/>
    <w:rsid w:val="009615AC"/>
    <w:rPr>
      <w:rFonts w:ascii="Symbol" w:hAnsi="Symbol" w:cs="Symbol"/>
    </w:rPr>
  </w:style>
  <w:style w:type="character" w:customStyle="1" w:styleId="WW8Num28z0">
    <w:name w:val="WW8Num28z0"/>
    <w:rsid w:val="009615AC"/>
    <w:rPr>
      <w:rFonts w:ascii="Wingdings" w:hAnsi="Wingdings" w:cs="Wingdings"/>
      <w:b w:val="0"/>
    </w:rPr>
  </w:style>
  <w:style w:type="character" w:customStyle="1" w:styleId="WW8Num30z0">
    <w:name w:val="WW8Num30z0"/>
    <w:rsid w:val="009615AC"/>
    <w:rPr>
      <w:rFonts w:ascii="Symbol" w:hAnsi="Symbol" w:cs="Symbol"/>
    </w:rPr>
  </w:style>
  <w:style w:type="character" w:customStyle="1" w:styleId="WW8Num36z2">
    <w:name w:val="WW8Num36z2"/>
    <w:rsid w:val="009615AC"/>
    <w:rPr>
      <w:rFonts w:ascii="Calibri" w:eastAsia="Calibri" w:hAnsi="Calibri" w:cs="Times New Roman"/>
      <w:color w:val="000000"/>
    </w:rPr>
  </w:style>
  <w:style w:type="character" w:customStyle="1" w:styleId="WW8Num36z3">
    <w:name w:val="WW8Num36z3"/>
    <w:rsid w:val="009615AC"/>
    <w:rPr>
      <w:rFonts w:ascii="Symbol" w:hAnsi="Symbol" w:cs="Symbol"/>
    </w:rPr>
  </w:style>
  <w:style w:type="character" w:customStyle="1" w:styleId="WW8Num37z0">
    <w:name w:val="WW8Num37z0"/>
    <w:rsid w:val="009615AC"/>
    <w:rPr>
      <w:rFonts w:ascii="Symbol" w:hAnsi="Symbol" w:cs="Symbol"/>
    </w:rPr>
  </w:style>
  <w:style w:type="character" w:customStyle="1" w:styleId="WW8Num4z0">
    <w:name w:val="WW8Num4z0"/>
    <w:rsid w:val="009615AC"/>
    <w:rPr>
      <w:rFonts w:ascii="Symbol" w:hAnsi="Symbol" w:cs="OpenSymbol"/>
      <w:b/>
      <w:bCs/>
      <w:sz w:val="20"/>
      <w:szCs w:val="20"/>
    </w:rPr>
  </w:style>
  <w:style w:type="character" w:customStyle="1" w:styleId="WW8Num30z1">
    <w:name w:val="WW8Num30z1"/>
    <w:rsid w:val="009615AC"/>
    <w:rPr>
      <w:rFonts w:ascii="Arial" w:eastAsia="Calibri" w:hAnsi="Arial" w:cs="Arial"/>
      <w:b/>
      <w:color w:val="000000"/>
    </w:rPr>
  </w:style>
  <w:style w:type="character" w:customStyle="1" w:styleId="WW8Num32z1">
    <w:name w:val="WW8Num32z1"/>
    <w:rsid w:val="009615AC"/>
    <w:rPr>
      <w:rFonts w:ascii="Courier New" w:hAnsi="Courier New" w:cs="Courier New"/>
    </w:rPr>
  </w:style>
  <w:style w:type="character" w:customStyle="1" w:styleId="WW8Num32z2">
    <w:name w:val="WW8Num32z2"/>
    <w:rsid w:val="009615AC"/>
    <w:rPr>
      <w:rFonts w:ascii="Wingdings" w:hAnsi="Wingdings" w:cs="Times New Roman"/>
      <w:color w:val="000000"/>
    </w:rPr>
  </w:style>
  <w:style w:type="character" w:customStyle="1" w:styleId="WW8Num35z1">
    <w:name w:val="WW8Num35z1"/>
    <w:rsid w:val="009615AC"/>
    <w:rPr>
      <w:rFonts w:ascii="Symbol" w:hAnsi="Symbol" w:cs="OpenSymbol"/>
      <w:b/>
      <w:bCs/>
      <w:sz w:val="20"/>
      <w:szCs w:val="20"/>
    </w:rPr>
  </w:style>
  <w:style w:type="character" w:customStyle="1" w:styleId="WW8Num35z2">
    <w:name w:val="WW8Num35z2"/>
    <w:rsid w:val="009615AC"/>
    <w:rPr>
      <w:rFonts w:ascii="Wingdings" w:hAnsi="Wingdings" w:cs="Wingdings"/>
    </w:rPr>
  </w:style>
  <w:style w:type="character" w:customStyle="1" w:styleId="WW8Num36z1">
    <w:name w:val="WW8Num36z1"/>
    <w:rsid w:val="009615AC"/>
    <w:rPr>
      <w:rFonts w:ascii="Arial" w:eastAsia="Calibri" w:hAnsi="Arial" w:cs="Arial"/>
      <w:b/>
      <w:color w:val="000000"/>
    </w:rPr>
  </w:style>
  <w:style w:type="character" w:customStyle="1" w:styleId="WW8Num38z1">
    <w:name w:val="WW8Num38z1"/>
    <w:rsid w:val="009615AC"/>
    <w:rPr>
      <w:rFonts w:ascii="Courier New" w:hAnsi="Courier New" w:cs="Courier New"/>
    </w:rPr>
  </w:style>
  <w:style w:type="character" w:customStyle="1" w:styleId="WW8Num38z2">
    <w:name w:val="WW8Num38z2"/>
    <w:rsid w:val="009615AC"/>
    <w:rPr>
      <w:rFonts w:ascii="Wingdings" w:hAnsi="Wingdings" w:cs="Wingdings"/>
    </w:rPr>
  </w:style>
  <w:style w:type="character" w:customStyle="1" w:styleId="WW8Num39z1">
    <w:name w:val="WW8Num39z1"/>
    <w:rsid w:val="009615AC"/>
    <w:rPr>
      <w:rFonts w:ascii="Courier New" w:hAnsi="Courier New" w:cs="Courier New"/>
    </w:rPr>
  </w:style>
  <w:style w:type="character" w:customStyle="1" w:styleId="WW8Num39z2">
    <w:name w:val="WW8Num39z2"/>
    <w:rsid w:val="009615AC"/>
    <w:rPr>
      <w:rFonts w:ascii="Wingdings" w:hAnsi="Wingdings" w:cs="Wingdings"/>
    </w:rPr>
  </w:style>
  <w:style w:type="character" w:customStyle="1" w:styleId="WW8Num40z1">
    <w:name w:val="WW8Num40z1"/>
    <w:rsid w:val="009615AC"/>
    <w:rPr>
      <w:rFonts w:ascii="Courier New" w:hAnsi="Courier New" w:cs="Courier New"/>
    </w:rPr>
  </w:style>
  <w:style w:type="character" w:customStyle="1" w:styleId="WW8Num40z2">
    <w:name w:val="WW8Num40z2"/>
    <w:rsid w:val="009615AC"/>
    <w:rPr>
      <w:rFonts w:ascii="Wingdings" w:hAnsi="Wingdings" w:cs="Wingdings"/>
    </w:rPr>
  </w:style>
  <w:style w:type="character" w:customStyle="1" w:styleId="WW8Num41z2">
    <w:name w:val="WW8Num41z2"/>
    <w:rsid w:val="009615AC"/>
    <w:rPr>
      <w:b/>
    </w:rPr>
  </w:style>
  <w:style w:type="character" w:customStyle="1" w:styleId="WW8Num42z1">
    <w:name w:val="WW8Num42z1"/>
    <w:rsid w:val="009615AC"/>
    <w:rPr>
      <w:rFonts w:ascii="Courier New" w:hAnsi="Courier New" w:cs="Courier New"/>
    </w:rPr>
  </w:style>
  <w:style w:type="character" w:customStyle="1" w:styleId="WW8Num42z2">
    <w:name w:val="WW8Num42z2"/>
    <w:rsid w:val="009615AC"/>
    <w:rPr>
      <w:rFonts w:ascii="Wingdings" w:hAnsi="Wingdings" w:cs="Wingdings"/>
    </w:rPr>
  </w:style>
  <w:style w:type="character" w:customStyle="1" w:styleId="WW8Num43z1">
    <w:name w:val="WW8Num43z1"/>
    <w:rsid w:val="009615AC"/>
    <w:rPr>
      <w:rFonts w:ascii="Courier New" w:hAnsi="Courier New" w:cs="Courier New"/>
    </w:rPr>
  </w:style>
  <w:style w:type="character" w:customStyle="1" w:styleId="WW8Num43z2">
    <w:name w:val="WW8Num43z2"/>
    <w:rsid w:val="009615AC"/>
    <w:rPr>
      <w:rFonts w:ascii="Wingdings" w:hAnsi="Wingdings" w:cs="Wingdings"/>
    </w:rPr>
  </w:style>
  <w:style w:type="character" w:customStyle="1" w:styleId="Fuentedeprrafopredeter11">
    <w:name w:val="Fuente de párrafo predeter.11"/>
    <w:rsid w:val="009615AC"/>
  </w:style>
  <w:style w:type="character" w:customStyle="1" w:styleId="Absatz-Standardschriftart">
    <w:name w:val="Absatz-Standardschriftart"/>
    <w:rsid w:val="009615AC"/>
  </w:style>
  <w:style w:type="character" w:customStyle="1" w:styleId="WW8Num10z0">
    <w:name w:val="WW8Num10z0"/>
    <w:rsid w:val="009615AC"/>
    <w:rPr>
      <w:rFonts w:ascii="Symbol" w:hAnsi="Symbol" w:cs="Symbol"/>
    </w:rPr>
  </w:style>
  <w:style w:type="character" w:customStyle="1" w:styleId="WW8Num28z1">
    <w:name w:val="WW8Num28z1"/>
    <w:rsid w:val="009615AC"/>
    <w:rPr>
      <w:rFonts w:ascii="Arial" w:eastAsia="Calibri" w:hAnsi="Arial" w:cs="Arial"/>
      <w:b/>
      <w:color w:val="000000"/>
    </w:rPr>
  </w:style>
  <w:style w:type="character" w:customStyle="1" w:styleId="WW8Num28z2">
    <w:name w:val="WW8Num28z2"/>
    <w:rsid w:val="009615AC"/>
    <w:rPr>
      <w:rFonts w:ascii="Calibri" w:eastAsia="Calibri" w:hAnsi="Calibri" w:cs="Times New Roman"/>
      <w:color w:val="000000"/>
    </w:rPr>
  </w:style>
  <w:style w:type="character" w:customStyle="1" w:styleId="WW8Num33z1">
    <w:name w:val="WW8Num33z1"/>
    <w:rsid w:val="009615AC"/>
    <w:rPr>
      <w:rFonts w:ascii="Courier New" w:hAnsi="Courier New" w:cs="Courier New"/>
    </w:rPr>
  </w:style>
  <w:style w:type="character" w:customStyle="1" w:styleId="Fuentedeprrafopredeter10">
    <w:name w:val="Fuente de párrafo predeter.10"/>
    <w:rsid w:val="009615AC"/>
  </w:style>
  <w:style w:type="character" w:customStyle="1" w:styleId="WW8Num8z1">
    <w:name w:val="WW8Num8z1"/>
    <w:rsid w:val="009615AC"/>
    <w:rPr>
      <w:rFonts w:ascii="OpenSymbol" w:hAnsi="OpenSymbol" w:cs="OpenSymbol"/>
    </w:rPr>
  </w:style>
  <w:style w:type="character" w:customStyle="1" w:styleId="WW8Num9z0">
    <w:name w:val="WW8Num9z0"/>
    <w:rsid w:val="009615AC"/>
    <w:rPr>
      <w:rFonts w:ascii="Symbol" w:hAnsi="Symbol" w:cs="OpenSymbol"/>
    </w:rPr>
  </w:style>
  <w:style w:type="character" w:customStyle="1" w:styleId="WW8Num11z0">
    <w:name w:val="WW8Num11z0"/>
    <w:rsid w:val="009615AC"/>
    <w:rPr>
      <w:rFonts w:ascii="Symbol" w:hAnsi="Symbol" w:cs="OpenSymbol"/>
    </w:rPr>
  </w:style>
  <w:style w:type="character" w:customStyle="1" w:styleId="WW8Num14z1">
    <w:name w:val="WW8Num14z1"/>
    <w:rsid w:val="009615AC"/>
    <w:rPr>
      <w:rFonts w:ascii="Courier New" w:hAnsi="Courier New" w:cs="Courier New"/>
    </w:rPr>
  </w:style>
  <w:style w:type="character" w:customStyle="1" w:styleId="WW8Num29z2">
    <w:name w:val="WW8Num29z2"/>
    <w:rsid w:val="009615AC"/>
    <w:rPr>
      <w:rFonts w:ascii="Calibri" w:eastAsia="Calibri" w:hAnsi="Calibri" w:cs="Times New Roman"/>
      <w:color w:val="000000"/>
    </w:rPr>
  </w:style>
  <w:style w:type="character" w:customStyle="1" w:styleId="WW8Num34z1">
    <w:name w:val="WW8Num34z1"/>
    <w:rsid w:val="009615AC"/>
    <w:rPr>
      <w:rFonts w:ascii="Symbol" w:hAnsi="Symbol" w:cs="OpenSymbol"/>
      <w:b/>
      <w:bCs/>
      <w:sz w:val="20"/>
      <w:szCs w:val="20"/>
    </w:rPr>
  </w:style>
  <w:style w:type="character" w:customStyle="1" w:styleId="Fuentedeprrafopredeter8">
    <w:name w:val="Fuente de párrafo predeter.8"/>
    <w:rsid w:val="009615AC"/>
  </w:style>
  <w:style w:type="character" w:customStyle="1" w:styleId="Fuentedeprrafopredeter7">
    <w:name w:val="Fuente de párrafo predeter.7"/>
    <w:rsid w:val="009615AC"/>
  </w:style>
  <w:style w:type="character" w:customStyle="1" w:styleId="WW8Num20z0">
    <w:name w:val="WW8Num20z0"/>
    <w:rsid w:val="009615AC"/>
    <w:rPr>
      <w:b w:val="0"/>
    </w:rPr>
  </w:style>
  <w:style w:type="character" w:customStyle="1" w:styleId="WW8Num30z2">
    <w:name w:val="WW8Num30z2"/>
    <w:rsid w:val="009615AC"/>
    <w:rPr>
      <w:rFonts w:ascii="Calibri" w:eastAsia="Calibri" w:hAnsi="Calibri" w:cs="Times New Roman"/>
      <w:color w:val="000000"/>
    </w:rPr>
  </w:style>
  <w:style w:type="character" w:customStyle="1" w:styleId="Fuentedeprrafopredeter6">
    <w:name w:val="Fuente de párrafo predeter.6"/>
    <w:rsid w:val="009615AC"/>
  </w:style>
  <w:style w:type="character" w:customStyle="1" w:styleId="WW8Num15z1">
    <w:name w:val="WW8Num15z1"/>
    <w:rsid w:val="009615AC"/>
    <w:rPr>
      <w:rFonts w:ascii="Courier New" w:hAnsi="Courier New" w:cs="Courier New"/>
    </w:rPr>
  </w:style>
  <w:style w:type="character" w:customStyle="1" w:styleId="WW8Num21z0">
    <w:name w:val="WW8Num21z0"/>
    <w:rsid w:val="009615AC"/>
    <w:rPr>
      <w:b w:val="0"/>
    </w:rPr>
  </w:style>
  <w:style w:type="character" w:customStyle="1" w:styleId="WW8Num31z1">
    <w:name w:val="WW8Num31z1"/>
    <w:rsid w:val="009615AC"/>
    <w:rPr>
      <w:rFonts w:ascii="Arial" w:eastAsia="Calibri" w:hAnsi="Arial" w:cs="Arial"/>
      <w:b/>
      <w:color w:val="000000"/>
    </w:rPr>
  </w:style>
  <w:style w:type="character" w:customStyle="1" w:styleId="WW8Num31z2">
    <w:name w:val="WW8Num31z2"/>
    <w:rsid w:val="009615AC"/>
    <w:rPr>
      <w:rFonts w:ascii="Calibri" w:eastAsia="Calibri" w:hAnsi="Calibri" w:cs="Times New Roman"/>
      <w:color w:val="000000"/>
    </w:rPr>
  </w:style>
  <w:style w:type="character" w:customStyle="1" w:styleId="WW-Absatz-Standardschriftart">
    <w:name w:val="WW-Absatz-Standardschriftart"/>
    <w:rsid w:val="009615AC"/>
  </w:style>
  <w:style w:type="character" w:customStyle="1" w:styleId="Fuentedeprrafopredeter5">
    <w:name w:val="Fuente de párrafo predeter.5"/>
    <w:rsid w:val="009615AC"/>
  </w:style>
  <w:style w:type="character" w:customStyle="1" w:styleId="WW8Num12z0">
    <w:name w:val="WW8Num12z0"/>
    <w:rsid w:val="009615AC"/>
    <w:rPr>
      <w:rFonts w:ascii="Symbol" w:hAnsi="Symbol" w:cs="OpenSymbol"/>
      <w:color w:val="000000"/>
    </w:rPr>
  </w:style>
  <w:style w:type="character" w:customStyle="1" w:styleId="WW8Num14z0">
    <w:name w:val="WW8Num14z0"/>
    <w:rsid w:val="009615AC"/>
    <w:rPr>
      <w:color w:val="000000"/>
    </w:rPr>
  </w:style>
  <w:style w:type="character" w:customStyle="1" w:styleId="WW8Num16z1">
    <w:name w:val="WW8Num16z1"/>
    <w:rsid w:val="009615AC"/>
    <w:rPr>
      <w:rFonts w:ascii="Courier New" w:hAnsi="Courier New" w:cs="Courier New"/>
    </w:rPr>
  </w:style>
  <w:style w:type="character" w:customStyle="1" w:styleId="WW8Num23z0">
    <w:name w:val="WW8Num23z0"/>
    <w:rsid w:val="009615AC"/>
    <w:rPr>
      <w:b w:val="0"/>
    </w:rPr>
  </w:style>
  <w:style w:type="character" w:customStyle="1" w:styleId="WW8Num24z0">
    <w:name w:val="WW8Num24z0"/>
    <w:rsid w:val="009615AC"/>
    <w:rPr>
      <w:rFonts w:ascii="Wingdings" w:hAnsi="Wingdings" w:cs="Wingdings"/>
    </w:rPr>
  </w:style>
  <w:style w:type="character" w:customStyle="1" w:styleId="WW8Num25z0">
    <w:name w:val="WW8Num25z0"/>
    <w:rsid w:val="009615AC"/>
    <w:rPr>
      <w:b w:val="0"/>
    </w:rPr>
  </w:style>
  <w:style w:type="character" w:customStyle="1" w:styleId="Fuentedeprrafopredeter4">
    <w:name w:val="Fuente de párrafo predeter.4"/>
    <w:rsid w:val="009615AC"/>
  </w:style>
  <w:style w:type="character" w:customStyle="1" w:styleId="WW8Num3z0">
    <w:name w:val="WW8Num3z0"/>
    <w:rsid w:val="009615AC"/>
    <w:rPr>
      <w:rFonts w:ascii="Symbol" w:hAnsi="Symbol" w:cs="OpenSymbol"/>
      <w:b/>
      <w:bCs/>
      <w:sz w:val="20"/>
      <w:szCs w:val="20"/>
    </w:rPr>
  </w:style>
  <w:style w:type="character" w:customStyle="1" w:styleId="WW8Num19z0">
    <w:name w:val="WW8Num19z0"/>
    <w:rsid w:val="009615AC"/>
    <w:rPr>
      <w:b w:val="0"/>
    </w:rPr>
  </w:style>
  <w:style w:type="character" w:customStyle="1" w:styleId="Fuentedeprrafopredeter3">
    <w:name w:val="Fuente de párrafo predeter.3"/>
    <w:rsid w:val="009615AC"/>
  </w:style>
  <w:style w:type="character" w:customStyle="1" w:styleId="WW8Num41z1">
    <w:name w:val="WW8Num41z1"/>
    <w:rsid w:val="009615AC"/>
    <w:rPr>
      <w:rFonts w:ascii="Courier New" w:hAnsi="Courier New" w:cs="Courier New"/>
    </w:rPr>
  </w:style>
  <w:style w:type="character" w:customStyle="1" w:styleId="Fuentedeprrafopredeter2">
    <w:name w:val="Fuente de párrafo predeter.2"/>
    <w:rsid w:val="009615AC"/>
  </w:style>
  <w:style w:type="character" w:customStyle="1" w:styleId="WW8Num10z1">
    <w:name w:val="WW8Num10z1"/>
    <w:rsid w:val="009615AC"/>
    <w:rPr>
      <w:rFonts w:ascii="OpenSymbol" w:hAnsi="OpenSymbol" w:cs="OpenSymbol"/>
    </w:rPr>
  </w:style>
  <w:style w:type="character" w:customStyle="1" w:styleId="WW8Num15z3">
    <w:name w:val="WW8Num15z3"/>
    <w:rsid w:val="009615AC"/>
    <w:rPr>
      <w:rFonts w:ascii="Symbol" w:hAnsi="Symbol" w:cs="Symbol"/>
    </w:rPr>
  </w:style>
  <w:style w:type="character" w:customStyle="1" w:styleId="WW8Num17z0">
    <w:name w:val="WW8Num17z0"/>
    <w:rsid w:val="009615AC"/>
    <w:rPr>
      <w:rFonts w:ascii="Wingdings" w:hAnsi="Wingdings" w:cs="Wingdings"/>
    </w:rPr>
  </w:style>
  <w:style w:type="character" w:customStyle="1" w:styleId="WW8Num17z1">
    <w:name w:val="WW8Num17z1"/>
    <w:rsid w:val="009615AC"/>
    <w:rPr>
      <w:rFonts w:ascii="Courier New" w:hAnsi="Courier New" w:cs="Courier New"/>
    </w:rPr>
  </w:style>
  <w:style w:type="character" w:customStyle="1" w:styleId="WW8Num17z3">
    <w:name w:val="WW8Num17z3"/>
    <w:rsid w:val="009615AC"/>
    <w:rPr>
      <w:rFonts w:ascii="Symbol" w:hAnsi="Symbol" w:cs="Symbol"/>
    </w:rPr>
  </w:style>
  <w:style w:type="character" w:customStyle="1" w:styleId="WW8Num21z1">
    <w:name w:val="WW8Num21z1"/>
    <w:rsid w:val="009615AC"/>
    <w:rPr>
      <w:rFonts w:eastAsia="Times New Roman" w:cs="Times New Roman"/>
      <w:b/>
    </w:rPr>
  </w:style>
  <w:style w:type="character" w:customStyle="1" w:styleId="WW8Num32z3">
    <w:name w:val="WW8Num32z3"/>
    <w:rsid w:val="009615AC"/>
    <w:rPr>
      <w:rFonts w:ascii="Symbol" w:hAnsi="Symbol" w:cs="Symbol"/>
    </w:rPr>
  </w:style>
  <w:style w:type="character" w:customStyle="1" w:styleId="WW8Num33z2">
    <w:name w:val="WW8Num33z2"/>
    <w:rsid w:val="009615AC"/>
    <w:rPr>
      <w:rFonts w:ascii="Wingdings" w:hAnsi="Wingdings" w:cs="Wingdings"/>
    </w:rPr>
  </w:style>
  <w:style w:type="character" w:customStyle="1" w:styleId="WW8Num43z3">
    <w:name w:val="WW8Num43z3"/>
    <w:rsid w:val="009615AC"/>
    <w:rPr>
      <w:rFonts w:ascii="Symbol" w:hAnsi="Symbol" w:cs="Symbol"/>
    </w:rPr>
  </w:style>
  <w:style w:type="character" w:customStyle="1" w:styleId="WW8Num44z1">
    <w:name w:val="WW8Num44z1"/>
    <w:rsid w:val="009615AC"/>
    <w:rPr>
      <w:rFonts w:ascii="Arial" w:eastAsia="Calibri" w:hAnsi="Arial" w:cs="Arial"/>
      <w:b/>
      <w:color w:val="000000"/>
    </w:rPr>
  </w:style>
  <w:style w:type="character" w:customStyle="1" w:styleId="WW8Num44z2">
    <w:name w:val="WW8Num44z2"/>
    <w:rsid w:val="009615AC"/>
    <w:rPr>
      <w:rFonts w:ascii="Calibri" w:eastAsia="Calibri" w:hAnsi="Calibri" w:cs="Times New Roman"/>
      <w:color w:val="000000"/>
    </w:rPr>
  </w:style>
  <w:style w:type="character" w:customStyle="1" w:styleId="WW8Num47z0">
    <w:name w:val="WW8Num47z0"/>
    <w:rsid w:val="009615AC"/>
    <w:rPr>
      <w:rFonts w:ascii="Symbol" w:hAnsi="Symbol" w:cs="Symbol"/>
    </w:rPr>
  </w:style>
  <w:style w:type="character" w:customStyle="1" w:styleId="WW8Num47z1">
    <w:name w:val="WW8Num47z1"/>
    <w:rsid w:val="009615AC"/>
    <w:rPr>
      <w:rFonts w:ascii="Courier New" w:hAnsi="Courier New" w:cs="Courier New"/>
    </w:rPr>
  </w:style>
  <w:style w:type="character" w:customStyle="1" w:styleId="WW8Num47z2">
    <w:name w:val="WW8Num47z2"/>
    <w:rsid w:val="009615AC"/>
    <w:rPr>
      <w:rFonts w:ascii="Wingdings" w:hAnsi="Wingdings" w:cs="Wingdings"/>
    </w:rPr>
  </w:style>
  <w:style w:type="character" w:styleId="Hipervnculo">
    <w:name w:val="Hyperlink"/>
    <w:uiPriority w:val="99"/>
    <w:rsid w:val="009615AC"/>
    <w:rPr>
      <w:color w:val="0000FF"/>
      <w:u w:val="single"/>
    </w:rPr>
  </w:style>
  <w:style w:type="character" w:customStyle="1" w:styleId="Hipervnculovisitado1">
    <w:name w:val="Hipervínculo visitado1"/>
    <w:rsid w:val="009615AC"/>
    <w:rPr>
      <w:color w:val="800080"/>
      <w:u w:val="single"/>
    </w:rPr>
  </w:style>
  <w:style w:type="character" w:customStyle="1" w:styleId="formcampos2">
    <w:name w:val="formcampos2"/>
    <w:rsid w:val="009615AC"/>
    <w:rPr>
      <w:sz w:val="20"/>
    </w:rPr>
  </w:style>
  <w:style w:type="character" w:customStyle="1" w:styleId="TextodegloboCar">
    <w:name w:val="Texto de globo Car"/>
    <w:rsid w:val="009615AC"/>
    <w:rPr>
      <w:rFonts w:ascii="Tahoma" w:hAnsi="Tahoma" w:cs="Tahoma"/>
      <w:sz w:val="16"/>
      <w:szCs w:val="16"/>
    </w:rPr>
  </w:style>
  <w:style w:type="character" w:customStyle="1" w:styleId="EncabezadoCar">
    <w:name w:val="Encabezado Car"/>
    <w:uiPriority w:val="99"/>
    <w:rsid w:val="009615AC"/>
    <w:rPr>
      <w:sz w:val="22"/>
      <w:szCs w:val="22"/>
    </w:rPr>
  </w:style>
  <w:style w:type="character" w:customStyle="1" w:styleId="PiedepginaCar">
    <w:name w:val="Pie de página Car"/>
    <w:uiPriority w:val="99"/>
    <w:rsid w:val="009615AC"/>
    <w:rPr>
      <w:sz w:val="22"/>
      <w:szCs w:val="22"/>
    </w:rPr>
  </w:style>
  <w:style w:type="character" w:customStyle="1" w:styleId="Fuentedeprrafopredeter9">
    <w:name w:val="Fuente de párrafo predeter.9"/>
    <w:rsid w:val="009615AC"/>
  </w:style>
  <w:style w:type="character" w:customStyle="1" w:styleId="Refdecomentario1">
    <w:name w:val="Ref. de comentario1"/>
    <w:rsid w:val="009615AC"/>
    <w:rPr>
      <w:sz w:val="16"/>
      <w:szCs w:val="16"/>
    </w:rPr>
  </w:style>
  <w:style w:type="character" w:customStyle="1" w:styleId="TextocomentarioCar">
    <w:name w:val="Texto comentario Car"/>
    <w:uiPriority w:val="99"/>
    <w:rsid w:val="009615AC"/>
    <w:rPr>
      <w:lang w:val="es-ES"/>
    </w:rPr>
  </w:style>
  <w:style w:type="character" w:customStyle="1" w:styleId="AsuntodelcomentarioCar">
    <w:name w:val="Asunto del comentario Car"/>
    <w:rsid w:val="009615AC"/>
    <w:rPr>
      <w:b/>
      <w:bCs/>
      <w:lang w:val="es-ES"/>
    </w:rPr>
  </w:style>
  <w:style w:type="character" w:styleId="Textoennegrita">
    <w:name w:val="Strong"/>
    <w:qFormat/>
    <w:rsid w:val="009615AC"/>
    <w:rPr>
      <w:b/>
      <w:bCs/>
    </w:rPr>
  </w:style>
  <w:style w:type="character" w:customStyle="1" w:styleId="Refdecomentario2">
    <w:name w:val="Ref. de comentario2"/>
    <w:rsid w:val="009615AC"/>
    <w:rPr>
      <w:sz w:val="16"/>
      <w:szCs w:val="16"/>
    </w:rPr>
  </w:style>
  <w:style w:type="character" w:customStyle="1" w:styleId="TextocomentarioCar1">
    <w:name w:val="Texto comentario Car1"/>
    <w:uiPriority w:val="99"/>
    <w:rsid w:val="009615AC"/>
    <w:rPr>
      <w:rFonts w:ascii="Calibri" w:eastAsia="Calibri" w:hAnsi="Calibri" w:cs="Calibri"/>
    </w:rPr>
  </w:style>
  <w:style w:type="character" w:customStyle="1" w:styleId="Vietas">
    <w:name w:val="Viñetas"/>
    <w:rsid w:val="009615AC"/>
    <w:rPr>
      <w:rFonts w:ascii="OpenSymbol" w:eastAsia="OpenSymbol" w:hAnsi="OpenSymbol" w:cs="OpenSymbol"/>
    </w:rPr>
  </w:style>
  <w:style w:type="character" w:customStyle="1" w:styleId="Refdecomentario3">
    <w:name w:val="Ref. de comentario3"/>
    <w:rsid w:val="009615AC"/>
    <w:rPr>
      <w:sz w:val="16"/>
      <w:szCs w:val="16"/>
    </w:rPr>
  </w:style>
  <w:style w:type="character" w:customStyle="1" w:styleId="TextocomentarioCar2">
    <w:name w:val="Texto comentario Car2"/>
    <w:rsid w:val="009615AC"/>
    <w:rPr>
      <w:rFonts w:ascii="Arial" w:eastAsia="Calibri" w:hAnsi="Arial" w:cs="Calibri"/>
      <w:lang w:val="es-ES"/>
    </w:rPr>
  </w:style>
  <w:style w:type="character" w:customStyle="1" w:styleId="EncabezadodemensajeCar">
    <w:name w:val="Encabezado de mensaje Car"/>
    <w:rsid w:val="009615AC"/>
    <w:rPr>
      <w:rFonts w:ascii="Cambria" w:eastAsia="Times New Roman" w:hAnsi="Cambria" w:cs="Times New Roman"/>
      <w:sz w:val="24"/>
      <w:szCs w:val="24"/>
      <w:lang w:val="es-ES"/>
    </w:rPr>
  </w:style>
  <w:style w:type="character" w:customStyle="1" w:styleId="SaludoCar">
    <w:name w:val="Saludo Car"/>
    <w:rsid w:val="009615AC"/>
    <w:rPr>
      <w:rFonts w:ascii="Arial" w:eastAsia="Calibri" w:hAnsi="Arial" w:cs="Calibri"/>
      <w:szCs w:val="22"/>
      <w:lang w:val="es-ES"/>
    </w:rPr>
  </w:style>
  <w:style w:type="character" w:customStyle="1" w:styleId="CierreCar">
    <w:name w:val="Cierre Car"/>
    <w:link w:val="Cierre"/>
    <w:uiPriority w:val="99"/>
    <w:semiHidden/>
    <w:rsid w:val="009615AC"/>
    <w:rPr>
      <w:rFonts w:ascii="Arial" w:eastAsia="Calibri" w:hAnsi="Arial" w:cs="Calibri"/>
      <w:lang w:val="es-ES"/>
    </w:rPr>
  </w:style>
  <w:style w:type="character" w:customStyle="1" w:styleId="TtuloCar">
    <w:name w:val="Título Car"/>
    <w:aliases w:val="Puesto Car1"/>
    <w:rsid w:val="009615AC"/>
    <w:rPr>
      <w:rFonts w:ascii="Cambria" w:eastAsia="Times New Roman" w:hAnsi="Cambria" w:cs="Times New Roman"/>
      <w:b/>
      <w:bCs/>
      <w:kern w:val="1"/>
      <w:sz w:val="32"/>
      <w:szCs w:val="32"/>
      <w:lang w:val="es-ES"/>
    </w:rPr>
  </w:style>
  <w:style w:type="character" w:customStyle="1" w:styleId="SangradetextonormalCar">
    <w:name w:val="Sangría de texto normal Car"/>
    <w:rsid w:val="009615AC"/>
    <w:rPr>
      <w:rFonts w:ascii="Arial" w:eastAsia="Calibri" w:hAnsi="Arial" w:cs="Calibri"/>
      <w:szCs w:val="22"/>
      <w:lang w:val="es-ES"/>
    </w:rPr>
  </w:style>
  <w:style w:type="character" w:customStyle="1" w:styleId="SubttuloCar">
    <w:name w:val="Subtítulo Car"/>
    <w:rsid w:val="009615AC"/>
    <w:rPr>
      <w:rFonts w:ascii="Cambria" w:eastAsia="Times New Roman" w:hAnsi="Cambria" w:cs="Times New Roman"/>
      <w:sz w:val="24"/>
      <w:szCs w:val="24"/>
      <w:lang w:val="es-ES"/>
    </w:rPr>
  </w:style>
  <w:style w:type="character" w:customStyle="1" w:styleId="TextoindependienteCar">
    <w:name w:val="Texto independiente Car"/>
    <w:rsid w:val="009615AC"/>
    <w:rPr>
      <w:rFonts w:ascii="Arial" w:eastAsia="Calibri" w:hAnsi="Arial" w:cs="Calibri"/>
      <w:szCs w:val="22"/>
      <w:lang w:val="es-ES"/>
    </w:rPr>
  </w:style>
  <w:style w:type="character" w:customStyle="1" w:styleId="TextoindependienteprimerasangraCar">
    <w:name w:val="Texto independiente primera sangría Car"/>
    <w:rsid w:val="009615AC"/>
    <w:rPr>
      <w:rFonts w:ascii="Arial" w:eastAsia="Calibri" w:hAnsi="Arial" w:cs="Calibri"/>
      <w:szCs w:val="22"/>
      <w:lang w:val="es-ES"/>
    </w:rPr>
  </w:style>
  <w:style w:type="character" w:customStyle="1" w:styleId="Textoindependienteprimerasangra2Car">
    <w:name w:val="Texto independiente primera sangría 2 Car"/>
    <w:rsid w:val="009615AC"/>
    <w:rPr>
      <w:rFonts w:ascii="Arial" w:eastAsia="Calibri" w:hAnsi="Arial" w:cs="Calibri"/>
      <w:szCs w:val="22"/>
      <w:lang w:val="es-ES"/>
    </w:rPr>
  </w:style>
  <w:style w:type="character" w:customStyle="1" w:styleId="Refdecomentario4">
    <w:name w:val="Ref. de comentario4"/>
    <w:rsid w:val="009615AC"/>
    <w:rPr>
      <w:sz w:val="16"/>
      <w:szCs w:val="16"/>
    </w:rPr>
  </w:style>
  <w:style w:type="character" w:customStyle="1" w:styleId="TextocomentarioCar3">
    <w:name w:val="Texto comentario Car3"/>
    <w:uiPriority w:val="99"/>
    <w:rsid w:val="009615AC"/>
    <w:rPr>
      <w:rFonts w:ascii="Arial" w:eastAsia="Calibri" w:hAnsi="Arial" w:cs="Calibri"/>
      <w:lang w:val="es-ES"/>
    </w:rPr>
  </w:style>
  <w:style w:type="character" w:customStyle="1" w:styleId="Textodelmarcadordeposicin1">
    <w:name w:val="Texto del marcador de posición1"/>
    <w:rsid w:val="009615AC"/>
    <w:rPr>
      <w:color w:val="808080"/>
    </w:rPr>
  </w:style>
  <w:style w:type="character" w:customStyle="1" w:styleId="TextonotapieCar">
    <w:name w:val="Texto nota pie Car"/>
    <w:link w:val="Textonotapie"/>
    <w:uiPriority w:val="99"/>
    <w:rsid w:val="009615AC"/>
    <w:rPr>
      <w:rFonts w:ascii="Calibri" w:eastAsia="Lucida Sans Unicode" w:hAnsi="Calibri" w:cs="Tahoma"/>
      <w:kern w:val="1"/>
      <w:lang w:val="es-ES" w:eastAsia="ar-SA"/>
    </w:rPr>
  </w:style>
  <w:style w:type="character" w:customStyle="1" w:styleId="Refdenotaalpie1">
    <w:name w:val="Ref. de nota al pie1"/>
    <w:rsid w:val="009615AC"/>
    <w:rPr>
      <w:vertAlign w:val="superscript"/>
    </w:rPr>
  </w:style>
  <w:style w:type="character" w:customStyle="1" w:styleId="Fuentedeprafopredeter4">
    <w:name w:val="Fuente de p疵rafo predeter.4"/>
    <w:uiPriority w:val="99"/>
    <w:rsid w:val="009615AC"/>
  </w:style>
  <w:style w:type="character" w:customStyle="1" w:styleId="ListLabel1">
    <w:name w:val="ListLabel 1"/>
    <w:rsid w:val="009615AC"/>
    <w:rPr>
      <w:rFonts w:cs="OpenSymbol"/>
    </w:rPr>
  </w:style>
  <w:style w:type="character" w:customStyle="1" w:styleId="ListLabel2">
    <w:name w:val="ListLabel 2"/>
    <w:rsid w:val="009615AC"/>
    <w:rPr>
      <w:rFonts w:cs="Symbol"/>
    </w:rPr>
  </w:style>
  <w:style w:type="character" w:customStyle="1" w:styleId="ListLabel3">
    <w:name w:val="ListLabel 3"/>
    <w:rsid w:val="009615AC"/>
    <w:rPr>
      <w:color w:val="000000"/>
    </w:rPr>
  </w:style>
  <w:style w:type="character" w:customStyle="1" w:styleId="ListLabel4">
    <w:name w:val="ListLabel 4"/>
    <w:rsid w:val="009615AC"/>
    <w:rPr>
      <w:b/>
    </w:rPr>
  </w:style>
  <w:style w:type="character" w:customStyle="1" w:styleId="ListLabel5">
    <w:name w:val="ListLabel 5"/>
    <w:rsid w:val="009615AC"/>
    <w:rPr>
      <w:b w:val="0"/>
    </w:rPr>
  </w:style>
  <w:style w:type="character" w:customStyle="1" w:styleId="ListLabel6">
    <w:name w:val="ListLabel 6"/>
    <w:rsid w:val="009615AC"/>
    <w:rPr>
      <w:rFonts w:cs="Arial"/>
      <w:b/>
      <w:color w:val="000000"/>
    </w:rPr>
  </w:style>
  <w:style w:type="character" w:customStyle="1" w:styleId="ListLabel7">
    <w:name w:val="ListLabel 7"/>
    <w:rsid w:val="009615AC"/>
    <w:rPr>
      <w:b/>
      <w:sz w:val="20"/>
      <w:szCs w:val="20"/>
    </w:rPr>
  </w:style>
  <w:style w:type="character" w:customStyle="1" w:styleId="ListLabel8">
    <w:name w:val="ListLabel 8"/>
    <w:rsid w:val="009615AC"/>
    <w:rPr>
      <w:rFonts w:eastAsia="Calibri" w:cs="Times New Roman"/>
    </w:rPr>
  </w:style>
  <w:style w:type="character" w:customStyle="1" w:styleId="ListLabel9">
    <w:name w:val="ListLabel 9"/>
    <w:rsid w:val="009615AC"/>
    <w:rPr>
      <w:rFonts w:cs="Courier New"/>
    </w:rPr>
  </w:style>
  <w:style w:type="character" w:customStyle="1" w:styleId="Caracteresdenotaalpie">
    <w:name w:val="Caracteres de nota al pie"/>
    <w:rsid w:val="009615AC"/>
  </w:style>
  <w:style w:type="character" w:styleId="Refdenotaalpie">
    <w:name w:val="footnote reference"/>
    <w:uiPriority w:val="99"/>
    <w:rsid w:val="009615AC"/>
    <w:rPr>
      <w:vertAlign w:val="superscript"/>
    </w:rPr>
  </w:style>
  <w:style w:type="character" w:styleId="Refdenotaalfinal">
    <w:name w:val="endnote reference"/>
    <w:rsid w:val="009615AC"/>
    <w:rPr>
      <w:vertAlign w:val="superscript"/>
    </w:rPr>
  </w:style>
  <w:style w:type="character" w:customStyle="1" w:styleId="Caracteresdenotafinal">
    <w:name w:val="Caracteres de nota final"/>
    <w:rsid w:val="009615AC"/>
  </w:style>
  <w:style w:type="paragraph" w:customStyle="1" w:styleId="Encabezado12">
    <w:name w:val="Encabezado12"/>
    <w:basedOn w:val="Normal"/>
    <w:next w:val="Textoindependiente"/>
    <w:uiPriority w:val="99"/>
    <w:rsid w:val="009615AC"/>
    <w:pPr>
      <w:keepNext/>
      <w:spacing w:before="240" w:after="120"/>
    </w:pPr>
    <w:rPr>
      <w:rFonts w:ascii="Arial" w:hAnsi="Arial" w:cs="Mangal"/>
      <w:sz w:val="28"/>
      <w:szCs w:val="28"/>
    </w:rPr>
  </w:style>
  <w:style w:type="paragraph" w:styleId="Textoindependiente">
    <w:name w:val="Body Text"/>
    <w:basedOn w:val="Normal"/>
    <w:link w:val="TextoindependienteCar1"/>
    <w:uiPriority w:val="99"/>
    <w:rsid w:val="009615AC"/>
    <w:pPr>
      <w:spacing w:after="120"/>
    </w:pPr>
  </w:style>
  <w:style w:type="character" w:customStyle="1" w:styleId="TextoindependienteCar1">
    <w:name w:val="Texto independiente Car1"/>
    <w:link w:val="Textoindependiente"/>
    <w:uiPriority w:val="99"/>
    <w:rsid w:val="009615AC"/>
    <w:rPr>
      <w:rFonts w:ascii="Calibri" w:eastAsia="Lucida Sans Unicode" w:hAnsi="Calibri" w:cs="Tahoma"/>
      <w:kern w:val="1"/>
      <w:sz w:val="24"/>
      <w:szCs w:val="24"/>
      <w:lang w:val="es-ES" w:eastAsia="ar-SA"/>
    </w:rPr>
  </w:style>
  <w:style w:type="paragraph" w:styleId="Lista">
    <w:name w:val="List"/>
    <w:basedOn w:val="Textoindependiente"/>
    <w:uiPriority w:val="99"/>
    <w:rsid w:val="009615AC"/>
    <w:rPr>
      <w:rFonts w:cs="Lohit Hindi"/>
    </w:rPr>
  </w:style>
  <w:style w:type="paragraph" w:customStyle="1" w:styleId="Etiqueta">
    <w:name w:val="Etiqueta"/>
    <w:basedOn w:val="Normal"/>
    <w:uiPriority w:val="99"/>
    <w:rsid w:val="009615AC"/>
    <w:pPr>
      <w:suppressLineNumbers/>
      <w:spacing w:before="120" w:after="120"/>
    </w:pPr>
    <w:rPr>
      <w:rFonts w:cs="Mangal"/>
      <w:i/>
      <w:iCs/>
    </w:rPr>
  </w:style>
  <w:style w:type="paragraph" w:customStyle="1" w:styleId="ndice">
    <w:name w:val="Índice"/>
    <w:basedOn w:val="Normal"/>
    <w:uiPriority w:val="99"/>
    <w:rsid w:val="009615AC"/>
    <w:pPr>
      <w:suppressLineNumbers/>
    </w:pPr>
    <w:rPr>
      <w:rFonts w:cs="Lohit Hindi"/>
    </w:rPr>
  </w:style>
  <w:style w:type="paragraph" w:customStyle="1" w:styleId="Encabezado11">
    <w:name w:val="Encabezado11"/>
    <w:basedOn w:val="Normal"/>
    <w:uiPriority w:val="99"/>
    <w:rsid w:val="009615AC"/>
    <w:pPr>
      <w:keepNext/>
      <w:spacing w:before="240" w:after="120"/>
    </w:pPr>
    <w:rPr>
      <w:rFonts w:cs="Mangal"/>
      <w:sz w:val="28"/>
      <w:szCs w:val="28"/>
    </w:rPr>
  </w:style>
  <w:style w:type="paragraph" w:customStyle="1" w:styleId="Encabezado2">
    <w:name w:val="Encabezado2"/>
    <w:basedOn w:val="Normal"/>
    <w:uiPriority w:val="99"/>
    <w:rsid w:val="009615AC"/>
    <w:pPr>
      <w:keepNext/>
      <w:spacing w:before="240" w:after="120"/>
    </w:pPr>
    <w:rPr>
      <w:rFonts w:cs="Mangal"/>
      <w:sz w:val="28"/>
      <w:szCs w:val="28"/>
    </w:rPr>
  </w:style>
  <w:style w:type="paragraph" w:customStyle="1" w:styleId="Encabezado10">
    <w:name w:val="Encabezado10"/>
    <w:basedOn w:val="Normal"/>
    <w:uiPriority w:val="99"/>
    <w:rsid w:val="009615AC"/>
    <w:pPr>
      <w:keepNext/>
      <w:spacing w:before="240" w:after="120"/>
    </w:pPr>
    <w:rPr>
      <w:rFonts w:cs="Mangal"/>
      <w:sz w:val="28"/>
      <w:szCs w:val="28"/>
    </w:rPr>
  </w:style>
  <w:style w:type="paragraph" w:customStyle="1" w:styleId="Encabezado9">
    <w:name w:val="Encabezado9"/>
    <w:basedOn w:val="Normal"/>
    <w:uiPriority w:val="99"/>
    <w:rsid w:val="009615AC"/>
    <w:pPr>
      <w:keepNext/>
      <w:spacing w:before="240" w:after="120"/>
    </w:pPr>
    <w:rPr>
      <w:rFonts w:ascii="Liberation Sans" w:eastAsia="WenQuanYi Micro Hei" w:hAnsi="Liberation Sans" w:cs="Lohit Hindi"/>
      <w:sz w:val="28"/>
      <w:szCs w:val="28"/>
    </w:rPr>
  </w:style>
  <w:style w:type="paragraph" w:customStyle="1" w:styleId="Epgrafe6">
    <w:name w:val="Epígrafe6"/>
    <w:basedOn w:val="Normal"/>
    <w:uiPriority w:val="99"/>
    <w:rsid w:val="009615AC"/>
    <w:pPr>
      <w:suppressLineNumbers/>
      <w:spacing w:before="120" w:after="120"/>
    </w:pPr>
    <w:rPr>
      <w:rFonts w:cs="Lohit Hindi"/>
      <w:i/>
      <w:iCs/>
    </w:rPr>
  </w:style>
  <w:style w:type="paragraph" w:customStyle="1" w:styleId="Encabezado8">
    <w:name w:val="Encabezado8"/>
    <w:basedOn w:val="Normal"/>
    <w:uiPriority w:val="99"/>
    <w:rsid w:val="009615AC"/>
    <w:pPr>
      <w:keepNext/>
      <w:spacing w:before="240" w:after="120"/>
    </w:pPr>
    <w:rPr>
      <w:rFonts w:ascii="Liberation Sans" w:eastAsia="WenQuanYi Micro Hei" w:hAnsi="Liberation Sans" w:cs="Lohit Hindi"/>
      <w:sz w:val="28"/>
      <w:szCs w:val="28"/>
    </w:rPr>
  </w:style>
  <w:style w:type="paragraph" w:customStyle="1" w:styleId="Epgrafe5">
    <w:name w:val="Epígrafe5"/>
    <w:basedOn w:val="Normal"/>
    <w:uiPriority w:val="99"/>
    <w:rsid w:val="009615AC"/>
    <w:pPr>
      <w:suppressLineNumbers/>
      <w:spacing w:before="120" w:after="120"/>
    </w:pPr>
    <w:rPr>
      <w:rFonts w:cs="Lohit Hindi"/>
      <w:i/>
      <w:iCs/>
    </w:rPr>
  </w:style>
  <w:style w:type="paragraph" w:customStyle="1" w:styleId="Encabezado7">
    <w:name w:val="Encabezado7"/>
    <w:basedOn w:val="Normal"/>
    <w:uiPriority w:val="99"/>
    <w:rsid w:val="009615AC"/>
    <w:pPr>
      <w:keepNext/>
      <w:spacing w:before="240" w:after="120"/>
    </w:pPr>
    <w:rPr>
      <w:rFonts w:ascii="Liberation Sans" w:eastAsia="WenQuanYi Micro Hei" w:hAnsi="Liberation Sans" w:cs="Lohit Hindi"/>
      <w:sz w:val="28"/>
      <w:szCs w:val="28"/>
    </w:rPr>
  </w:style>
  <w:style w:type="paragraph" w:customStyle="1" w:styleId="Epgrafe4">
    <w:name w:val="Epígrafe4"/>
    <w:basedOn w:val="Normal"/>
    <w:uiPriority w:val="99"/>
    <w:rsid w:val="009615AC"/>
    <w:pPr>
      <w:suppressLineNumbers/>
      <w:spacing w:before="120" w:after="120"/>
    </w:pPr>
    <w:rPr>
      <w:rFonts w:cs="Mangal"/>
      <w:i/>
      <w:iCs/>
    </w:rPr>
  </w:style>
  <w:style w:type="paragraph" w:customStyle="1" w:styleId="Encabezado6">
    <w:name w:val="Encabezado6"/>
    <w:basedOn w:val="Normal"/>
    <w:uiPriority w:val="99"/>
    <w:rsid w:val="009615AC"/>
    <w:pPr>
      <w:keepNext/>
      <w:spacing w:before="240" w:after="120"/>
    </w:pPr>
    <w:rPr>
      <w:rFonts w:cs="Mangal"/>
      <w:sz w:val="28"/>
      <w:szCs w:val="28"/>
    </w:rPr>
  </w:style>
  <w:style w:type="paragraph" w:customStyle="1" w:styleId="Encabezado5">
    <w:name w:val="Encabezado5"/>
    <w:basedOn w:val="Normal"/>
    <w:uiPriority w:val="99"/>
    <w:rsid w:val="009615AC"/>
    <w:pPr>
      <w:keepNext/>
      <w:spacing w:before="240" w:after="120"/>
    </w:pPr>
    <w:rPr>
      <w:rFonts w:ascii="Liberation Sans" w:eastAsia="WenQuanYi Micro Hei" w:hAnsi="Liberation Sans" w:cs="Lohit Hindi"/>
      <w:sz w:val="28"/>
      <w:szCs w:val="28"/>
    </w:rPr>
  </w:style>
  <w:style w:type="paragraph" w:customStyle="1" w:styleId="Epgrafe3">
    <w:name w:val="Epígrafe3"/>
    <w:basedOn w:val="Normal"/>
    <w:uiPriority w:val="99"/>
    <w:rsid w:val="009615AC"/>
    <w:pPr>
      <w:suppressLineNumbers/>
      <w:spacing w:before="120" w:after="120"/>
    </w:pPr>
    <w:rPr>
      <w:rFonts w:cs="Lohit Hindi"/>
      <w:i/>
      <w:iCs/>
    </w:rPr>
  </w:style>
  <w:style w:type="paragraph" w:customStyle="1" w:styleId="Encabezado4">
    <w:name w:val="Encabezado4"/>
    <w:basedOn w:val="Normal"/>
    <w:uiPriority w:val="99"/>
    <w:rsid w:val="009615AC"/>
    <w:pPr>
      <w:keepNext/>
      <w:spacing w:before="240" w:after="120"/>
    </w:pPr>
    <w:rPr>
      <w:rFonts w:ascii="Liberation Sans" w:eastAsia="WenQuanYi Micro Hei" w:hAnsi="Liberation Sans" w:cs="Lohit Hindi"/>
      <w:sz w:val="28"/>
      <w:szCs w:val="28"/>
    </w:rPr>
  </w:style>
  <w:style w:type="paragraph" w:customStyle="1" w:styleId="Epgrafe2">
    <w:name w:val="Epígrafe2"/>
    <w:basedOn w:val="Normal"/>
    <w:uiPriority w:val="99"/>
    <w:rsid w:val="009615AC"/>
    <w:pPr>
      <w:suppressLineNumbers/>
      <w:spacing w:before="120" w:after="120"/>
    </w:pPr>
    <w:rPr>
      <w:rFonts w:cs="Mangal"/>
      <w:i/>
      <w:iCs/>
    </w:rPr>
  </w:style>
  <w:style w:type="paragraph" w:customStyle="1" w:styleId="Encabezado3">
    <w:name w:val="Encabezado3"/>
    <w:basedOn w:val="Normal"/>
    <w:uiPriority w:val="99"/>
    <w:rsid w:val="009615AC"/>
    <w:pPr>
      <w:keepNext/>
      <w:spacing w:before="240" w:after="120"/>
    </w:pPr>
    <w:rPr>
      <w:rFonts w:cs="Mangal"/>
      <w:sz w:val="28"/>
      <w:szCs w:val="28"/>
    </w:rPr>
  </w:style>
  <w:style w:type="paragraph" w:customStyle="1" w:styleId="Encabezado1">
    <w:name w:val="Encabezado1"/>
    <w:basedOn w:val="Normal"/>
    <w:uiPriority w:val="99"/>
    <w:rsid w:val="009615AC"/>
    <w:pPr>
      <w:keepNext/>
      <w:spacing w:before="240" w:after="120"/>
    </w:pPr>
    <w:rPr>
      <w:rFonts w:ascii="Liberation Sans" w:eastAsia="WenQuanYi Micro Hei" w:hAnsi="Liberation Sans" w:cs="Lohit Hindi"/>
      <w:sz w:val="28"/>
      <w:szCs w:val="28"/>
    </w:rPr>
  </w:style>
  <w:style w:type="paragraph" w:customStyle="1" w:styleId="Epgrafe1">
    <w:name w:val="Epígrafe1"/>
    <w:basedOn w:val="Normal"/>
    <w:uiPriority w:val="99"/>
    <w:rsid w:val="009615AC"/>
    <w:pPr>
      <w:suppressLineNumbers/>
      <w:spacing w:before="120" w:after="120"/>
    </w:pPr>
    <w:rPr>
      <w:rFonts w:cs="Lohit Hindi"/>
      <w:i/>
      <w:iCs/>
    </w:rPr>
  </w:style>
  <w:style w:type="paragraph" w:customStyle="1" w:styleId="Prrafodelista1">
    <w:name w:val="Párrafo de lista1"/>
    <w:basedOn w:val="Normal"/>
    <w:uiPriority w:val="99"/>
    <w:rsid w:val="009615AC"/>
    <w:pPr>
      <w:spacing w:after="0"/>
      <w:ind w:left="720"/>
    </w:pPr>
  </w:style>
  <w:style w:type="paragraph" w:customStyle="1" w:styleId="Contenidodelatabla">
    <w:name w:val="Contenido de la tabla"/>
    <w:basedOn w:val="Normal"/>
    <w:uiPriority w:val="99"/>
    <w:rsid w:val="009615AC"/>
    <w:pPr>
      <w:suppressLineNumbers/>
      <w:spacing w:after="0" w:line="100" w:lineRule="atLeast"/>
    </w:pPr>
    <w:rPr>
      <w:rFonts w:ascii="Times New Roman" w:hAnsi="Times New Roman" w:cs="Times New Roman"/>
      <w:lang w:val="es-EC"/>
    </w:rPr>
  </w:style>
  <w:style w:type="paragraph" w:customStyle="1" w:styleId="Textoindependiente31">
    <w:name w:val="Texto independiente 31"/>
    <w:basedOn w:val="Normal"/>
    <w:uiPriority w:val="99"/>
    <w:rsid w:val="009615AC"/>
    <w:pPr>
      <w:tabs>
        <w:tab w:val="left" w:pos="-720"/>
      </w:tabs>
      <w:spacing w:after="0" w:line="100" w:lineRule="atLeast"/>
    </w:pPr>
    <w:rPr>
      <w:rFonts w:cs="Arial"/>
      <w:spacing w:val="-2"/>
      <w:lang w:val="es-EC"/>
    </w:rPr>
  </w:style>
  <w:style w:type="paragraph" w:customStyle="1" w:styleId="Encabezadodelndice">
    <w:name w:val="Encabezado del índice"/>
    <w:basedOn w:val="Ttulo1"/>
    <w:uiPriority w:val="99"/>
    <w:rsid w:val="009615AC"/>
    <w:pPr>
      <w:keepLines/>
      <w:suppressLineNumbers/>
      <w:tabs>
        <w:tab w:val="clear" w:pos="0"/>
      </w:tabs>
      <w:spacing w:before="480" w:after="0"/>
      <w:ind w:left="0" w:firstLine="0"/>
      <w:jc w:val="left"/>
    </w:pPr>
    <w:rPr>
      <w:rFonts w:ascii="Cambria" w:hAnsi="Cambria" w:cs="Times New Roman"/>
      <w:color w:val="365F91"/>
      <w:sz w:val="28"/>
      <w:szCs w:val="28"/>
    </w:rPr>
  </w:style>
  <w:style w:type="paragraph" w:styleId="TDC2">
    <w:name w:val="toc 2"/>
    <w:basedOn w:val="Normal"/>
    <w:uiPriority w:val="39"/>
    <w:rsid w:val="009615AC"/>
    <w:pPr>
      <w:spacing w:after="0"/>
      <w:ind w:left="240"/>
      <w:jc w:val="left"/>
    </w:pPr>
    <w:rPr>
      <w:smallCaps/>
      <w:sz w:val="20"/>
      <w:szCs w:val="20"/>
    </w:rPr>
  </w:style>
  <w:style w:type="paragraph" w:styleId="TDC1">
    <w:name w:val="toc 1"/>
    <w:basedOn w:val="Normal"/>
    <w:uiPriority w:val="39"/>
    <w:rsid w:val="00664008"/>
    <w:pPr>
      <w:spacing w:before="120" w:after="120"/>
      <w:jc w:val="left"/>
    </w:pPr>
    <w:rPr>
      <w:rFonts w:ascii="Calibri Light" w:hAnsi="Calibri Light"/>
      <w:b/>
      <w:bCs/>
      <w:caps/>
      <w:sz w:val="20"/>
      <w:szCs w:val="20"/>
    </w:rPr>
  </w:style>
  <w:style w:type="paragraph" w:styleId="TDC3">
    <w:name w:val="toc 3"/>
    <w:basedOn w:val="Normal"/>
    <w:uiPriority w:val="39"/>
    <w:rsid w:val="009615AC"/>
    <w:pPr>
      <w:spacing w:after="0"/>
      <w:ind w:left="480"/>
      <w:jc w:val="left"/>
    </w:pPr>
    <w:rPr>
      <w:i/>
      <w:iCs/>
      <w:sz w:val="20"/>
      <w:szCs w:val="20"/>
    </w:rPr>
  </w:style>
  <w:style w:type="paragraph" w:customStyle="1" w:styleId="Textodeglobo1">
    <w:name w:val="Texto de globo1"/>
    <w:basedOn w:val="Normal"/>
    <w:uiPriority w:val="99"/>
    <w:rsid w:val="009615AC"/>
    <w:pPr>
      <w:spacing w:after="0" w:line="100" w:lineRule="atLeast"/>
    </w:pPr>
    <w:rPr>
      <w:rFonts w:ascii="Tahoma" w:hAnsi="Tahoma"/>
      <w:sz w:val="16"/>
      <w:szCs w:val="16"/>
    </w:rPr>
  </w:style>
  <w:style w:type="paragraph" w:styleId="TDC4">
    <w:name w:val="toc 4"/>
    <w:basedOn w:val="Normal"/>
    <w:uiPriority w:val="39"/>
    <w:rsid w:val="009615AC"/>
    <w:pPr>
      <w:spacing w:after="0"/>
      <w:ind w:left="720"/>
      <w:jc w:val="left"/>
    </w:pPr>
    <w:rPr>
      <w:sz w:val="18"/>
      <w:szCs w:val="18"/>
    </w:rPr>
  </w:style>
  <w:style w:type="paragraph" w:styleId="TDC5">
    <w:name w:val="toc 5"/>
    <w:basedOn w:val="Normal"/>
    <w:uiPriority w:val="39"/>
    <w:rsid w:val="009615AC"/>
    <w:pPr>
      <w:spacing w:after="0"/>
      <w:ind w:left="960"/>
      <w:jc w:val="left"/>
    </w:pPr>
    <w:rPr>
      <w:sz w:val="18"/>
      <w:szCs w:val="18"/>
    </w:rPr>
  </w:style>
  <w:style w:type="paragraph" w:styleId="TDC6">
    <w:name w:val="toc 6"/>
    <w:basedOn w:val="Normal"/>
    <w:uiPriority w:val="39"/>
    <w:rsid w:val="009615AC"/>
    <w:pPr>
      <w:spacing w:after="0"/>
      <w:ind w:left="1200"/>
      <w:jc w:val="left"/>
    </w:pPr>
    <w:rPr>
      <w:sz w:val="18"/>
      <w:szCs w:val="18"/>
    </w:rPr>
  </w:style>
  <w:style w:type="paragraph" w:styleId="TDC7">
    <w:name w:val="toc 7"/>
    <w:basedOn w:val="Normal"/>
    <w:uiPriority w:val="39"/>
    <w:rsid w:val="009615AC"/>
    <w:pPr>
      <w:spacing w:after="0"/>
      <w:ind w:left="1440"/>
      <w:jc w:val="left"/>
    </w:pPr>
    <w:rPr>
      <w:sz w:val="18"/>
      <w:szCs w:val="18"/>
    </w:rPr>
  </w:style>
  <w:style w:type="paragraph" w:styleId="TDC8">
    <w:name w:val="toc 8"/>
    <w:basedOn w:val="Normal"/>
    <w:uiPriority w:val="39"/>
    <w:rsid w:val="009615AC"/>
    <w:pPr>
      <w:spacing w:after="0"/>
      <w:ind w:left="1680"/>
      <w:jc w:val="left"/>
    </w:pPr>
    <w:rPr>
      <w:sz w:val="18"/>
      <w:szCs w:val="18"/>
    </w:rPr>
  </w:style>
  <w:style w:type="paragraph" w:styleId="TDC9">
    <w:name w:val="toc 9"/>
    <w:basedOn w:val="Normal"/>
    <w:uiPriority w:val="39"/>
    <w:rsid w:val="009615AC"/>
    <w:pPr>
      <w:spacing w:after="0"/>
      <w:ind w:left="1920"/>
      <w:jc w:val="left"/>
    </w:pPr>
    <w:rPr>
      <w:sz w:val="18"/>
      <w:szCs w:val="18"/>
    </w:rPr>
  </w:style>
  <w:style w:type="paragraph" w:styleId="Encabezado">
    <w:name w:val="header"/>
    <w:basedOn w:val="Normal"/>
    <w:link w:val="EncabezadoCar1"/>
    <w:uiPriority w:val="99"/>
    <w:rsid w:val="009615AC"/>
    <w:pPr>
      <w:suppressLineNumbers/>
      <w:tabs>
        <w:tab w:val="center" w:pos="4252"/>
        <w:tab w:val="right" w:pos="8504"/>
      </w:tabs>
    </w:pPr>
  </w:style>
  <w:style w:type="character" w:customStyle="1" w:styleId="EncabezadoCar1">
    <w:name w:val="Encabezado Car1"/>
    <w:link w:val="Encabezado"/>
    <w:uiPriority w:val="99"/>
    <w:rsid w:val="009615AC"/>
    <w:rPr>
      <w:rFonts w:ascii="Calibri" w:eastAsia="Lucida Sans Unicode" w:hAnsi="Calibri" w:cs="Tahoma"/>
      <w:kern w:val="1"/>
      <w:sz w:val="24"/>
      <w:szCs w:val="24"/>
      <w:lang w:val="es-ES" w:eastAsia="ar-SA"/>
    </w:rPr>
  </w:style>
  <w:style w:type="paragraph" w:styleId="Piedepgina">
    <w:name w:val="footer"/>
    <w:basedOn w:val="Normal"/>
    <w:link w:val="PiedepginaCar1"/>
    <w:uiPriority w:val="99"/>
    <w:rsid w:val="009615AC"/>
    <w:pPr>
      <w:suppressLineNumbers/>
      <w:tabs>
        <w:tab w:val="center" w:pos="4252"/>
        <w:tab w:val="right" w:pos="8504"/>
      </w:tabs>
    </w:pPr>
  </w:style>
  <w:style w:type="character" w:customStyle="1" w:styleId="PiedepginaCar1">
    <w:name w:val="Pie de página Car1"/>
    <w:link w:val="Piedepgina"/>
    <w:uiPriority w:val="99"/>
    <w:rsid w:val="009615AC"/>
    <w:rPr>
      <w:rFonts w:ascii="Calibri" w:eastAsia="Lucida Sans Unicode" w:hAnsi="Calibri" w:cs="Tahoma"/>
      <w:kern w:val="1"/>
      <w:sz w:val="24"/>
      <w:szCs w:val="24"/>
      <w:lang w:val="es-ES" w:eastAsia="ar-SA"/>
    </w:rPr>
  </w:style>
  <w:style w:type="paragraph" w:customStyle="1" w:styleId="p4">
    <w:name w:val="p4"/>
    <w:basedOn w:val="Normal"/>
    <w:uiPriority w:val="99"/>
    <w:rsid w:val="009615AC"/>
    <w:pPr>
      <w:tabs>
        <w:tab w:val="left" w:pos="720"/>
      </w:tabs>
      <w:spacing w:after="0" w:line="240" w:lineRule="atLeast"/>
    </w:pPr>
    <w:rPr>
      <w:rFonts w:ascii="Courier New" w:hAnsi="Courier New" w:cs="Courier New"/>
      <w:szCs w:val="20"/>
      <w:lang w:val="es-EC"/>
    </w:rPr>
  </w:style>
  <w:style w:type="paragraph" w:customStyle="1" w:styleId="xl25">
    <w:name w:val="xl25"/>
    <w:basedOn w:val="Normal"/>
    <w:uiPriority w:val="99"/>
    <w:rsid w:val="009615AC"/>
    <w:pPr>
      <w:shd w:val="clear" w:color="auto" w:fill="FFFFFF"/>
      <w:spacing w:before="280" w:after="280" w:line="100" w:lineRule="atLeast"/>
    </w:pPr>
    <w:rPr>
      <w:rFonts w:cs="Arial"/>
      <w:b/>
      <w:bCs/>
      <w:lang w:val="es-EC"/>
    </w:rPr>
  </w:style>
  <w:style w:type="paragraph" w:customStyle="1" w:styleId="Textocomentario1">
    <w:name w:val="Texto comentario1"/>
    <w:basedOn w:val="Normal"/>
    <w:uiPriority w:val="99"/>
    <w:rsid w:val="009615AC"/>
    <w:rPr>
      <w:szCs w:val="20"/>
    </w:rPr>
  </w:style>
  <w:style w:type="paragraph" w:customStyle="1" w:styleId="Asuntodelcomentario1">
    <w:name w:val="Asunto del comentario1"/>
    <w:basedOn w:val="Textocomentario1"/>
    <w:uiPriority w:val="99"/>
    <w:rsid w:val="009615AC"/>
    <w:rPr>
      <w:b/>
      <w:bCs/>
    </w:rPr>
  </w:style>
  <w:style w:type="paragraph" w:customStyle="1" w:styleId="Sinespaciado1">
    <w:name w:val="Sin espaciado1"/>
    <w:uiPriority w:val="99"/>
    <w:rsid w:val="009615AC"/>
    <w:pPr>
      <w:suppressAutoHyphens/>
    </w:pPr>
    <w:rPr>
      <w:rFonts w:cs="Calibri"/>
      <w:kern w:val="1"/>
      <w:sz w:val="22"/>
      <w:szCs w:val="22"/>
      <w:lang w:val="es-ES" w:eastAsia="ar-SA"/>
    </w:rPr>
  </w:style>
  <w:style w:type="paragraph" w:customStyle="1" w:styleId="Style2">
    <w:name w:val="Style 2"/>
    <w:basedOn w:val="Normal"/>
    <w:uiPriority w:val="99"/>
    <w:rsid w:val="009615AC"/>
    <w:pPr>
      <w:spacing w:after="0" w:line="100" w:lineRule="atLeast"/>
      <w:ind w:left="288" w:right="72" w:hanging="288"/>
    </w:pPr>
    <w:rPr>
      <w:rFonts w:cs="Arial"/>
      <w:lang w:val="en-US"/>
    </w:rPr>
  </w:style>
  <w:style w:type="paragraph" w:customStyle="1" w:styleId="BodyText21">
    <w:name w:val="Body Text 21"/>
    <w:basedOn w:val="Normal"/>
    <w:uiPriority w:val="99"/>
    <w:rsid w:val="009615AC"/>
    <w:pPr>
      <w:spacing w:after="0" w:line="100" w:lineRule="atLeast"/>
      <w:ind w:left="709" w:hanging="709"/>
    </w:pPr>
    <w:rPr>
      <w:rFonts w:cs="Arial"/>
      <w:szCs w:val="20"/>
      <w:lang w:val="es-EC"/>
    </w:rPr>
  </w:style>
  <w:style w:type="paragraph" w:customStyle="1" w:styleId="Normal1">
    <w:name w:val="Normal1"/>
    <w:uiPriority w:val="99"/>
    <w:rsid w:val="009615AC"/>
    <w:pPr>
      <w:suppressAutoHyphens/>
    </w:pPr>
    <w:rPr>
      <w:rFonts w:cs="Calibri"/>
      <w:color w:val="000000"/>
      <w:kern w:val="1"/>
      <w:sz w:val="24"/>
      <w:szCs w:val="24"/>
      <w:lang w:val="es-ES" w:eastAsia="ar-SA"/>
    </w:rPr>
  </w:style>
  <w:style w:type="paragraph" w:customStyle="1" w:styleId="ndicel10">
    <w:name w:val="Índicel 10"/>
    <w:basedOn w:val="ndice"/>
    <w:uiPriority w:val="99"/>
    <w:rsid w:val="009615AC"/>
    <w:pPr>
      <w:tabs>
        <w:tab w:val="right" w:leader="dot" w:pos="7091"/>
      </w:tabs>
      <w:spacing w:after="0"/>
      <w:ind w:left="2547"/>
    </w:pPr>
  </w:style>
  <w:style w:type="paragraph" w:customStyle="1" w:styleId="Encabezadodelatabla">
    <w:name w:val="Encabezado de la tabla"/>
    <w:basedOn w:val="Contenidodelatabla"/>
    <w:uiPriority w:val="99"/>
    <w:rsid w:val="009615AC"/>
    <w:pPr>
      <w:jc w:val="center"/>
    </w:pPr>
    <w:rPr>
      <w:b/>
      <w:bCs/>
    </w:rPr>
  </w:style>
  <w:style w:type="paragraph" w:customStyle="1" w:styleId="Encabezado100">
    <w:name w:val="Encabezado 10"/>
    <w:basedOn w:val="Encabezado2"/>
    <w:next w:val="Textoindependiente"/>
    <w:uiPriority w:val="99"/>
    <w:rsid w:val="009615AC"/>
    <w:rPr>
      <w:b/>
      <w:bCs/>
      <w:sz w:val="21"/>
      <w:szCs w:val="21"/>
    </w:rPr>
  </w:style>
  <w:style w:type="paragraph" w:customStyle="1" w:styleId="Textocomentario2">
    <w:name w:val="Texto comentario2"/>
    <w:basedOn w:val="Normal"/>
    <w:uiPriority w:val="99"/>
    <w:rsid w:val="009615AC"/>
    <w:rPr>
      <w:szCs w:val="20"/>
    </w:rPr>
  </w:style>
  <w:style w:type="paragraph" w:customStyle="1" w:styleId="Contenidodelmarco">
    <w:name w:val="Contenido del marco"/>
    <w:basedOn w:val="Textoindependiente"/>
    <w:uiPriority w:val="99"/>
    <w:rsid w:val="009615AC"/>
  </w:style>
  <w:style w:type="paragraph" w:styleId="NormalWeb">
    <w:name w:val="Normal (Web)"/>
    <w:basedOn w:val="Normal"/>
    <w:uiPriority w:val="99"/>
    <w:rsid w:val="009615AC"/>
    <w:pPr>
      <w:spacing w:before="280" w:after="280" w:line="100" w:lineRule="atLeast"/>
      <w:jc w:val="left"/>
    </w:pPr>
    <w:rPr>
      <w:rFonts w:ascii="Times New Roman" w:hAnsi="Times New Roman" w:cs="Times New Roman"/>
      <w:lang w:val="es-EC"/>
    </w:rPr>
  </w:style>
  <w:style w:type="paragraph" w:customStyle="1" w:styleId="Textocomentario3">
    <w:name w:val="Texto comentario3"/>
    <w:basedOn w:val="Normal"/>
    <w:uiPriority w:val="99"/>
    <w:rsid w:val="009615AC"/>
    <w:rPr>
      <w:szCs w:val="20"/>
    </w:rPr>
  </w:style>
  <w:style w:type="paragraph" w:customStyle="1" w:styleId="Lista21">
    <w:name w:val="Lista 21"/>
    <w:basedOn w:val="Normal"/>
    <w:uiPriority w:val="99"/>
    <w:rsid w:val="009615AC"/>
    <w:pPr>
      <w:spacing w:after="0"/>
      <w:ind w:left="566" w:hanging="283"/>
    </w:pPr>
  </w:style>
  <w:style w:type="paragraph" w:customStyle="1" w:styleId="Lista31">
    <w:name w:val="Lista 31"/>
    <w:basedOn w:val="Normal"/>
    <w:uiPriority w:val="99"/>
    <w:rsid w:val="009615AC"/>
    <w:pPr>
      <w:spacing w:after="0"/>
      <w:ind w:left="849" w:hanging="283"/>
    </w:pPr>
  </w:style>
  <w:style w:type="paragraph" w:customStyle="1" w:styleId="Encabezadodemensaje1">
    <w:name w:val="Encabezado de mensaje1"/>
    <w:basedOn w:val="Normal"/>
    <w:uiPriority w:val="99"/>
    <w:rsid w:val="009615AC"/>
    <w:pPr>
      <w:pBdr>
        <w:top w:val="single" w:sz="4" w:space="1" w:color="000000"/>
        <w:left w:val="single" w:sz="4" w:space="1" w:color="000000"/>
        <w:bottom w:val="single" w:sz="4" w:space="1" w:color="000000"/>
        <w:right w:val="single" w:sz="4" w:space="1" w:color="000000"/>
      </w:pBdr>
      <w:shd w:val="clear" w:color="auto" w:fill="CCCCCC"/>
      <w:spacing w:after="0"/>
      <w:ind w:left="1134" w:hanging="1134"/>
    </w:pPr>
    <w:rPr>
      <w:rFonts w:ascii="Cambria" w:eastAsia="Times New Roman" w:hAnsi="Cambria" w:cs="Times New Roman"/>
    </w:rPr>
  </w:style>
  <w:style w:type="paragraph" w:customStyle="1" w:styleId="Saludo1">
    <w:name w:val="Saludo1"/>
    <w:basedOn w:val="Normal"/>
    <w:uiPriority w:val="99"/>
    <w:rsid w:val="009615AC"/>
  </w:style>
  <w:style w:type="paragraph" w:customStyle="1" w:styleId="Cierre1">
    <w:name w:val="Cierre1"/>
    <w:basedOn w:val="Normal"/>
    <w:uiPriority w:val="99"/>
    <w:rsid w:val="009615AC"/>
    <w:pPr>
      <w:spacing w:after="0"/>
      <w:ind w:left="4252"/>
    </w:pPr>
  </w:style>
  <w:style w:type="paragraph" w:customStyle="1" w:styleId="Listaconvietas1">
    <w:name w:val="Lista con viñetas1"/>
    <w:basedOn w:val="Normal"/>
    <w:uiPriority w:val="99"/>
    <w:rsid w:val="009615AC"/>
  </w:style>
  <w:style w:type="paragraph" w:customStyle="1" w:styleId="Listaconvietas21">
    <w:name w:val="Lista con viñetas 21"/>
    <w:basedOn w:val="Normal"/>
    <w:uiPriority w:val="99"/>
    <w:rsid w:val="009615AC"/>
  </w:style>
  <w:style w:type="paragraph" w:customStyle="1" w:styleId="Continuarlista1">
    <w:name w:val="Continuar lista1"/>
    <w:basedOn w:val="Normal"/>
    <w:uiPriority w:val="99"/>
    <w:rsid w:val="009615AC"/>
    <w:pPr>
      <w:spacing w:after="120"/>
      <w:ind w:left="283"/>
    </w:pPr>
  </w:style>
  <w:style w:type="paragraph" w:customStyle="1" w:styleId="Ttulo">
    <w:name w:val="Título"/>
    <w:aliases w:val="Title"/>
    <w:basedOn w:val="Normal"/>
    <w:next w:val="Subttulo"/>
    <w:link w:val="PuestoCar"/>
    <w:qFormat/>
    <w:rsid w:val="009615AC"/>
    <w:pPr>
      <w:spacing w:before="240" w:after="60"/>
      <w:jc w:val="center"/>
    </w:pPr>
    <w:rPr>
      <w:rFonts w:ascii="Cambria" w:eastAsia="Times New Roman" w:hAnsi="Cambria" w:cs="Times New Roman"/>
      <w:b/>
      <w:bCs/>
      <w:sz w:val="32"/>
      <w:szCs w:val="32"/>
    </w:rPr>
  </w:style>
  <w:style w:type="character" w:customStyle="1" w:styleId="PuestoCar">
    <w:name w:val="Puesto Car"/>
    <w:aliases w:val="Título Car2"/>
    <w:link w:val="Ttulo"/>
    <w:rsid w:val="009615AC"/>
    <w:rPr>
      <w:rFonts w:ascii="Cambria" w:eastAsia="Times New Roman" w:hAnsi="Cambria" w:cs="Times New Roman"/>
      <w:b/>
      <w:bCs/>
      <w:kern w:val="1"/>
      <w:sz w:val="32"/>
      <w:szCs w:val="32"/>
      <w:lang w:val="es-ES" w:eastAsia="ar-SA"/>
    </w:rPr>
  </w:style>
  <w:style w:type="paragraph" w:styleId="Subttulo">
    <w:name w:val="Subtitle"/>
    <w:basedOn w:val="Normal"/>
    <w:next w:val="Textoindependiente"/>
    <w:link w:val="SubttuloCar1"/>
    <w:uiPriority w:val="99"/>
    <w:qFormat/>
    <w:rsid w:val="009615AC"/>
    <w:pPr>
      <w:spacing w:after="60"/>
      <w:jc w:val="center"/>
    </w:pPr>
    <w:rPr>
      <w:rFonts w:ascii="Cambria" w:eastAsia="Times New Roman" w:hAnsi="Cambria" w:cs="Times New Roman"/>
      <w:i/>
      <w:iCs/>
    </w:rPr>
  </w:style>
  <w:style w:type="character" w:customStyle="1" w:styleId="SubttuloCar1">
    <w:name w:val="Subtítulo Car1"/>
    <w:link w:val="Subttulo"/>
    <w:uiPriority w:val="99"/>
    <w:rsid w:val="009615AC"/>
    <w:rPr>
      <w:rFonts w:ascii="Cambria" w:eastAsia="Times New Roman" w:hAnsi="Cambria" w:cs="Times New Roman"/>
      <w:i/>
      <w:iCs/>
      <w:kern w:val="1"/>
      <w:sz w:val="24"/>
      <w:szCs w:val="24"/>
      <w:lang w:val="es-ES" w:eastAsia="ar-SA"/>
    </w:rPr>
  </w:style>
  <w:style w:type="paragraph" w:styleId="Sangradetextonormal">
    <w:name w:val="Body Text Indent"/>
    <w:basedOn w:val="Normal"/>
    <w:link w:val="SangradetextonormalCar1"/>
    <w:uiPriority w:val="99"/>
    <w:rsid w:val="009615AC"/>
    <w:pPr>
      <w:spacing w:after="120"/>
      <w:ind w:left="283"/>
    </w:pPr>
  </w:style>
  <w:style w:type="character" w:customStyle="1" w:styleId="SangradetextonormalCar1">
    <w:name w:val="Sangría de texto normal Car1"/>
    <w:link w:val="Sangradetextonormal"/>
    <w:uiPriority w:val="99"/>
    <w:rsid w:val="009615AC"/>
    <w:rPr>
      <w:rFonts w:ascii="Calibri" w:eastAsia="Lucida Sans Unicode" w:hAnsi="Calibri" w:cs="Tahoma"/>
      <w:kern w:val="1"/>
      <w:sz w:val="24"/>
      <w:szCs w:val="24"/>
      <w:lang w:val="es-ES" w:eastAsia="ar-SA"/>
    </w:rPr>
  </w:style>
  <w:style w:type="paragraph" w:customStyle="1" w:styleId="Infodocumentosadjuntos">
    <w:name w:val="Info documentos adjuntos"/>
    <w:basedOn w:val="Normal"/>
    <w:uiPriority w:val="99"/>
    <w:rsid w:val="009615AC"/>
  </w:style>
  <w:style w:type="paragraph" w:customStyle="1" w:styleId="Sangranormal1">
    <w:name w:val="Sangría normal1"/>
    <w:basedOn w:val="Normal"/>
    <w:uiPriority w:val="99"/>
    <w:rsid w:val="009615AC"/>
    <w:pPr>
      <w:spacing w:after="0"/>
      <w:ind w:left="708"/>
    </w:pPr>
  </w:style>
  <w:style w:type="paragraph" w:customStyle="1" w:styleId="Textoindependienteprimerasangra1">
    <w:name w:val="Texto independiente primera sangría1"/>
    <w:basedOn w:val="Textoindependiente"/>
    <w:uiPriority w:val="99"/>
    <w:rsid w:val="009615AC"/>
    <w:pPr>
      <w:spacing w:after="0"/>
      <w:ind w:firstLine="210"/>
    </w:pPr>
  </w:style>
  <w:style w:type="paragraph" w:customStyle="1" w:styleId="Textoindependienteprimerasangra21">
    <w:name w:val="Texto independiente primera sangría 21"/>
    <w:basedOn w:val="Sangradetextonormal"/>
    <w:uiPriority w:val="99"/>
    <w:rsid w:val="009615AC"/>
    <w:pPr>
      <w:spacing w:after="0"/>
      <w:ind w:firstLine="210"/>
    </w:pPr>
  </w:style>
  <w:style w:type="paragraph" w:customStyle="1" w:styleId="Textocomentario4">
    <w:name w:val="Texto comentario4"/>
    <w:basedOn w:val="Normal"/>
    <w:uiPriority w:val="99"/>
    <w:rsid w:val="009615AC"/>
    <w:rPr>
      <w:szCs w:val="20"/>
    </w:rPr>
  </w:style>
  <w:style w:type="paragraph" w:customStyle="1" w:styleId="Textonotapie1">
    <w:name w:val="Texto nota pie1"/>
    <w:basedOn w:val="Normal"/>
    <w:uiPriority w:val="99"/>
    <w:rsid w:val="009615AC"/>
    <w:pPr>
      <w:spacing w:after="0" w:line="100" w:lineRule="atLeast"/>
    </w:pPr>
    <w:rPr>
      <w:szCs w:val="20"/>
    </w:rPr>
  </w:style>
  <w:style w:type="paragraph" w:customStyle="1" w:styleId="Revisin1">
    <w:name w:val="Revisión1"/>
    <w:uiPriority w:val="99"/>
    <w:rsid w:val="009615AC"/>
    <w:pPr>
      <w:suppressAutoHyphens/>
    </w:pPr>
    <w:rPr>
      <w:rFonts w:ascii="Arial" w:hAnsi="Arial" w:cs="Calibri"/>
      <w:kern w:val="1"/>
      <w:szCs w:val="22"/>
      <w:lang w:val="es-ES" w:eastAsia="ar-SA"/>
    </w:rPr>
  </w:style>
  <w:style w:type="paragraph" w:customStyle="1" w:styleId="Prafodelista">
    <w:name w:val="P疵rafo de lista"/>
    <w:basedOn w:val="Normal"/>
    <w:uiPriority w:val="99"/>
    <w:rsid w:val="009615AC"/>
    <w:pPr>
      <w:spacing w:after="0"/>
      <w:ind w:left="720"/>
    </w:pPr>
  </w:style>
  <w:style w:type="paragraph" w:customStyle="1" w:styleId="Cuerpodetextoconsangr">
    <w:name w:val="Cuerpo de texto con sangr僘"/>
    <w:basedOn w:val="Normal"/>
    <w:uiPriority w:val="99"/>
    <w:rsid w:val="009615AC"/>
    <w:pPr>
      <w:spacing w:after="120"/>
      <w:ind w:left="283"/>
    </w:pPr>
  </w:style>
  <w:style w:type="paragraph" w:customStyle="1" w:styleId="Default">
    <w:name w:val="Default"/>
    <w:uiPriority w:val="99"/>
    <w:rsid w:val="009615AC"/>
    <w:pPr>
      <w:widowControl w:val="0"/>
      <w:suppressAutoHyphens/>
    </w:pPr>
    <w:rPr>
      <w:rFonts w:ascii="Bell MT" w:eastAsia="Times New Roman" w:hAnsi="Bell MT" w:cs="Bell MT"/>
      <w:color w:val="000000"/>
      <w:kern w:val="1"/>
      <w:sz w:val="24"/>
      <w:szCs w:val="24"/>
      <w:lang w:eastAsia="ar-SA"/>
    </w:rPr>
  </w:style>
  <w:style w:type="paragraph" w:styleId="Textonotapie">
    <w:name w:val="footnote text"/>
    <w:basedOn w:val="Normal"/>
    <w:link w:val="TextonotapieCar"/>
    <w:uiPriority w:val="99"/>
    <w:rsid w:val="009615AC"/>
    <w:pPr>
      <w:suppressLineNumbers/>
      <w:spacing w:after="0"/>
      <w:ind w:left="283" w:hanging="283"/>
    </w:pPr>
    <w:rPr>
      <w:sz w:val="22"/>
      <w:szCs w:val="22"/>
    </w:rPr>
  </w:style>
  <w:style w:type="character" w:customStyle="1" w:styleId="TextonotapieCar1">
    <w:name w:val="Texto nota pie Car1"/>
    <w:uiPriority w:val="99"/>
    <w:semiHidden/>
    <w:rsid w:val="009615AC"/>
    <w:rPr>
      <w:rFonts w:ascii="Calibri" w:eastAsia="Lucida Sans Unicode" w:hAnsi="Calibri" w:cs="Tahoma"/>
      <w:kern w:val="1"/>
      <w:sz w:val="20"/>
      <w:szCs w:val="20"/>
      <w:lang w:val="es-ES" w:eastAsia="ar-SA"/>
    </w:rPr>
  </w:style>
  <w:style w:type="paragraph" w:styleId="Textodeglobo">
    <w:name w:val="Balloon Text"/>
    <w:basedOn w:val="Normal"/>
    <w:link w:val="TextodegloboCar1"/>
    <w:uiPriority w:val="99"/>
    <w:unhideWhenUsed/>
    <w:rsid w:val="009615AC"/>
    <w:pPr>
      <w:spacing w:after="0" w:line="240" w:lineRule="auto"/>
    </w:pPr>
    <w:rPr>
      <w:rFonts w:ascii="Tahoma" w:hAnsi="Tahoma"/>
      <w:sz w:val="16"/>
      <w:szCs w:val="16"/>
    </w:rPr>
  </w:style>
  <w:style w:type="character" w:customStyle="1" w:styleId="TextodegloboCar1">
    <w:name w:val="Texto de globo Car1"/>
    <w:link w:val="Textodeglobo"/>
    <w:uiPriority w:val="99"/>
    <w:rsid w:val="009615AC"/>
    <w:rPr>
      <w:rFonts w:ascii="Tahoma" w:eastAsia="Lucida Sans Unicode" w:hAnsi="Tahoma" w:cs="Tahoma"/>
      <w:kern w:val="1"/>
      <w:sz w:val="16"/>
      <w:szCs w:val="16"/>
      <w:lang w:val="es-ES" w:eastAsia="ar-SA"/>
    </w:rPr>
  </w:style>
  <w:style w:type="table" w:styleId="Tablaconcuadrcula">
    <w:name w:val="Table Grid"/>
    <w:basedOn w:val="Tablanormal"/>
    <w:uiPriority w:val="59"/>
    <w:rsid w:val="009615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erre">
    <w:name w:val="Closing"/>
    <w:basedOn w:val="Normal"/>
    <w:link w:val="CierreCar"/>
    <w:uiPriority w:val="99"/>
    <w:semiHidden/>
    <w:unhideWhenUsed/>
    <w:rsid w:val="009615AC"/>
    <w:pPr>
      <w:widowControl/>
      <w:suppressAutoHyphens w:val="0"/>
      <w:spacing w:after="0" w:line="240" w:lineRule="auto"/>
      <w:ind w:left="4252"/>
      <w:jc w:val="left"/>
    </w:pPr>
    <w:rPr>
      <w:rFonts w:ascii="Arial" w:eastAsia="Calibri" w:hAnsi="Arial" w:cs="Calibri"/>
      <w:kern w:val="0"/>
      <w:sz w:val="22"/>
      <w:szCs w:val="22"/>
      <w:lang w:eastAsia="en-US"/>
    </w:rPr>
  </w:style>
  <w:style w:type="character" w:customStyle="1" w:styleId="CierreCar1">
    <w:name w:val="Cierre Car1"/>
    <w:uiPriority w:val="99"/>
    <w:rsid w:val="009615AC"/>
    <w:rPr>
      <w:rFonts w:ascii="Calibri" w:eastAsia="Lucida Sans Unicode" w:hAnsi="Calibri" w:cs="Tahoma"/>
      <w:kern w:val="1"/>
      <w:sz w:val="24"/>
      <w:szCs w:val="24"/>
      <w:lang w:val="es-ES" w:eastAsia="ar-SA"/>
    </w:rPr>
  </w:style>
  <w:style w:type="paragraph" w:styleId="Textocomentario">
    <w:name w:val="annotation text"/>
    <w:basedOn w:val="Normal"/>
    <w:link w:val="TextocomentarioCar4"/>
    <w:uiPriority w:val="99"/>
    <w:unhideWhenUsed/>
    <w:rsid w:val="009615AC"/>
    <w:pPr>
      <w:spacing w:line="240" w:lineRule="auto"/>
    </w:pPr>
    <w:rPr>
      <w:sz w:val="20"/>
      <w:szCs w:val="20"/>
    </w:rPr>
  </w:style>
  <w:style w:type="character" w:customStyle="1" w:styleId="TextocomentarioCar4">
    <w:name w:val="Texto comentario Car4"/>
    <w:link w:val="Textocomentario"/>
    <w:uiPriority w:val="99"/>
    <w:rsid w:val="009615AC"/>
    <w:rPr>
      <w:rFonts w:ascii="Calibri" w:eastAsia="Lucida Sans Unicode" w:hAnsi="Calibri" w:cs="Tahoma"/>
      <w:kern w:val="1"/>
      <w:sz w:val="20"/>
      <w:szCs w:val="20"/>
      <w:lang w:val="es-ES" w:eastAsia="ar-SA"/>
    </w:rPr>
  </w:style>
  <w:style w:type="character" w:styleId="Refdecomentario">
    <w:name w:val="annotation reference"/>
    <w:uiPriority w:val="99"/>
    <w:unhideWhenUsed/>
    <w:rsid w:val="009615AC"/>
    <w:rPr>
      <w:sz w:val="16"/>
      <w:szCs w:val="16"/>
    </w:rPr>
  </w:style>
  <w:style w:type="character" w:styleId="Hipervnculovisitado">
    <w:name w:val="FollowedHyperlink"/>
    <w:uiPriority w:val="99"/>
    <w:rsid w:val="009615AC"/>
    <w:rPr>
      <w:color w:val="800080"/>
      <w:u w:val="single"/>
    </w:rPr>
  </w:style>
  <w:style w:type="character" w:customStyle="1" w:styleId="Enlacedelndice">
    <w:name w:val="Enlace del índice"/>
    <w:rsid w:val="009615AC"/>
  </w:style>
  <w:style w:type="character" w:customStyle="1" w:styleId="Smbolosdenumeracin">
    <w:name w:val="Símbolos de numeración"/>
    <w:rsid w:val="009615AC"/>
  </w:style>
  <w:style w:type="paragraph" w:styleId="Prrafodelista">
    <w:name w:val="List Paragraph"/>
    <w:aliases w:val="Capítulo,Párrafo 3,Texto,List Paragraph1,List Paragraph,lp1,Colorful List - Accent 11,Párrafo de Viñeta,Titulo parrafo,tEXTO,Titulo 2,AATITULO,Subtitulo1,INDICE,Bullet 1,Use Case List Paragraph,Titulo 1"/>
    <w:basedOn w:val="Normal"/>
    <w:link w:val="PrrafodelistaCar"/>
    <w:uiPriority w:val="34"/>
    <w:qFormat/>
    <w:rsid w:val="009615AC"/>
    <w:pPr>
      <w:widowControl/>
      <w:spacing w:after="0"/>
      <w:ind w:left="720"/>
    </w:pPr>
    <w:rPr>
      <w:rFonts w:eastAsia="Calibri" w:cs="Calibri"/>
      <w:kern w:val="0"/>
      <w:sz w:val="22"/>
      <w:szCs w:val="22"/>
    </w:rPr>
  </w:style>
  <w:style w:type="paragraph" w:styleId="TtulodeTDC">
    <w:name w:val="TOC Heading"/>
    <w:basedOn w:val="Ttulo1"/>
    <w:next w:val="Normal"/>
    <w:uiPriority w:val="39"/>
    <w:qFormat/>
    <w:rsid w:val="009615AC"/>
    <w:pPr>
      <w:keepLines/>
      <w:widowControl/>
      <w:tabs>
        <w:tab w:val="clear" w:pos="0"/>
      </w:tabs>
      <w:spacing w:before="480" w:after="0"/>
      <w:ind w:left="0" w:firstLine="0"/>
      <w:jc w:val="left"/>
    </w:pPr>
    <w:rPr>
      <w:rFonts w:ascii="Cambria" w:hAnsi="Cambria" w:cs="Times New Roman"/>
      <w:color w:val="365F91"/>
      <w:sz w:val="28"/>
      <w:szCs w:val="28"/>
    </w:rPr>
  </w:style>
  <w:style w:type="paragraph" w:styleId="Asuntodelcomentario">
    <w:name w:val="annotation subject"/>
    <w:basedOn w:val="Textocomentario1"/>
    <w:next w:val="Textocomentario1"/>
    <w:link w:val="AsuntodelcomentarioCar1"/>
    <w:rsid w:val="009615AC"/>
    <w:pPr>
      <w:widowControl/>
    </w:pPr>
    <w:rPr>
      <w:rFonts w:eastAsia="Calibri" w:cs="Calibri"/>
      <w:b/>
      <w:bCs/>
      <w:kern w:val="0"/>
      <w:sz w:val="22"/>
    </w:rPr>
  </w:style>
  <w:style w:type="character" w:customStyle="1" w:styleId="AsuntodelcomentarioCar1">
    <w:name w:val="Asunto del comentario Car1"/>
    <w:link w:val="Asuntodelcomentario"/>
    <w:rsid w:val="009615AC"/>
    <w:rPr>
      <w:rFonts w:ascii="Calibri" w:eastAsia="Calibri" w:hAnsi="Calibri" w:cs="Calibri"/>
      <w:b/>
      <w:bCs/>
      <w:kern w:val="1"/>
      <w:sz w:val="20"/>
      <w:szCs w:val="20"/>
      <w:lang w:val="es-ES" w:eastAsia="ar-SA"/>
    </w:rPr>
  </w:style>
  <w:style w:type="paragraph" w:styleId="Sinespaciado">
    <w:name w:val="No Spacing"/>
    <w:uiPriority w:val="1"/>
    <w:qFormat/>
    <w:rsid w:val="009615AC"/>
    <w:pPr>
      <w:suppressAutoHyphens/>
    </w:pPr>
    <w:rPr>
      <w:rFonts w:cs="Calibri"/>
      <w:sz w:val="22"/>
      <w:szCs w:val="22"/>
      <w:lang w:val="es-ES" w:eastAsia="ar-SA"/>
    </w:rPr>
  </w:style>
  <w:style w:type="paragraph" w:customStyle="1" w:styleId="Standard">
    <w:name w:val="Standard"/>
    <w:uiPriority w:val="99"/>
    <w:rsid w:val="009615AC"/>
    <w:pPr>
      <w:widowControl w:val="0"/>
      <w:suppressAutoHyphens/>
      <w:textAlignment w:val="baseline"/>
    </w:pPr>
    <w:rPr>
      <w:rFonts w:ascii="Times New Roman" w:eastAsia="Lucida Sans Unicode" w:hAnsi="Times New Roman" w:cs="Tahoma"/>
      <w:kern w:val="1"/>
      <w:sz w:val="24"/>
      <w:szCs w:val="24"/>
      <w:lang w:eastAsia="ar-SA"/>
    </w:rPr>
  </w:style>
  <w:style w:type="character" w:styleId="Textodelmarcadordeposicin">
    <w:name w:val="Placeholder Text"/>
    <w:uiPriority w:val="99"/>
    <w:rsid w:val="009615AC"/>
    <w:rPr>
      <w:color w:val="808080"/>
    </w:rPr>
  </w:style>
  <w:style w:type="paragraph" w:styleId="Revisin">
    <w:name w:val="Revision"/>
    <w:hidden/>
    <w:uiPriority w:val="99"/>
    <w:rsid w:val="009615AC"/>
    <w:rPr>
      <w:rFonts w:ascii="Arial" w:hAnsi="Arial" w:cs="Calibri"/>
      <w:szCs w:val="22"/>
      <w:lang w:val="es-ES" w:eastAsia="ar-SA"/>
    </w:rPr>
  </w:style>
  <w:style w:type="paragraph" w:customStyle="1" w:styleId="Predeterminado">
    <w:name w:val="Predeterminado"/>
    <w:uiPriority w:val="99"/>
    <w:rsid w:val="009615AC"/>
    <w:pPr>
      <w:widowControl w:val="0"/>
      <w:autoSpaceDE w:val="0"/>
      <w:autoSpaceDN w:val="0"/>
      <w:adjustRightInd w:val="0"/>
    </w:pPr>
    <w:rPr>
      <w:rFonts w:ascii="Times New Roman" w:eastAsia="Times New Roman" w:hAnsi="Lucida Sans Unicode"/>
      <w:kern w:val="1"/>
      <w:sz w:val="24"/>
      <w:szCs w:val="24"/>
      <w:lang w:eastAsia="zh-CN"/>
    </w:rPr>
  </w:style>
  <w:style w:type="paragraph" w:customStyle="1" w:styleId="Encabezado13">
    <w:name w:val="Encabezado 1"/>
    <w:basedOn w:val="Predeterminado"/>
    <w:next w:val="Predeterminado"/>
    <w:uiPriority w:val="99"/>
    <w:rsid w:val="009615AC"/>
    <w:pPr>
      <w:keepNext/>
      <w:spacing w:before="240" w:after="60"/>
      <w:outlineLvl w:val="0"/>
    </w:pPr>
    <w:rPr>
      <w:rFonts w:ascii="Arial" w:cs="Arial"/>
      <w:b/>
      <w:bCs/>
      <w:sz w:val="32"/>
      <w:szCs w:val="32"/>
      <w:lang w:val="es-ES" w:eastAsia="es-EC"/>
    </w:rPr>
  </w:style>
  <w:style w:type="table" w:styleId="Sombreadomedio1-nfasis1">
    <w:name w:val="Medium Shading 1 Accent 1"/>
    <w:basedOn w:val="Tablanormal"/>
    <w:uiPriority w:val="63"/>
    <w:rsid w:val="009615AC"/>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alfinal">
    <w:name w:val="endnote text"/>
    <w:basedOn w:val="Normal"/>
    <w:link w:val="TextonotaalfinalCar"/>
    <w:uiPriority w:val="99"/>
    <w:semiHidden/>
    <w:unhideWhenUsed/>
    <w:rsid w:val="009615AC"/>
    <w:pPr>
      <w:spacing w:after="0" w:line="240" w:lineRule="auto"/>
    </w:pPr>
    <w:rPr>
      <w:sz w:val="20"/>
      <w:szCs w:val="20"/>
    </w:rPr>
  </w:style>
  <w:style w:type="character" w:customStyle="1" w:styleId="TextonotaalfinalCar">
    <w:name w:val="Texto nota al final Car"/>
    <w:link w:val="Textonotaalfinal"/>
    <w:uiPriority w:val="99"/>
    <w:semiHidden/>
    <w:rsid w:val="009615AC"/>
    <w:rPr>
      <w:rFonts w:ascii="Calibri" w:eastAsia="Lucida Sans Unicode" w:hAnsi="Calibri" w:cs="Tahoma"/>
      <w:kern w:val="1"/>
      <w:sz w:val="20"/>
      <w:szCs w:val="20"/>
      <w:lang w:val="es-ES" w:eastAsia="ar-SA"/>
    </w:rPr>
  </w:style>
  <w:style w:type="paragraph" w:customStyle="1" w:styleId="standard0">
    <w:name w:val="standard"/>
    <w:basedOn w:val="Normal"/>
    <w:uiPriority w:val="99"/>
    <w:rsid w:val="009615AC"/>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character" w:customStyle="1" w:styleId="WW8Num5z2">
    <w:name w:val="WW8Num5z2"/>
    <w:rsid w:val="009615AC"/>
    <w:rPr>
      <w:b/>
    </w:rPr>
  </w:style>
  <w:style w:type="character" w:customStyle="1" w:styleId="WW8Num8z2">
    <w:name w:val="WW8Num8z2"/>
    <w:rsid w:val="009615AC"/>
    <w:rPr>
      <w:rFonts w:eastAsia="Calibri" w:cs="Times New Roman"/>
      <w:color w:val="000000"/>
    </w:rPr>
  </w:style>
  <w:style w:type="character" w:customStyle="1" w:styleId="WW8Num28z3">
    <w:name w:val="WW8Num28z3"/>
    <w:rsid w:val="009615AC"/>
    <w:rPr>
      <w:rFonts w:ascii="Symbol" w:hAnsi="Symbol" w:cs="OpenSymbol"/>
    </w:rPr>
  </w:style>
  <w:style w:type="character" w:customStyle="1" w:styleId="WW-Absatz-Standardschriftart1">
    <w:name w:val="WW-Absatz-Standardschriftart1"/>
    <w:rsid w:val="009615AC"/>
  </w:style>
  <w:style w:type="character" w:customStyle="1" w:styleId="WW-Absatz-Standardschriftart11">
    <w:name w:val="WW-Absatz-Standardschriftart11"/>
    <w:rsid w:val="009615AC"/>
  </w:style>
  <w:style w:type="character" w:customStyle="1" w:styleId="WW-Absatz-Standardschriftart111">
    <w:name w:val="WW-Absatz-Standardschriftart111"/>
    <w:rsid w:val="009615AC"/>
  </w:style>
  <w:style w:type="character" w:customStyle="1" w:styleId="WW-Absatz-Standardschriftart1111">
    <w:name w:val="WW-Absatz-Standardschriftart1111"/>
    <w:rsid w:val="009615AC"/>
  </w:style>
  <w:style w:type="character" w:customStyle="1" w:styleId="WW-Absatz-Standardschriftart11111">
    <w:name w:val="WW-Absatz-Standardschriftart11111"/>
    <w:rsid w:val="009615AC"/>
  </w:style>
  <w:style w:type="character" w:customStyle="1" w:styleId="WW-Absatz-Standardschriftart111111">
    <w:name w:val="WW-Absatz-Standardschriftart111111"/>
    <w:rsid w:val="009615AC"/>
  </w:style>
  <w:style w:type="character" w:customStyle="1" w:styleId="WW8Num4z2">
    <w:name w:val="WW8Num4z2"/>
    <w:rsid w:val="009615AC"/>
    <w:rPr>
      <w:b/>
    </w:rPr>
  </w:style>
  <w:style w:type="character" w:customStyle="1" w:styleId="WW8Num7z2">
    <w:name w:val="WW8Num7z2"/>
    <w:rsid w:val="009615AC"/>
    <w:rPr>
      <w:rFonts w:eastAsia="Calibri" w:cs="Times New Roman"/>
      <w:color w:val="000000"/>
    </w:rPr>
  </w:style>
  <w:style w:type="character" w:customStyle="1" w:styleId="WW-Absatz-Standardschriftart1111111">
    <w:name w:val="WW-Absatz-Standardschriftart1111111"/>
    <w:rsid w:val="009615AC"/>
  </w:style>
  <w:style w:type="character" w:customStyle="1" w:styleId="WW-Absatz-Standardschriftart11111111">
    <w:name w:val="WW-Absatz-Standardschriftart11111111"/>
    <w:rsid w:val="009615AC"/>
  </w:style>
  <w:style w:type="character" w:customStyle="1" w:styleId="WW-Absatz-Standardschriftart111111111">
    <w:name w:val="WW-Absatz-Standardschriftart111111111"/>
    <w:rsid w:val="009615AC"/>
  </w:style>
  <w:style w:type="character" w:customStyle="1" w:styleId="ListLabel10">
    <w:name w:val="ListLabel 10"/>
    <w:rsid w:val="009615AC"/>
    <w:rPr>
      <w:rFonts w:cs="Symbol"/>
      <w:b/>
      <w:bCs/>
      <w:sz w:val="20"/>
      <w:szCs w:val="20"/>
    </w:rPr>
  </w:style>
  <w:style w:type="character" w:customStyle="1" w:styleId="ListLabel11">
    <w:name w:val="ListLabel 11"/>
    <w:rsid w:val="009615AC"/>
    <w:rPr>
      <w:rFonts w:cs="Times New Roman"/>
    </w:rPr>
  </w:style>
  <w:style w:type="character" w:customStyle="1" w:styleId="ListLabel12">
    <w:name w:val="ListLabel 12"/>
    <w:rsid w:val="009615AC"/>
    <w:rPr>
      <w:rFonts w:cs="Symbol"/>
      <w:b/>
    </w:rPr>
  </w:style>
  <w:style w:type="character" w:customStyle="1" w:styleId="ListLabel13">
    <w:name w:val="ListLabel 13"/>
    <w:rsid w:val="009615AC"/>
    <w:rPr>
      <w:rFonts w:cs="Courier New"/>
    </w:rPr>
  </w:style>
  <w:style w:type="character" w:customStyle="1" w:styleId="WW-Caracteresdenotafinal">
    <w:name w:val="WW-Caracteres de nota final"/>
    <w:rsid w:val="009615AC"/>
  </w:style>
  <w:style w:type="character" w:customStyle="1" w:styleId="WW8Num26z0">
    <w:name w:val="WW8Num26z0"/>
    <w:rsid w:val="009615AC"/>
    <w:rPr>
      <w:rFonts w:ascii="Symbol" w:hAnsi="Symbol" w:cs="Symbol"/>
    </w:rPr>
  </w:style>
  <w:style w:type="character" w:customStyle="1" w:styleId="WW-Fuentedeprrafopredeter9">
    <w:name w:val="WW-Fuente de párrafo predeter.9"/>
    <w:rsid w:val="009615AC"/>
  </w:style>
  <w:style w:type="paragraph" w:customStyle="1" w:styleId="Epgrafe">
    <w:name w:val="Epígrafe"/>
    <w:aliases w:val="caption"/>
    <w:basedOn w:val="Normal"/>
    <w:uiPriority w:val="99"/>
    <w:qFormat/>
    <w:rsid w:val="009615AC"/>
    <w:pPr>
      <w:suppressLineNumbers/>
      <w:spacing w:before="120" w:after="120"/>
    </w:pPr>
    <w:rPr>
      <w:rFonts w:ascii="Arial" w:hAnsi="Arial" w:cs="Mangal"/>
      <w:i/>
      <w:iCs/>
      <w:lang w:bidi="hi-IN"/>
    </w:rPr>
  </w:style>
  <w:style w:type="paragraph" w:styleId="Encabezadodelista">
    <w:name w:val="toa heading"/>
    <w:basedOn w:val="Ttulo1"/>
    <w:uiPriority w:val="99"/>
    <w:rsid w:val="009615AC"/>
    <w:pPr>
      <w:keepLines/>
      <w:suppressLineNumbers/>
      <w:tabs>
        <w:tab w:val="clear" w:pos="0"/>
      </w:tabs>
      <w:spacing w:before="480" w:after="0"/>
      <w:ind w:left="0" w:firstLine="0"/>
      <w:jc w:val="left"/>
    </w:pPr>
    <w:rPr>
      <w:rFonts w:ascii="Cambria" w:hAnsi="Cambria" w:cs="Times New Roman"/>
      <w:color w:val="365F91"/>
      <w:sz w:val="28"/>
      <w:szCs w:val="28"/>
      <w:lang w:bidi="hi-IN"/>
    </w:rPr>
  </w:style>
  <w:style w:type="paragraph" w:styleId="ndice9">
    <w:name w:val="index 9"/>
    <w:basedOn w:val="Normal"/>
    <w:next w:val="Normal"/>
    <w:autoRedefine/>
    <w:uiPriority w:val="99"/>
    <w:semiHidden/>
    <w:unhideWhenUsed/>
    <w:rsid w:val="009615AC"/>
    <w:pPr>
      <w:ind w:left="2160" w:hanging="240"/>
    </w:pPr>
    <w:rPr>
      <w:rFonts w:ascii="Arial" w:hAnsi="Arial" w:cs="Mangal"/>
      <w:szCs w:val="21"/>
      <w:lang w:bidi="hi-IN"/>
    </w:rPr>
  </w:style>
  <w:style w:type="paragraph" w:customStyle="1" w:styleId="Heading">
    <w:name w:val="Heading"/>
    <w:basedOn w:val="Standard"/>
    <w:next w:val="Textbody"/>
    <w:uiPriority w:val="99"/>
    <w:rsid w:val="009615AC"/>
    <w:pPr>
      <w:keepNext/>
      <w:autoSpaceDN w:val="0"/>
      <w:spacing w:before="240" w:after="120" w:line="276" w:lineRule="auto"/>
      <w:jc w:val="both"/>
    </w:pPr>
    <w:rPr>
      <w:rFonts w:ascii="Arial" w:hAnsi="Arial" w:cs="Mangal"/>
      <w:kern w:val="3"/>
      <w:sz w:val="28"/>
      <w:szCs w:val="28"/>
      <w:lang w:val="es-ES" w:eastAsia="zh-CN" w:bidi="hi-IN"/>
    </w:rPr>
  </w:style>
  <w:style w:type="paragraph" w:customStyle="1" w:styleId="Textbody">
    <w:name w:val="Text body"/>
    <w:basedOn w:val="Standard"/>
    <w:uiPriority w:val="99"/>
    <w:rsid w:val="009615AC"/>
    <w:pPr>
      <w:autoSpaceDN w:val="0"/>
      <w:spacing w:after="120" w:line="276" w:lineRule="auto"/>
      <w:jc w:val="both"/>
    </w:pPr>
    <w:rPr>
      <w:rFonts w:ascii="Arial" w:hAnsi="Arial"/>
      <w:kern w:val="3"/>
      <w:lang w:val="es-ES" w:eastAsia="zh-CN" w:bidi="hi-IN"/>
    </w:rPr>
  </w:style>
  <w:style w:type="paragraph" w:customStyle="1" w:styleId="Index">
    <w:name w:val="Index"/>
    <w:basedOn w:val="Standard"/>
    <w:uiPriority w:val="99"/>
    <w:rsid w:val="009615AC"/>
    <w:pPr>
      <w:suppressLineNumbers/>
      <w:autoSpaceDN w:val="0"/>
      <w:spacing w:after="200" w:line="276" w:lineRule="auto"/>
      <w:jc w:val="both"/>
    </w:pPr>
    <w:rPr>
      <w:rFonts w:ascii="Arial" w:hAnsi="Arial" w:cs="Lohit Hindi"/>
      <w:kern w:val="3"/>
      <w:lang w:val="es-ES" w:eastAsia="zh-CN" w:bidi="hi-IN"/>
    </w:rPr>
  </w:style>
  <w:style w:type="paragraph" w:customStyle="1" w:styleId="TableContents">
    <w:name w:val="Table Contents"/>
    <w:basedOn w:val="Standard"/>
    <w:uiPriority w:val="99"/>
    <w:rsid w:val="009615AC"/>
    <w:pPr>
      <w:suppressLineNumbers/>
      <w:autoSpaceDN w:val="0"/>
      <w:spacing w:line="100" w:lineRule="atLeast"/>
      <w:jc w:val="both"/>
    </w:pPr>
    <w:rPr>
      <w:rFonts w:cs="Times New Roman"/>
      <w:kern w:val="3"/>
      <w:lang w:eastAsia="zh-CN" w:bidi="hi-IN"/>
    </w:rPr>
  </w:style>
  <w:style w:type="paragraph" w:customStyle="1" w:styleId="Contents2">
    <w:name w:val="Contents 2"/>
    <w:basedOn w:val="Standard"/>
    <w:uiPriority w:val="99"/>
    <w:rsid w:val="009615AC"/>
    <w:pPr>
      <w:tabs>
        <w:tab w:val="right" w:leader="dot" w:pos="9575"/>
      </w:tabs>
      <w:autoSpaceDN w:val="0"/>
      <w:spacing w:line="276" w:lineRule="auto"/>
      <w:ind w:left="220"/>
      <w:jc w:val="both"/>
    </w:pPr>
    <w:rPr>
      <w:rFonts w:ascii="Calibri" w:hAnsi="Calibri" w:cs="Calibri"/>
      <w:smallCaps/>
      <w:kern w:val="3"/>
      <w:szCs w:val="20"/>
      <w:lang w:val="es-ES" w:eastAsia="zh-CN" w:bidi="hi-IN"/>
    </w:rPr>
  </w:style>
  <w:style w:type="paragraph" w:customStyle="1" w:styleId="Contents1">
    <w:name w:val="Contents 1"/>
    <w:basedOn w:val="Standard"/>
    <w:uiPriority w:val="99"/>
    <w:rsid w:val="009615AC"/>
    <w:pPr>
      <w:tabs>
        <w:tab w:val="right" w:leader="dot" w:pos="9638"/>
      </w:tabs>
      <w:autoSpaceDN w:val="0"/>
      <w:spacing w:before="120" w:after="120" w:line="276" w:lineRule="auto"/>
      <w:jc w:val="both"/>
    </w:pPr>
    <w:rPr>
      <w:rFonts w:ascii="Calibri" w:hAnsi="Calibri" w:cs="Calibri"/>
      <w:b/>
      <w:bCs/>
      <w:caps/>
      <w:kern w:val="3"/>
      <w:szCs w:val="20"/>
      <w:lang w:val="es-ES" w:eastAsia="zh-CN" w:bidi="hi-IN"/>
    </w:rPr>
  </w:style>
  <w:style w:type="paragraph" w:customStyle="1" w:styleId="Contents3">
    <w:name w:val="Contents 3"/>
    <w:basedOn w:val="Standard"/>
    <w:uiPriority w:val="99"/>
    <w:rsid w:val="009615AC"/>
    <w:pPr>
      <w:tabs>
        <w:tab w:val="right" w:leader="dot" w:pos="9512"/>
      </w:tabs>
      <w:autoSpaceDN w:val="0"/>
      <w:spacing w:line="276" w:lineRule="auto"/>
      <w:ind w:left="440"/>
      <w:jc w:val="both"/>
    </w:pPr>
    <w:rPr>
      <w:rFonts w:ascii="Calibri" w:hAnsi="Calibri" w:cs="Calibri"/>
      <w:i/>
      <w:iCs/>
      <w:kern w:val="3"/>
      <w:szCs w:val="20"/>
      <w:lang w:val="es-ES" w:eastAsia="zh-CN" w:bidi="hi-IN"/>
    </w:rPr>
  </w:style>
  <w:style w:type="paragraph" w:customStyle="1" w:styleId="Contents4">
    <w:name w:val="Contents 4"/>
    <w:basedOn w:val="Standard"/>
    <w:uiPriority w:val="99"/>
    <w:rsid w:val="009615AC"/>
    <w:pPr>
      <w:tabs>
        <w:tab w:val="right" w:leader="dot" w:pos="9449"/>
      </w:tabs>
      <w:autoSpaceDN w:val="0"/>
      <w:spacing w:line="276" w:lineRule="auto"/>
      <w:ind w:left="660"/>
      <w:jc w:val="both"/>
    </w:pPr>
    <w:rPr>
      <w:rFonts w:ascii="Calibri" w:hAnsi="Calibri" w:cs="Calibri"/>
      <w:kern w:val="3"/>
      <w:sz w:val="18"/>
      <w:szCs w:val="18"/>
      <w:lang w:val="es-ES" w:eastAsia="zh-CN" w:bidi="hi-IN"/>
    </w:rPr>
  </w:style>
  <w:style w:type="paragraph" w:customStyle="1" w:styleId="Contents5">
    <w:name w:val="Contents 5"/>
    <w:basedOn w:val="Standard"/>
    <w:uiPriority w:val="99"/>
    <w:rsid w:val="009615AC"/>
    <w:pPr>
      <w:tabs>
        <w:tab w:val="right" w:leader="dot" w:pos="9386"/>
      </w:tabs>
      <w:autoSpaceDN w:val="0"/>
      <w:spacing w:line="276" w:lineRule="auto"/>
      <w:ind w:left="880"/>
      <w:jc w:val="both"/>
    </w:pPr>
    <w:rPr>
      <w:rFonts w:ascii="Calibri" w:hAnsi="Calibri" w:cs="Calibri"/>
      <w:kern w:val="3"/>
      <w:sz w:val="18"/>
      <w:szCs w:val="18"/>
      <w:lang w:val="es-ES" w:eastAsia="zh-CN" w:bidi="hi-IN"/>
    </w:rPr>
  </w:style>
  <w:style w:type="paragraph" w:customStyle="1" w:styleId="Contents6">
    <w:name w:val="Contents 6"/>
    <w:basedOn w:val="Standard"/>
    <w:uiPriority w:val="99"/>
    <w:rsid w:val="009615AC"/>
    <w:pPr>
      <w:tabs>
        <w:tab w:val="right" w:leader="dot" w:pos="9323"/>
      </w:tabs>
      <w:autoSpaceDN w:val="0"/>
      <w:spacing w:line="276" w:lineRule="auto"/>
      <w:ind w:left="1100"/>
      <w:jc w:val="both"/>
    </w:pPr>
    <w:rPr>
      <w:rFonts w:ascii="Calibri" w:hAnsi="Calibri" w:cs="Calibri"/>
      <w:kern w:val="3"/>
      <w:sz w:val="18"/>
      <w:szCs w:val="18"/>
      <w:lang w:val="es-ES" w:eastAsia="zh-CN" w:bidi="hi-IN"/>
    </w:rPr>
  </w:style>
  <w:style w:type="paragraph" w:customStyle="1" w:styleId="Contents7">
    <w:name w:val="Contents 7"/>
    <w:basedOn w:val="Standard"/>
    <w:uiPriority w:val="99"/>
    <w:rsid w:val="009615AC"/>
    <w:pPr>
      <w:tabs>
        <w:tab w:val="right" w:leader="dot" w:pos="9260"/>
      </w:tabs>
      <w:autoSpaceDN w:val="0"/>
      <w:spacing w:line="276" w:lineRule="auto"/>
      <w:ind w:left="1320"/>
      <w:jc w:val="both"/>
    </w:pPr>
    <w:rPr>
      <w:rFonts w:ascii="Calibri" w:hAnsi="Calibri" w:cs="Calibri"/>
      <w:kern w:val="3"/>
      <w:sz w:val="18"/>
      <w:szCs w:val="18"/>
      <w:lang w:val="es-ES" w:eastAsia="zh-CN" w:bidi="hi-IN"/>
    </w:rPr>
  </w:style>
  <w:style w:type="paragraph" w:customStyle="1" w:styleId="Contents8">
    <w:name w:val="Contents 8"/>
    <w:basedOn w:val="Standard"/>
    <w:uiPriority w:val="99"/>
    <w:rsid w:val="009615AC"/>
    <w:pPr>
      <w:tabs>
        <w:tab w:val="right" w:leader="dot" w:pos="9197"/>
      </w:tabs>
      <w:autoSpaceDN w:val="0"/>
      <w:spacing w:line="276" w:lineRule="auto"/>
      <w:ind w:left="1540"/>
      <w:jc w:val="both"/>
    </w:pPr>
    <w:rPr>
      <w:rFonts w:ascii="Calibri" w:hAnsi="Calibri" w:cs="Calibri"/>
      <w:kern w:val="3"/>
      <w:sz w:val="18"/>
      <w:szCs w:val="18"/>
      <w:lang w:val="es-ES" w:eastAsia="zh-CN" w:bidi="hi-IN"/>
    </w:rPr>
  </w:style>
  <w:style w:type="paragraph" w:customStyle="1" w:styleId="Contents9">
    <w:name w:val="Contents 9"/>
    <w:basedOn w:val="Standard"/>
    <w:uiPriority w:val="99"/>
    <w:rsid w:val="009615AC"/>
    <w:pPr>
      <w:tabs>
        <w:tab w:val="right" w:leader="dot" w:pos="9134"/>
      </w:tabs>
      <w:autoSpaceDN w:val="0"/>
      <w:spacing w:line="276" w:lineRule="auto"/>
      <w:ind w:left="1760"/>
      <w:jc w:val="both"/>
    </w:pPr>
    <w:rPr>
      <w:rFonts w:ascii="Calibri" w:hAnsi="Calibri" w:cs="Calibri"/>
      <w:kern w:val="3"/>
      <w:sz w:val="18"/>
      <w:szCs w:val="18"/>
      <w:lang w:val="es-ES" w:eastAsia="zh-CN" w:bidi="hi-IN"/>
    </w:rPr>
  </w:style>
  <w:style w:type="paragraph" w:customStyle="1" w:styleId="Contents10">
    <w:name w:val="Contents 10"/>
    <w:basedOn w:val="Index"/>
    <w:uiPriority w:val="99"/>
    <w:rsid w:val="009615AC"/>
    <w:pPr>
      <w:tabs>
        <w:tab w:val="right" w:leader="dot" w:pos="9638"/>
      </w:tabs>
      <w:spacing w:after="0"/>
      <w:ind w:left="2547"/>
    </w:pPr>
  </w:style>
  <w:style w:type="paragraph" w:customStyle="1" w:styleId="TableHeading">
    <w:name w:val="Table Heading"/>
    <w:basedOn w:val="TableContents"/>
    <w:uiPriority w:val="99"/>
    <w:rsid w:val="009615AC"/>
    <w:pPr>
      <w:jc w:val="center"/>
    </w:pPr>
    <w:rPr>
      <w:b/>
      <w:bCs/>
    </w:rPr>
  </w:style>
  <w:style w:type="paragraph" w:customStyle="1" w:styleId="Heading10">
    <w:name w:val="Heading 10"/>
    <w:basedOn w:val="Encabezado2"/>
    <w:next w:val="Textbody"/>
    <w:uiPriority w:val="99"/>
    <w:rsid w:val="009615AC"/>
    <w:pPr>
      <w:autoSpaceDN w:val="0"/>
      <w:textAlignment w:val="baseline"/>
      <w:outlineLvl w:val="0"/>
    </w:pPr>
    <w:rPr>
      <w:rFonts w:ascii="Arial" w:hAnsi="Arial"/>
      <w:b/>
      <w:bCs/>
      <w:kern w:val="3"/>
      <w:sz w:val="21"/>
      <w:szCs w:val="21"/>
      <w:lang w:eastAsia="zh-CN" w:bidi="hi-IN"/>
    </w:rPr>
  </w:style>
  <w:style w:type="paragraph" w:customStyle="1" w:styleId="Framecontents">
    <w:name w:val="Frame contents"/>
    <w:basedOn w:val="Textbody"/>
    <w:uiPriority w:val="99"/>
    <w:rsid w:val="009615AC"/>
  </w:style>
  <w:style w:type="paragraph" w:customStyle="1" w:styleId="Textbodyindent">
    <w:name w:val="Text body indent"/>
    <w:basedOn w:val="Standard"/>
    <w:uiPriority w:val="99"/>
    <w:rsid w:val="009615AC"/>
    <w:pPr>
      <w:autoSpaceDN w:val="0"/>
      <w:spacing w:after="120" w:line="276" w:lineRule="auto"/>
      <w:ind w:left="283"/>
      <w:jc w:val="both"/>
    </w:pPr>
    <w:rPr>
      <w:rFonts w:ascii="Arial" w:hAnsi="Arial"/>
      <w:kern w:val="3"/>
      <w:lang w:val="es-ES" w:eastAsia="zh-CN" w:bidi="hi-IN"/>
    </w:rPr>
  </w:style>
  <w:style w:type="paragraph" w:customStyle="1" w:styleId="Footnote">
    <w:name w:val="Footnote"/>
    <w:basedOn w:val="Standard"/>
    <w:uiPriority w:val="99"/>
    <w:rsid w:val="009615AC"/>
    <w:pPr>
      <w:suppressLineNumbers/>
      <w:autoSpaceDN w:val="0"/>
      <w:spacing w:line="276" w:lineRule="auto"/>
      <w:ind w:left="283" w:hanging="283"/>
      <w:jc w:val="both"/>
    </w:pPr>
    <w:rPr>
      <w:rFonts w:ascii="Arial" w:hAnsi="Arial"/>
      <w:kern w:val="3"/>
      <w:sz w:val="20"/>
      <w:szCs w:val="20"/>
      <w:lang w:val="es-ES" w:eastAsia="zh-CN" w:bidi="hi-IN"/>
    </w:rPr>
  </w:style>
  <w:style w:type="paragraph" w:customStyle="1" w:styleId="WW-ndice9">
    <w:name w:val="WW-Índice 9"/>
    <w:basedOn w:val="Standard"/>
    <w:next w:val="Standard"/>
    <w:uiPriority w:val="99"/>
    <w:rsid w:val="009615AC"/>
    <w:pPr>
      <w:autoSpaceDN w:val="0"/>
      <w:spacing w:line="276" w:lineRule="auto"/>
      <w:ind w:left="2160" w:hanging="240"/>
      <w:jc w:val="both"/>
    </w:pPr>
    <w:rPr>
      <w:rFonts w:ascii="Arial" w:hAnsi="Arial" w:cs="Mangal"/>
      <w:kern w:val="3"/>
      <w:szCs w:val="21"/>
      <w:lang w:val="es-ES" w:eastAsia="zh-CN" w:bidi="hi-IN"/>
    </w:rPr>
  </w:style>
  <w:style w:type="character" w:customStyle="1" w:styleId="WW8Num38z3">
    <w:name w:val="WW8Num38z3"/>
    <w:rsid w:val="009615AC"/>
    <w:rPr>
      <w:rFonts w:ascii="Symbol" w:hAnsi="Symbol" w:cs="Symbol"/>
    </w:rPr>
  </w:style>
  <w:style w:type="character" w:customStyle="1" w:styleId="WW8Num40z3">
    <w:name w:val="WW8Num40z3"/>
    <w:rsid w:val="009615AC"/>
    <w:rPr>
      <w:rFonts w:ascii="Symbol" w:hAnsi="Symbol" w:cs="Symbol"/>
    </w:rPr>
  </w:style>
  <w:style w:type="character" w:customStyle="1" w:styleId="Internetlink">
    <w:name w:val="Internet link"/>
    <w:rsid w:val="009615AC"/>
    <w:rPr>
      <w:color w:val="0000FF"/>
      <w:u w:val="single"/>
    </w:rPr>
  </w:style>
  <w:style w:type="character" w:customStyle="1" w:styleId="StrongEmphasis">
    <w:name w:val="Strong Emphasis"/>
    <w:rsid w:val="009615AC"/>
    <w:rPr>
      <w:b/>
      <w:bCs/>
    </w:rPr>
  </w:style>
  <w:style w:type="character" w:customStyle="1" w:styleId="BulletSymbols">
    <w:name w:val="Bullet Symbols"/>
    <w:rsid w:val="009615AC"/>
    <w:rPr>
      <w:rFonts w:ascii="OpenSymbol, Courier" w:eastAsia="OpenSymbol, Courier" w:hAnsi="OpenSymbol, Courier" w:cs="OpenSymbol, Courier"/>
    </w:rPr>
  </w:style>
  <w:style w:type="character" w:customStyle="1" w:styleId="FootnoteSymbol">
    <w:name w:val="Footnote Symbol"/>
    <w:rsid w:val="009615AC"/>
  </w:style>
  <w:style w:type="character" w:customStyle="1" w:styleId="EndnoteSymbol">
    <w:name w:val="Endnote Symbol"/>
    <w:rsid w:val="009615AC"/>
    <w:rPr>
      <w:position w:val="0"/>
      <w:vertAlign w:val="superscript"/>
    </w:rPr>
  </w:style>
  <w:style w:type="character" w:customStyle="1" w:styleId="IndexLink">
    <w:name w:val="Index Link"/>
    <w:rsid w:val="009615AC"/>
  </w:style>
  <w:style w:type="character" w:customStyle="1" w:styleId="NumberingSymbols">
    <w:name w:val="Numbering Symbols"/>
    <w:rsid w:val="009615AC"/>
  </w:style>
  <w:style w:type="character" w:customStyle="1" w:styleId="Footnoteanchor">
    <w:name w:val="Footnote anchor"/>
    <w:rsid w:val="009615AC"/>
    <w:rPr>
      <w:position w:val="0"/>
      <w:vertAlign w:val="superscript"/>
    </w:rPr>
  </w:style>
  <w:style w:type="numbering" w:customStyle="1" w:styleId="WW8Num1">
    <w:name w:val="WW8Num1"/>
    <w:basedOn w:val="Sinlista"/>
    <w:rsid w:val="009615AC"/>
    <w:pPr>
      <w:numPr>
        <w:numId w:val="4"/>
      </w:numPr>
    </w:pPr>
  </w:style>
  <w:style w:type="numbering" w:customStyle="1" w:styleId="WW8Num2">
    <w:name w:val="WW8Num2"/>
    <w:basedOn w:val="Sinlista"/>
    <w:rsid w:val="009615AC"/>
    <w:pPr>
      <w:numPr>
        <w:numId w:val="5"/>
      </w:numPr>
    </w:pPr>
  </w:style>
  <w:style w:type="numbering" w:customStyle="1" w:styleId="WW8Num3">
    <w:name w:val="WW8Num3"/>
    <w:basedOn w:val="Sinlista"/>
    <w:rsid w:val="009615AC"/>
    <w:pPr>
      <w:numPr>
        <w:numId w:val="6"/>
      </w:numPr>
    </w:pPr>
  </w:style>
  <w:style w:type="numbering" w:customStyle="1" w:styleId="WW8Num4">
    <w:name w:val="WW8Num4"/>
    <w:basedOn w:val="Sinlista"/>
    <w:rsid w:val="009615AC"/>
    <w:pPr>
      <w:numPr>
        <w:numId w:val="7"/>
      </w:numPr>
    </w:pPr>
  </w:style>
  <w:style w:type="numbering" w:customStyle="1" w:styleId="WW8Num5">
    <w:name w:val="WW8Num5"/>
    <w:basedOn w:val="Sinlista"/>
    <w:rsid w:val="009615AC"/>
    <w:pPr>
      <w:numPr>
        <w:numId w:val="8"/>
      </w:numPr>
    </w:pPr>
  </w:style>
  <w:style w:type="numbering" w:customStyle="1" w:styleId="WW8Num6">
    <w:name w:val="WW8Num6"/>
    <w:basedOn w:val="Sinlista"/>
    <w:rsid w:val="009615AC"/>
    <w:pPr>
      <w:numPr>
        <w:numId w:val="9"/>
      </w:numPr>
    </w:pPr>
  </w:style>
  <w:style w:type="numbering" w:customStyle="1" w:styleId="WW8Num7">
    <w:name w:val="WW8Num7"/>
    <w:basedOn w:val="Sinlista"/>
    <w:rsid w:val="009615AC"/>
    <w:pPr>
      <w:numPr>
        <w:numId w:val="10"/>
      </w:numPr>
    </w:pPr>
  </w:style>
  <w:style w:type="numbering" w:customStyle="1" w:styleId="WW8Num8">
    <w:name w:val="WW8Num8"/>
    <w:basedOn w:val="Sinlista"/>
    <w:rsid w:val="009615AC"/>
    <w:pPr>
      <w:numPr>
        <w:numId w:val="11"/>
      </w:numPr>
    </w:pPr>
  </w:style>
  <w:style w:type="numbering" w:customStyle="1" w:styleId="WW8Num9">
    <w:name w:val="WW8Num9"/>
    <w:basedOn w:val="Sinlista"/>
    <w:rsid w:val="009615AC"/>
    <w:pPr>
      <w:numPr>
        <w:numId w:val="12"/>
      </w:numPr>
    </w:pPr>
  </w:style>
  <w:style w:type="numbering" w:customStyle="1" w:styleId="WW8Num10">
    <w:name w:val="WW8Num10"/>
    <w:basedOn w:val="Sinlista"/>
    <w:rsid w:val="009615AC"/>
    <w:pPr>
      <w:numPr>
        <w:numId w:val="13"/>
      </w:numPr>
    </w:pPr>
  </w:style>
  <w:style w:type="numbering" w:customStyle="1" w:styleId="WW8Num11">
    <w:name w:val="WW8Num11"/>
    <w:basedOn w:val="Sinlista"/>
    <w:rsid w:val="009615AC"/>
    <w:pPr>
      <w:numPr>
        <w:numId w:val="14"/>
      </w:numPr>
    </w:pPr>
  </w:style>
  <w:style w:type="numbering" w:customStyle="1" w:styleId="WW8Num12">
    <w:name w:val="WW8Num12"/>
    <w:basedOn w:val="Sinlista"/>
    <w:rsid w:val="009615AC"/>
    <w:pPr>
      <w:numPr>
        <w:numId w:val="15"/>
      </w:numPr>
    </w:pPr>
  </w:style>
  <w:style w:type="numbering" w:customStyle="1" w:styleId="WW8Num13">
    <w:name w:val="WW8Num13"/>
    <w:basedOn w:val="Sinlista"/>
    <w:rsid w:val="009615AC"/>
    <w:pPr>
      <w:numPr>
        <w:numId w:val="16"/>
      </w:numPr>
    </w:pPr>
  </w:style>
  <w:style w:type="numbering" w:customStyle="1" w:styleId="WW8Num14">
    <w:name w:val="WW8Num14"/>
    <w:basedOn w:val="Sinlista"/>
    <w:rsid w:val="009615AC"/>
    <w:pPr>
      <w:numPr>
        <w:numId w:val="17"/>
      </w:numPr>
    </w:pPr>
  </w:style>
  <w:style w:type="numbering" w:customStyle="1" w:styleId="WW8Num15">
    <w:name w:val="WW8Num15"/>
    <w:basedOn w:val="Sinlista"/>
    <w:rsid w:val="009615AC"/>
    <w:pPr>
      <w:numPr>
        <w:numId w:val="18"/>
      </w:numPr>
    </w:pPr>
  </w:style>
  <w:style w:type="numbering" w:customStyle="1" w:styleId="WW8Num16">
    <w:name w:val="WW8Num16"/>
    <w:basedOn w:val="Sinlista"/>
    <w:rsid w:val="009615AC"/>
    <w:pPr>
      <w:numPr>
        <w:numId w:val="19"/>
      </w:numPr>
    </w:pPr>
  </w:style>
  <w:style w:type="numbering" w:customStyle="1" w:styleId="WW8Num17">
    <w:name w:val="WW8Num17"/>
    <w:basedOn w:val="Sinlista"/>
    <w:rsid w:val="009615AC"/>
    <w:pPr>
      <w:numPr>
        <w:numId w:val="20"/>
      </w:numPr>
    </w:pPr>
  </w:style>
  <w:style w:type="numbering" w:customStyle="1" w:styleId="WW8Num18">
    <w:name w:val="WW8Num18"/>
    <w:basedOn w:val="Sinlista"/>
    <w:rsid w:val="009615AC"/>
    <w:pPr>
      <w:numPr>
        <w:numId w:val="21"/>
      </w:numPr>
    </w:pPr>
  </w:style>
  <w:style w:type="numbering" w:customStyle="1" w:styleId="WW8Num19">
    <w:name w:val="WW8Num19"/>
    <w:basedOn w:val="Sinlista"/>
    <w:rsid w:val="009615AC"/>
    <w:pPr>
      <w:numPr>
        <w:numId w:val="22"/>
      </w:numPr>
    </w:pPr>
  </w:style>
  <w:style w:type="numbering" w:customStyle="1" w:styleId="WW8Num20">
    <w:name w:val="WW8Num20"/>
    <w:basedOn w:val="Sinlista"/>
    <w:rsid w:val="009615AC"/>
    <w:pPr>
      <w:numPr>
        <w:numId w:val="23"/>
      </w:numPr>
    </w:pPr>
  </w:style>
  <w:style w:type="numbering" w:customStyle="1" w:styleId="WW8Num21">
    <w:name w:val="WW8Num21"/>
    <w:basedOn w:val="Sinlista"/>
    <w:rsid w:val="009615AC"/>
    <w:pPr>
      <w:numPr>
        <w:numId w:val="24"/>
      </w:numPr>
    </w:pPr>
  </w:style>
  <w:style w:type="numbering" w:customStyle="1" w:styleId="WW8Num22">
    <w:name w:val="WW8Num22"/>
    <w:basedOn w:val="Sinlista"/>
    <w:rsid w:val="009615AC"/>
    <w:pPr>
      <w:numPr>
        <w:numId w:val="25"/>
      </w:numPr>
    </w:pPr>
  </w:style>
  <w:style w:type="numbering" w:customStyle="1" w:styleId="WW8Num23">
    <w:name w:val="WW8Num23"/>
    <w:basedOn w:val="Sinlista"/>
    <w:rsid w:val="009615AC"/>
    <w:pPr>
      <w:numPr>
        <w:numId w:val="26"/>
      </w:numPr>
    </w:pPr>
  </w:style>
  <w:style w:type="numbering" w:customStyle="1" w:styleId="WW8Num24">
    <w:name w:val="WW8Num24"/>
    <w:basedOn w:val="Sinlista"/>
    <w:rsid w:val="009615AC"/>
    <w:pPr>
      <w:numPr>
        <w:numId w:val="27"/>
      </w:numPr>
    </w:pPr>
  </w:style>
  <w:style w:type="numbering" w:customStyle="1" w:styleId="WW8Num25">
    <w:name w:val="WW8Num25"/>
    <w:basedOn w:val="Sinlista"/>
    <w:rsid w:val="009615AC"/>
    <w:pPr>
      <w:numPr>
        <w:numId w:val="28"/>
      </w:numPr>
    </w:pPr>
  </w:style>
  <w:style w:type="numbering" w:customStyle="1" w:styleId="WW8Num26">
    <w:name w:val="WW8Num26"/>
    <w:basedOn w:val="Sinlista"/>
    <w:rsid w:val="009615AC"/>
    <w:pPr>
      <w:numPr>
        <w:numId w:val="29"/>
      </w:numPr>
    </w:pPr>
  </w:style>
  <w:style w:type="numbering" w:customStyle="1" w:styleId="WW8Num27">
    <w:name w:val="WW8Num27"/>
    <w:basedOn w:val="Sinlista"/>
    <w:rsid w:val="009615AC"/>
    <w:pPr>
      <w:numPr>
        <w:numId w:val="30"/>
      </w:numPr>
    </w:pPr>
  </w:style>
  <w:style w:type="numbering" w:customStyle="1" w:styleId="WW8Num28">
    <w:name w:val="WW8Num28"/>
    <w:basedOn w:val="Sinlista"/>
    <w:rsid w:val="009615AC"/>
    <w:pPr>
      <w:numPr>
        <w:numId w:val="31"/>
      </w:numPr>
    </w:pPr>
  </w:style>
  <w:style w:type="numbering" w:customStyle="1" w:styleId="WW8Num29">
    <w:name w:val="WW8Num29"/>
    <w:basedOn w:val="Sinlista"/>
    <w:rsid w:val="009615AC"/>
    <w:pPr>
      <w:numPr>
        <w:numId w:val="32"/>
      </w:numPr>
    </w:pPr>
  </w:style>
  <w:style w:type="numbering" w:customStyle="1" w:styleId="WW8Num30">
    <w:name w:val="WW8Num30"/>
    <w:basedOn w:val="Sinlista"/>
    <w:rsid w:val="009615AC"/>
    <w:pPr>
      <w:numPr>
        <w:numId w:val="33"/>
      </w:numPr>
    </w:pPr>
  </w:style>
  <w:style w:type="numbering" w:customStyle="1" w:styleId="WW8Num31">
    <w:name w:val="WW8Num31"/>
    <w:basedOn w:val="Sinlista"/>
    <w:rsid w:val="009615AC"/>
    <w:pPr>
      <w:numPr>
        <w:numId w:val="34"/>
      </w:numPr>
    </w:pPr>
  </w:style>
  <w:style w:type="numbering" w:customStyle="1" w:styleId="WW8Num32">
    <w:name w:val="WW8Num32"/>
    <w:basedOn w:val="Sinlista"/>
    <w:rsid w:val="009615AC"/>
    <w:pPr>
      <w:numPr>
        <w:numId w:val="35"/>
      </w:numPr>
    </w:pPr>
  </w:style>
  <w:style w:type="numbering" w:customStyle="1" w:styleId="WW8Num33">
    <w:name w:val="WW8Num33"/>
    <w:basedOn w:val="Sinlista"/>
    <w:rsid w:val="009615AC"/>
    <w:pPr>
      <w:numPr>
        <w:numId w:val="36"/>
      </w:numPr>
    </w:pPr>
  </w:style>
  <w:style w:type="numbering" w:customStyle="1" w:styleId="WW8Num34">
    <w:name w:val="WW8Num34"/>
    <w:basedOn w:val="Sinlista"/>
    <w:rsid w:val="009615AC"/>
    <w:pPr>
      <w:numPr>
        <w:numId w:val="37"/>
      </w:numPr>
    </w:pPr>
  </w:style>
  <w:style w:type="numbering" w:customStyle="1" w:styleId="WW8Num35">
    <w:name w:val="WW8Num35"/>
    <w:basedOn w:val="Sinlista"/>
    <w:rsid w:val="009615AC"/>
    <w:pPr>
      <w:numPr>
        <w:numId w:val="38"/>
      </w:numPr>
    </w:pPr>
  </w:style>
  <w:style w:type="numbering" w:customStyle="1" w:styleId="WW8Num36">
    <w:name w:val="WW8Num36"/>
    <w:basedOn w:val="Sinlista"/>
    <w:rsid w:val="009615AC"/>
    <w:pPr>
      <w:numPr>
        <w:numId w:val="39"/>
      </w:numPr>
    </w:pPr>
  </w:style>
  <w:style w:type="numbering" w:customStyle="1" w:styleId="WW8Num37">
    <w:name w:val="WW8Num37"/>
    <w:basedOn w:val="Sinlista"/>
    <w:rsid w:val="009615AC"/>
    <w:pPr>
      <w:numPr>
        <w:numId w:val="40"/>
      </w:numPr>
    </w:pPr>
  </w:style>
  <w:style w:type="numbering" w:customStyle="1" w:styleId="WW8Num38">
    <w:name w:val="WW8Num38"/>
    <w:basedOn w:val="Sinlista"/>
    <w:rsid w:val="009615AC"/>
    <w:pPr>
      <w:numPr>
        <w:numId w:val="41"/>
      </w:numPr>
    </w:pPr>
  </w:style>
  <w:style w:type="numbering" w:customStyle="1" w:styleId="WW8Num39">
    <w:name w:val="WW8Num39"/>
    <w:basedOn w:val="Sinlista"/>
    <w:rsid w:val="009615AC"/>
    <w:pPr>
      <w:numPr>
        <w:numId w:val="42"/>
      </w:numPr>
    </w:pPr>
  </w:style>
  <w:style w:type="numbering" w:customStyle="1" w:styleId="WW8Num40">
    <w:name w:val="WW8Num40"/>
    <w:basedOn w:val="Sinlista"/>
    <w:rsid w:val="009615AC"/>
    <w:pPr>
      <w:numPr>
        <w:numId w:val="43"/>
      </w:numPr>
    </w:pPr>
  </w:style>
  <w:style w:type="numbering" w:customStyle="1" w:styleId="WW8Num41">
    <w:name w:val="WW8Num41"/>
    <w:basedOn w:val="Sinlista"/>
    <w:rsid w:val="009615AC"/>
    <w:pPr>
      <w:numPr>
        <w:numId w:val="44"/>
      </w:numPr>
    </w:pPr>
  </w:style>
  <w:style w:type="numbering" w:customStyle="1" w:styleId="WW8Num42">
    <w:name w:val="WW8Num42"/>
    <w:basedOn w:val="Sinlista"/>
    <w:rsid w:val="009615AC"/>
    <w:pPr>
      <w:numPr>
        <w:numId w:val="45"/>
      </w:numPr>
    </w:pPr>
  </w:style>
  <w:style w:type="numbering" w:customStyle="1" w:styleId="WW8Num43">
    <w:name w:val="WW8Num43"/>
    <w:basedOn w:val="Sinlista"/>
    <w:rsid w:val="009615AC"/>
    <w:pPr>
      <w:numPr>
        <w:numId w:val="46"/>
      </w:numPr>
    </w:pPr>
  </w:style>
  <w:style w:type="numbering" w:customStyle="1" w:styleId="WW8Num44">
    <w:name w:val="WW8Num44"/>
    <w:basedOn w:val="Sinlista"/>
    <w:rsid w:val="009615AC"/>
    <w:pPr>
      <w:numPr>
        <w:numId w:val="47"/>
      </w:numPr>
    </w:pPr>
  </w:style>
  <w:style w:type="numbering" w:customStyle="1" w:styleId="WW8Num45">
    <w:name w:val="WW8Num45"/>
    <w:basedOn w:val="Sinlista"/>
    <w:rsid w:val="009615AC"/>
    <w:pPr>
      <w:numPr>
        <w:numId w:val="48"/>
      </w:numPr>
    </w:pPr>
  </w:style>
  <w:style w:type="numbering" w:customStyle="1" w:styleId="WW8Num46">
    <w:name w:val="WW8Num46"/>
    <w:basedOn w:val="Sinlista"/>
    <w:rsid w:val="009615AC"/>
    <w:pPr>
      <w:numPr>
        <w:numId w:val="49"/>
      </w:numPr>
    </w:pPr>
  </w:style>
  <w:style w:type="numbering" w:customStyle="1" w:styleId="WW8Num47">
    <w:name w:val="WW8Num47"/>
    <w:basedOn w:val="Sinlista"/>
    <w:rsid w:val="009615AC"/>
    <w:pPr>
      <w:numPr>
        <w:numId w:val="50"/>
      </w:numPr>
    </w:pPr>
  </w:style>
  <w:style w:type="numbering" w:customStyle="1" w:styleId="WW8Num48">
    <w:name w:val="WW8Num48"/>
    <w:basedOn w:val="Sinlista"/>
    <w:rsid w:val="009615AC"/>
    <w:pPr>
      <w:numPr>
        <w:numId w:val="51"/>
      </w:numPr>
    </w:pPr>
  </w:style>
  <w:style w:type="character" w:customStyle="1" w:styleId="EnlacedeInternet">
    <w:name w:val="Enlace de Internet"/>
    <w:rsid w:val="009615AC"/>
    <w:rPr>
      <w:color w:val="0000FF"/>
      <w:u w:val="single"/>
      <w:lang w:val="es-ES" w:eastAsia="es-ES" w:bidi="es-ES"/>
    </w:rPr>
  </w:style>
  <w:style w:type="character" w:customStyle="1" w:styleId="Fuentedeprrafopredeter13">
    <w:name w:val="Fuente de párrafo predeter.13"/>
    <w:rsid w:val="009615AC"/>
  </w:style>
  <w:style w:type="character" w:customStyle="1" w:styleId="Refdenotaalpie2">
    <w:name w:val="Ref. de nota al pie2"/>
    <w:rsid w:val="009615AC"/>
    <w:rPr>
      <w:vertAlign w:val="superscript"/>
    </w:rPr>
  </w:style>
  <w:style w:type="character" w:customStyle="1" w:styleId="Refdenotaalfinal1">
    <w:name w:val="Ref. de nota al final1"/>
    <w:rsid w:val="009615AC"/>
    <w:rPr>
      <w:vertAlign w:val="superscript"/>
    </w:rPr>
  </w:style>
  <w:style w:type="character" w:customStyle="1" w:styleId="Refdecomentario5">
    <w:name w:val="Ref. de comentario5"/>
    <w:rsid w:val="009615AC"/>
    <w:rPr>
      <w:sz w:val="16"/>
      <w:szCs w:val="16"/>
    </w:rPr>
  </w:style>
  <w:style w:type="character" w:customStyle="1" w:styleId="Hipervnculovisitado2">
    <w:name w:val="Hipervínculo visitado2"/>
    <w:rsid w:val="009615AC"/>
    <w:rPr>
      <w:color w:val="800080"/>
      <w:u w:val="single"/>
    </w:rPr>
  </w:style>
  <w:style w:type="character" w:customStyle="1" w:styleId="Textodelmarcadordeposicin2">
    <w:name w:val="Texto del marcador de posición2"/>
    <w:rsid w:val="009615AC"/>
    <w:rPr>
      <w:color w:val="808080"/>
    </w:rPr>
  </w:style>
  <w:style w:type="character" w:customStyle="1" w:styleId="ListLabel14">
    <w:name w:val="ListLabel 14"/>
    <w:rsid w:val="009615AC"/>
    <w:rPr>
      <w:rFonts w:cs="OpenSymbol"/>
    </w:rPr>
  </w:style>
  <w:style w:type="character" w:customStyle="1" w:styleId="ListLabel15">
    <w:name w:val="ListLabel 15"/>
    <w:rsid w:val="009615AC"/>
    <w:rPr>
      <w:rFonts w:cs="Symbol"/>
    </w:rPr>
  </w:style>
  <w:style w:type="character" w:customStyle="1" w:styleId="ListLabel16">
    <w:name w:val="ListLabel 16"/>
    <w:rsid w:val="009615AC"/>
    <w:rPr>
      <w:b/>
    </w:rPr>
  </w:style>
  <w:style w:type="character" w:customStyle="1" w:styleId="ListLabel17">
    <w:name w:val="ListLabel 17"/>
    <w:rsid w:val="009615AC"/>
    <w:rPr>
      <w:rFonts w:cs="Times New Roman"/>
      <w:sz w:val="22"/>
      <w:szCs w:val="22"/>
    </w:rPr>
  </w:style>
  <w:style w:type="character" w:customStyle="1" w:styleId="ListLabel18">
    <w:name w:val="ListLabel 18"/>
    <w:rsid w:val="009615AC"/>
    <w:rPr>
      <w:b w:val="0"/>
    </w:rPr>
  </w:style>
  <w:style w:type="character" w:customStyle="1" w:styleId="ListLabel19">
    <w:name w:val="ListLabel 19"/>
    <w:rsid w:val="009615AC"/>
    <w:rPr>
      <w:rFonts w:cs="Arial"/>
      <w:b/>
      <w:color w:val="000000"/>
    </w:rPr>
  </w:style>
  <w:style w:type="character" w:customStyle="1" w:styleId="ListLabel20">
    <w:name w:val="ListLabel 20"/>
    <w:rsid w:val="009615AC"/>
    <w:rPr>
      <w:b/>
      <w:sz w:val="22"/>
      <w:szCs w:val="20"/>
    </w:rPr>
  </w:style>
  <w:style w:type="character" w:customStyle="1" w:styleId="ListLabel21">
    <w:name w:val="ListLabel 21"/>
    <w:rsid w:val="009615AC"/>
    <w:rPr>
      <w:sz w:val="22"/>
    </w:rPr>
  </w:style>
  <w:style w:type="character" w:customStyle="1" w:styleId="ListLabel22">
    <w:name w:val="ListLabel 22"/>
    <w:rsid w:val="009615AC"/>
    <w:rPr>
      <w:rFonts w:cs="Courier New"/>
    </w:rPr>
  </w:style>
  <w:style w:type="character" w:customStyle="1" w:styleId="ListLabel23">
    <w:name w:val="ListLabel 23"/>
    <w:rsid w:val="009615AC"/>
    <w:rPr>
      <w:rFonts w:eastAsia="Arial Unicode MS" w:cs="Times New Roman"/>
    </w:rPr>
  </w:style>
  <w:style w:type="character" w:customStyle="1" w:styleId="ListLabel24">
    <w:name w:val="ListLabel 24"/>
    <w:rsid w:val="009615AC"/>
    <w:rPr>
      <w:rFonts w:cs="OpenSymbol"/>
    </w:rPr>
  </w:style>
  <w:style w:type="character" w:customStyle="1" w:styleId="ListLabel25">
    <w:name w:val="ListLabel 25"/>
    <w:rsid w:val="009615AC"/>
    <w:rPr>
      <w:rFonts w:eastAsia="Calibri" w:cs="Times New Roman"/>
      <w:color w:val="000000"/>
    </w:rPr>
  </w:style>
  <w:style w:type="character" w:customStyle="1" w:styleId="ListLabel26">
    <w:name w:val="ListLabel 26"/>
    <w:rsid w:val="009615AC"/>
    <w:rPr>
      <w:rFonts w:eastAsia="Calibri" w:cs="Arial"/>
      <w:b/>
      <w:color w:val="000000"/>
    </w:rPr>
  </w:style>
  <w:style w:type="character" w:customStyle="1" w:styleId="ListLabel27">
    <w:name w:val="ListLabel 27"/>
    <w:rsid w:val="009615AC"/>
    <w:rPr>
      <w:rFonts w:cs="Wingdings"/>
    </w:rPr>
  </w:style>
  <w:style w:type="paragraph" w:customStyle="1" w:styleId="Encabezado130">
    <w:name w:val="Encabezado13"/>
    <w:basedOn w:val="Normal"/>
    <w:next w:val="Textoindependiente"/>
    <w:uiPriority w:val="99"/>
    <w:rsid w:val="009615AC"/>
    <w:pPr>
      <w:keepNext/>
      <w:spacing w:before="240" w:after="120"/>
    </w:pPr>
    <w:rPr>
      <w:rFonts w:ascii="Arial" w:eastAsia="Microsoft YaHei" w:hAnsi="Arial" w:cs="Mangal"/>
      <w:sz w:val="28"/>
      <w:szCs w:val="28"/>
      <w:lang w:eastAsia="hi-IN" w:bidi="hi-IN"/>
    </w:rPr>
  </w:style>
  <w:style w:type="paragraph" w:customStyle="1" w:styleId="Textonotapie2">
    <w:name w:val="Texto nota pie2"/>
    <w:basedOn w:val="Normal"/>
    <w:uiPriority w:val="99"/>
    <w:rsid w:val="009615AC"/>
    <w:pPr>
      <w:suppressLineNumbers/>
      <w:spacing w:after="0"/>
      <w:ind w:left="283" w:hanging="283"/>
    </w:pPr>
    <w:rPr>
      <w:sz w:val="20"/>
      <w:szCs w:val="20"/>
    </w:rPr>
  </w:style>
  <w:style w:type="paragraph" w:customStyle="1" w:styleId="Textodeglobo2">
    <w:name w:val="Texto de globo2"/>
    <w:basedOn w:val="Normal"/>
    <w:uiPriority w:val="99"/>
    <w:rsid w:val="009615AC"/>
    <w:pPr>
      <w:spacing w:after="0" w:line="100" w:lineRule="atLeast"/>
    </w:pPr>
    <w:rPr>
      <w:rFonts w:ascii="Tahoma" w:hAnsi="Tahoma"/>
      <w:sz w:val="16"/>
      <w:szCs w:val="16"/>
    </w:rPr>
  </w:style>
  <w:style w:type="paragraph" w:customStyle="1" w:styleId="Cierre2">
    <w:name w:val="Cierre2"/>
    <w:basedOn w:val="Normal"/>
    <w:uiPriority w:val="99"/>
    <w:rsid w:val="009615AC"/>
    <w:pPr>
      <w:widowControl/>
      <w:suppressAutoHyphens w:val="0"/>
      <w:spacing w:after="0" w:line="100" w:lineRule="atLeast"/>
      <w:ind w:left="4252"/>
      <w:jc w:val="left"/>
    </w:pPr>
    <w:rPr>
      <w:rFonts w:ascii="Arial" w:eastAsia="Calibri" w:hAnsi="Arial" w:cs="Calibri"/>
      <w:sz w:val="20"/>
      <w:szCs w:val="22"/>
    </w:rPr>
  </w:style>
  <w:style w:type="paragraph" w:customStyle="1" w:styleId="Textocomentario5">
    <w:name w:val="Texto comentario5"/>
    <w:basedOn w:val="Normal"/>
    <w:uiPriority w:val="99"/>
    <w:rsid w:val="009615AC"/>
    <w:pPr>
      <w:spacing w:line="100" w:lineRule="atLeast"/>
    </w:pPr>
    <w:rPr>
      <w:sz w:val="20"/>
      <w:szCs w:val="20"/>
    </w:rPr>
  </w:style>
  <w:style w:type="paragraph" w:customStyle="1" w:styleId="Prrafodelista2">
    <w:name w:val="Párrafo de lista2"/>
    <w:basedOn w:val="Normal"/>
    <w:uiPriority w:val="99"/>
    <w:rsid w:val="009615AC"/>
    <w:pPr>
      <w:widowControl/>
      <w:spacing w:after="0"/>
      <w:ind w:left="720"/>
    </w:pPr>
    <w:rPr>
      <w:rFonts w:eastAsia="Calibri" w:cs="Calibri"/>
      <w:sz w:val="22"/>
      <w:szCs w:val="22"/>
    </w:rPr>
  </w:style>
  <w:style w:type="paragraph" w:customStyle="1" w:styleId="Asuntodelcomentario2">
    <w:name w:val="Asunto del comentario2"/>
    <w:basedOn w:val="Textocomentario1"/>
    <w:uiPriority w:val="99"/>
    <w:rsid w:val="009615AC"/>
    <w:pPr>
      <w:widowControl/>
    </w:pPr>
    <w:rPr>
      <w:rFonts w:eastAsia="Calibri" w:cs="Calibri"/>
      <w:b/>
      <w:bCs/>
      <w:sz w:val="22"/>
    </w:rPr>
  </w:style>
  <w:style w:type="paragraph" w:customStyle="1" w:styleId="Sinespaciado2">
    <w:name w:val="Sin espaciado2"/>
    <w:uiPriority w:val="99"/>
    <w:rsid w:val="009615AC"/>
    <w:pPr>
      <w:suppressAutoHyphens/>
    </w:pPr>
    <w:rPr>
      <w:rFonts w:cs="Calibri"/>
      <w:kern w:val="1"/>
      <w:sz w:val="22"/>
      <w:szCs w:val="22"/>
      <w:lang w:val="es-ES" w:eastAsia="ar-SA"/>
    </w:rPr>
  </w:style>
  <w:style w:type="paragraph" w:customStyle="1" w:styleId="Revisin2">
    <w:name w:val="Revisión2"/>
    <w:uiPriority w:val="99"/>
    <w:rsid w:val="009615AC"/>
    <w:pPr>
      <w:suppressAutoHyphens/>
    </w:pPr>
    <w:rPr>
      <w:rFonts w:ascii="Arial" w:hAnsi="Arial" w:cs="Calibri"/>
      <w:kern w:val="1"/>
      <w:szCs w:val="22"/>
      <w:lang w:val="es-ES" w:eastAsia="ar-SA"/>
    </w:rPr>
  </w:style>
  <w:style w:type="paragraph" w:customStyle="1" w:styleId="Textonotaalfinal1">
    <w:name w:val="Texto nota al final1"/>
    <w:basedOn w:val="Normal"/>
    <w:uiPriority w:val="99"/>
    <w:rsid w:val="009615AC"/>
    <w:pPr>
      <w:spacing w:after="0" w:line="100" w:lineRule="atLeast"/>
    </w:pPr>
    <w:rPr>
      <w:sz w:val="20"/>
      <w:szCs w:val="20"/>
    </w:rPr>
  </w:style>
  <w:style w:type="paragraph" w:customStyle="1" w:styleId="Epgrafe7">
    <w:name w:val="Epígrafe7"/>
    <w:basedOn w:val="Normal"/>
    <w:uiPriority w:val="99"/>
    <w:rsid w:val="009615AC"/>
    <w:pPr>
      <w:suppressLineNumbers/>
      <w:spacing w:before="120" w:after="120"/>
    </w:pPr>
    <w:rPr>
      <w:rFonts w:ascii="Arial" w:hAnsi="Arial" w:cs="Mangal"/>
      <w:i/>
      <w:iCs/>
      <w:lang w:eastAsia="hi-IN" w:bidi="hi-IN"/>
    </w:rPr>
  </w:style>
  <w:style w:type="paragraph" w:customStyle="1" w:styleId="Encabezadodelista1">
    <w:name w:val="Encabezado de lista1"/>
    <w:basedOn w:val="Ttulo1"/>
    <w:uiPriority w:val="99"/>
    <w:rsid w:val="009615AC"/>
    <w:pPr>
      <w:keepLines/>
      <w:suppressLineNumbers/>
      <w:tabs>
        <w:tab w:val="clear" w:pos="0"/>
      </w:tabs>
      <w:spacing w:before="480" w:after="0"/>
      <w:ind w:left="0" w:firstLine="0"/>
      <w:jc w:val="left"/>
    </w:pPr>
    <w:rPr>
      <w:rFonts w:ascii="Cambria" w:hAnsi="Cambria" w:cs="Times New Roman"/>
      <w:color w:val="365F91"/>
      <w:sz w:val="28"/>
      <w:szCs w:val="28"/>
      <w:lang w:eastAsia="hi-IN" w:bidi="hi-IN"/>
    </w:rPr>
  </w:style>
  <w:style w:type="paragraph" w:customStyle="1" w:styleId="ndice91">
    <w:name w:val="Índice 91"/>
    <w:basedOn w:val="Normal"/>
    <w:uiPriority w:val="99"/>
    <w:rsid w:val="009615AC"/>
    <w:pPr>
      <w:ind w:left="2160" w:hanging="240"/>
    </w:pPr>
    <w:rPr>
      <w:rFonts w:ascii="Arial" w:hAnsi="Arial" w:cs="Mangal"/>
      <w:szCs w:val="21"/>
      <w:lang w:eastAsia="hi-IN" w:bidi="hi-IN"/>
    </w:rPr>
  </w:style>
  <w:style w:type="character" w:customStyle="1" w:styleId="TextodegloboCar2">
    <w:name w:val="Texto de globo Car2"/>
    <w:uiPriority w:val="99"/>
    <w:rsid w:val="009615AC"/>
    <w:rPr>
      <w:rFonts w:ascii="Tahoma" w:eastAsia="Calibri" w:hAnsi="Tahoma" w:cs="Tahoma"/>
      <w:sz w:val="16"/>
      <w:szCs w:val="16"/>
      <w:lang w:val="es-ES" w:eastAsia="ar-SA"/>
    </w:rPr>
  </w:style>
  <w:style w:type="character" w:customStyle="1" w:styleId="TextocomentarioCar5">
    <w:name w:val="Texto comentario Car5"/>
    <w:uiPriority w:val="99"/>
    <w:semiHidden/>
    <w:rsid w:val="009615AC"/>
    <w:rPr>
      <w:rFonts w:ascii="Calibri" w:eastAsia="Lucida Sans Unicode" w:hAnsi="Calibri" w:cs="Tahoma"/>
      <w:kern w:val="1"/>
      <w:lang w:val="es-ES" w:eastAsia="ar-SA"/>
    </w:rPr>
  </w:style>
  <w:style w:type="character" w:customStyle="1" w:styleId="AsuntodelcomentarioCar2">
    <w:name w:val="Asunto del comentario Car2"/>
    <w:uiPriority w:val="99"/>
    <w:rsid w:val="009615AC"/>
    <w:rPr>
      <w:rFonts w:ascii="Arial" w:eastAsia="Calibri" w:hAnsi="Arial" w:cs="Calibri"/>
      <w:b/>
      <w:bCs/>
      <w:lang w:val="es-ES" w:eastAsia="ar-SA"/>
    </w:rPr>
  </w:style>
  <w:style w:type="paragraph" w:customStyle="1" w:styleId="Descripcin1">
    <w:name w:val="Descripción1"/>
    <w:basedOn w:val="Normal"/>
    <w:uiPriority w:val="99"/>
    <w:rsid w:val="009615AC"/>
    <w:pPr>
      <w:suppressLineNumbers/>
      <w:spacing w:before="120" w:after="120"/>
    </w:pPr>
    <w:rPr>
      <w:rFonts w:ascii="Arial" w:hAnsi="Arial" w:cs="Mangal"/>
      <w:i/>
      <w:iCs/>
      <w:lang w:eastAsia="hi-IN" w:bidi="hi-IN"/>
    </w:rPr>
  </w:style>
  <w:style w:type="paragraph" w:customStyle="1" w:styleId="Textonotapie3">
    <w:name w:val="Texto nota pie3"/>
    <w:basedOn w:val="Normal"/>
    <w:uiPriority w:val="99"/>
    <w:rsid w:val="009615AC"/>
    <w:pPr>
      <w:suppressLineNumbers/>
      <w:spacing w:after="0"/>
      <w:ind w:left="283" w:hanging="283"/>
    </w:pPr>
    <w:rPr>
      <w:sz w:val="20"/>
      <w:szCs w:val="20"/>
    </w:rPr>
  </w:style>
  <w:style w:type="paragraph" w:customStyle="1" w:styleId="Cierre3">
    <w:name w:val="Cierre3"/>
    <w:basedOn w:val="Normal"/>
    <w:uiPriority w:val="99"/>
    <w:rsid w:val="009615AC"/>
    <w:pPr>
      <w:widowControl/>
      <w:suppressAutoHyphens w:val="0"/>
      <w:spacing w:after="0" w:line="100" w:lineRule="atLeast"/>
      <w:ind w:left="4252"/>
      <w:jc w:val="left"/>
    </w:pPr>
    <w:rPr>
      <w:rFonts w:ascii="Arial" w:eastAsia="Calibri" w:hAnsi="Arial" w:cs="Calibri"/>
      <w:sz w:val="20"/>
      <w:szCs w:val="22"/>
    </w:rPr>
  </w:style>
  <w:style w:type="paragraph" w:customStyle="1" w:styleId="Sinespaciado3">
    <w:name w:val="Sin espaciado3"/>
    <w:uiPriority w:val="99"/>
    <w:rsid w:val="009615AC"/>
    <w:pPr>
      <w:suppressAutoHyphens/>
    </w:pPr>
    <w:rPr>
      <w:rFonts w:cs="Calibri"/>
      <w:kern w:val="1"/>
      <w:sz w:val="22"/>
      <w:szCs w:val="22"/>
      <w:lang w:val="es-ES" w:eastAsia="ar-SA"/>
    </w:rPr>
  </w:style>
  <w:style w:type="paragraph" w:customStyle="1" w:styleId="Prrafodelista12">
    <w:name w:val="Párrafo de lista12"/>
    <w:basedOn w:val="Normal"/>
    <w:uiPriority w:val="99"/>
    <w:rsid w:val="009615AC"/>
    <w:pPr>
      <w:widowControl/>
      <w:spacing w:line="276" w:lineRule="atLeast"/>
      <w:ind w:left="720"/>
      <w:textAlignment w:val="baseline"/>
    </w:pPr>
    <w:rPr>
      <w:rFonts w:eastAsia="Times New Roman" w:cs="Calibri"/>
      <w:color w:val="00000A"/>
      <w:sz w:val="22"/>
      <w:szCs w:val="22"/>
    </w:rPr>
  </w:style>
  <w:style w:type="character" w:customStyle="1" w:styleId="PrrafodelistaCar">
    <w:name w:val="Párrafo de lista Car"/>
    <w:aliases w:val="Capítulo Car,Párrafo 3 Car,Texto Car,List Paragraph1 Car,List Paragraph Car,lp1 Car,Colorful List - Accent 11 Car,Párrafo de Viñeta Car,Titulo parrafo Car,tEXTO Car,Titulo 2 Car,AATITULO Car,Subtitulo1 Car,INDICE Car,Bullet 1 Car"/>
    <w:link w:val="Prrafodelista"/>
    <w:uiPriority w:val="34"/>
    <w:locked/>
    <w:rsid w:val="009615AC"/>
    <w:rPr>
      <w:rFonts w:ascii="Calibri" w:eastAsia="Calibri" w:hAnsi="Calibri" w:cs="Calibri"/>
      <w:lang w:val="es-ES" w:eastAsia="ar-SA"/>
    </w:rPr>
  </w:style>
  <w:style w:type="paragraph" w:styleId="Lista2">
    <w:name w:val="List 2"/>
    <w:basedOn w:val="Normal"/>
    <w:uiPriority w:val="99"/>
    <w:unhideWhenUsed/>
    <w:rsid w:val="009615AC"/>
    <w:pPr>
      <w:ind w:left="566" w:hanging="283"/>
      <w:contextualSpacing/>
    </w:pPr>
  </w:style>
  <w:style w:type="paragraph" w:customStyle="1" w:styleId="Epgrafe8">
    <w:name w:val="Epígrafe8"/>
    <w:basedOn w:val="Normal"/>
    <w:uiPriority w:val="99"/>
    <w:rsid w:val="007616BE"/>
    <w:pPr>
      <w:suppressLineNumbers/>
      <w:spacing w:before="120" w:after="120"/>
    </w:pPr>
    <w:rPr>
      <w:rFonts w:ascii="Arial" w:hAnsi="Arial" w:cs="Mangal"/>
      <w:i/>
      <w:iCs/>
      <w:lang w:eastAsia="hi-IN" w:bidi="hi-IN"/>
    </w:rPr>
  </w:style>
  <w:style w:type="table" w:styleId="Listaclara-nfasis1">
    <w:name w:val="Light List Accent 1"/>
    <w:basedOn w:val="Tablanormal"/>
    <w:uiPriority w:val="61"/>
    <w:rsid w:val="00EC7D6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nfasis">
    <w:name w:val="Emphasis"/>
    <w:uiPriority w:val="20"/>
    <w:qFormat/>
    <w:rsid w:val="00EC7D69"/>
    <w:rPr>
      <w:i/>
      <w:iCs/>
    </w:rPr>
  </w:style>
  <w:style w:type="paragraph" w:customStyle="1" w:styleId="font5">
    <w:name w:val="font5"/>
    <w:basedOn w:val="Normal"/>
    <w:uiPriority w:val="99"/>
    <w:rsid w:val="007C0504"/>
    <w:pPr>
      <w:widowControl/>
      <w:suppressAutoHyphens w:val="0"/>
      <w:spacing w:before="100" w:beforeAutospacing="1" w:after="100" w:afterAutospacing="1" w:line="240" w:lineRule="auto"/>
      <w:jc w:val="left"/>
    </w:pPr>
    <w:rPr>
      <w:rFonts w:eastAsia="Times New Roman" w:cs="Times New Roman"/>
      <w:b/>
      <w:bCs/>
      <w:color w:val="000000"/>
      <w:kern w:val="0"/>
      <w:sz w:val="16"/>
      <w:szCs w:val="16"/>
      <w:lang w:val="es-EC" w:eastAsia="es-EC"/>
    </w:rPr>
  </w:style>
  <w:style w:type="paragraph" w:customStyle="1" w:styleId="font6">
    <w:name w:val="font6"/>
    <w:basedOn w:val="Normal"/>
    <w:uiPriority w:val="99"/>
    <w:rsid w:val="007C0504"/>
    <w:pPr>
      <w:widowControl/>
      <w:suppressAutoHyphens w:val="0"/>
      <w:spacing w:before="100" w:beforeAutospacing="1" w:after="100" w:afterAutospacing="1" w:line="240" w:lineRule="auto"/>
      <w:jc w:val="left"/>
    </w:pPr>
    <w:rPr>
      <w:rFonts w:eastAsia="Times New Roman" w:cs="Times New Roman"/>
      <w:color w:val="000000"/>
      <w:kern w:val="0"/>
      <w:sz w:val="16"/>
      <w:szCs w:val="16"/>
      <w:lang w:val="es-EC" w:eastAsia="es-EC"/>
    </w:rPr>
  </w:style>
  <w:style w:type="paragraph" w:customStyle="1" w:styleId="xl63">
    <w:name w:val="xl63"/>
    <w:basedOn w:val="Normal"/>
    <w:uiPriority w:val="99"/>
    <w:rsid w:val="007C0504"/>
    <w:pPr>
      <w:widowControl/>
      <w:pBdr>
        <w:top w:val="single" w:sz="4" w:space="0" w:color="auto"/>
        <w:left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4">
    <w:name w:val="xl64"/>
    <w:basedOn w:val="Normal"/>
    <w:uiPriority w:val="99"/>
    <w:rsid w:val="007C0504"/>
    <w:pPr>
      <w:widowControl/>
      <w:pBdr>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5">
    <w:name w:val="xl65"/>
    <w:basedOn w:val="Normal"/>
    <w:uiPriority w:val="99"/>
    <w:rsid w:val="007C0504"/>
    <w:pPr>
      <w:widowControl/>
      <w:pBdr>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6">
    <w:name w:val="xl66"/>
    <w:basedOn w:val="Normal"/>
    <w:uiPriority w:val="99"/>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67">
    <w:name w:val="xl67"/>
    <w:basedOn w:val="Normal"/>
    <w:uiPriority w:val="99"/>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000000"/>
      <w:kern w:val="0"/>
      <w:sz w:val="16"/>
      <w:szCs w:val="16"/>
      <w:lang w:val="es-EC" w:eastAsia="es-EC"/>
    </w:rPr>
  </w:style>
  <w:style w:type="paragraph" w:customStyle="1" w:styleId="xl68">
    <w:name w:val="xl68"/>
    <w:basedOn w:val="Normal"/>
    <w:uiPriority w:val="99"/>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69">
    <w:name w:val="xl69"/>
    <w:basedOn w:val="Normal"/>
    <w:uiPriority w:val="99"/>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0">
    <w:name w:val="xl70"/>
    <w:basedOn w:val="Normal"/>
    <w:uiPriority w:val="99"/>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lang w:val="es-EC" w:eastAsia="es-EC"/>
    </w:rPr>
  </w:style>
  <w:style w:type="paragraph" w:customStyle="1" w:styleId="xl71">
    <w:name w:val="xl71"/>
    <w:basedOn w:val="Normal"/>
    <w:uiPriority w:val="99"/>
    <w:rsid w:val="007C0504"/>
    <w:pPr>
      <w:widowControl/>
      <w:pBdr>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s-EC" w:eastAsia="es-EC"/>
    </w:rPr>
  </w:style>
  <w:style w:type="paragraph" w:customStyle="1" w:styleId="xl72">
    <w:name w:val="xl72"/>
    <w:basedOn w:val="Normal"/>
    <w:uiPriority w:val="99"/>
    <w:rsid w:val="007C0504"/>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3">
    <w:name w:val="xl73"/>
    <w:basedOn w:val="Normal"/>
    <w:uiPriority w:val="99"/>
    <w:rsid w:val="007C0504"/>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4">
    <w:name w:val="xl74"/>
    <w:basedOn w:val="Normal"/>
    <w:uiPriority w:val="99"/>
    <w:rsid w:val="007C0504"/>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5">
    <w:name w:val="xl75"/>
    <w:basedOn w:val="Normal"/>
    <w:uiPriority w:val="99"/>
    <w:rsid w:val="007C0504"/>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6">
    <w:name w:val="xl76"/>
    <w:basedOn w:val="Normal"/>
    <w:uiPriority w:val="99"/>
    <w:rsid w:val="007C0504"/>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7">
    <w:name w:val="xl77"/>
    <w:basedOn w:val="Normal"/>
    <w:uiPriority w:val="99"/>
    <w:rsid w:val="007C0504"/>
    <w:pPr>
      <w:widowControl/>
      <w:pBdr>
        <w:top w:val="single" w:sz="4" w:space="0" w:color="auto"/>
        <w:left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8">
    <w:name w:val="xl78"/>
    <w:basedOn w:val="Normal"/>
    <w:uiPriority w:val="99"/>
    <w:rsid w:val="007C0504"/>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9">
    <w:name w:val="xl79"/>
    <w:basedOn w:val="Normal"/>
    <w:uiPriority w:val="99"/>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0">
    <w:name w:val="xl80"/>
    <w:basedOn w:val="Normal"/>
    <w:uiPriority w:val="99"/>
    <w:rsid w:val="007C0504"/>
    <w:pPr>
      <w:widowControl/>
      <w:pBdr>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1">
    <w:name w:val="xl81"/>
    <w:basedOn w:val="Normal"/>
    <w:uiPriority w:val="99"/>
    <w:rsid w:val="007C0504"/>
    <w:pPr>
      <w:widowControl/>
      <w:pBdr>
        <w:top w:val="single" w:sz="8" w:space="0" w:color="auto"/>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2">
    <w:name w:val="xl82"/>
    <w:basedOn w:val="Normal"/>
    <w:uiPriority w:val="99"/>
    <w:rsid w:val="007C0504"/>
    <w:pPr>
      <w:widowControl/>
      <w:pBdr>
        <w:top w:val="single" w:sz="8" w:space="0" w:color="auto"/>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3">
    <w:name w:val="xl83"/>
    <w:basedOn w:val="Normal"/>
    <w:uiPriority w:val="99"/>
    <w:rsid w:val="007C0504"/>
    <w:pPr>
      <w:widowControl/>
      <w:pBdr>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4">
    <w:name w:val="xl84"/>
    <w:basedOn w:val="Normal"/>
    <w:uiPriority w:val="99"/>
    <w:rsid w:val="007C0504"/>
    <w:pPr>
      <w:widowControl/>
      <w:pBdr>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5">
    <w:name w:val="xl85"/>
    <w:basedOn w:val="Normal"/>
    <w:uiPriority w:val="99"/>
    <w:rsid w:val="007C0504"/>
    <w:pPr>
      <w:widowControl/>
      <w:pBdr>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6">
    <w:name w:val="xl86"/>
    <w:basedOn w:val="Normal"/>
    <w:uiPriority w:val="99"/>
    <w:rsid w:val="007C050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7">
    <w:name w:val="xl87"/>
    <w:basedOn w:val="Normal"/>
    <w:uiPriority w:val="99"/>
    <w:rsid w:val="007C050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8">
    <w:name w:val="xl88"/>
    <w:basedOn w:val="Normal"/>
    <w:uiPriority w:val="99"/>
    <w:rsid w:val="007C0504"/>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9">
    <w:name w:val="xl89"/>
    <w:basedOn w:val="Normal"/>
    <w:uiPriority w:val="99"/>
    <w:rsid w:val="007C0504"/>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0">
    <w:name w:val="xl90"/>
    <w:basedOn w:val="Normal"/>
    <w:uiPriority w:val="99"/>
    <w:rsid w:val="007C0504"/>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1">
    <w:name w:val="xl91"/>
    <w:basedOn w:val="Normal"/>
    <w:uiPriority w:val="99"/>
    <w:rsid w:val="007C0504"/>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2">
    <w:name w:val="xl92"/>
    <w:basedOn w:val="Normal"/>
    <w:uiPriority w:val="99"/>
    <w:rsid w:val="007C0504"/>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3">
    <w:name w:val="xl93"/>
    <w:basedOn w:val="Normal"/>
    <w:uiPriority w:val="99"/>
    <w:rsid w:val="007C0504"/>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4">
    <w:name w:val="xl94"/>
    <w:basedOn w:val="Normal"/>
    <w:uiPriority w:val="99"/>
    <w:rsid w:val="007C0504"/>
    <w:pPr>
      <w:widowControl/>
      <w:pBdr>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5">
    <w:name w:val="xl95"/>
    <w:basedOn w:val="Normal"/>
    <w:uiPriority w:val="99"/>
    <w:rsid w:val="007C0504"/>
    <w:pPr>
      <w:widowControl/>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6">
    <w:name w:val="xl96"/>
    <w:basedOn w:val="Normal"/>
    <w:uiPriority w:val="99"/>
    <w:rsid w:val="007C0504"/>
    <w:pPr>
      <w:widowControl/>
      <w:pBdr>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7">
    <w:name w:val="xl97"/>
    <w:basedOn w:val="Normal"/>
    <w:uiPriority w:val="99"/>
    <w:rsid w:val="007C050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8">
    <w:name w:val="xl98"/>
    <w:basedOn w:val="Normal"/>
    <w:uiPriority w:val="99"/>
    <w:rsid w:val="007C050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99">
    <w:name w:val="xl99"/>
    <w:basedOn w:val="Normal"/>
    <w:uiPriority w:val="99"/>
    <w:rsid w:val="007C0504"/>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0">
    <w:name w:val="xl100"/>
    <w:basedOn w:val="Normal"/>
    <w:uiPriority w:val="99"/>
    <w:rsid w:val="007C0504"/>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1">
    <w:name w:val="xl101"/>
    <w:basedOn w:val="Normal"/>
    <w:uiPriority w:val="99"/>
    <w:rsid w:val="007C0504"/>
    <w:pPr>
      <w:widowControl/>
      <w:pBdr>
        <w:left w:val="single" w:sz="8" w:space="0" w:color="auto"/>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2">
    <w:name w:val="xl102"/>
    <w:basedOn w:val="Normal"/>
    <w:uiPriority w:val="99"/>
    <w:rsid w:val="007C0504"/>
    <w:pPr>
      <w:widowControl/>
      <w:pBdr>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3">
    <w:name w:val="xl103"/>
    <w:basedOn w:val="Normal"/>
    <w:uiPriority w:val="99"/>
    <w:rsid w:val="007C0504"/>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4">
    <w:name w:val="xl104"/>
    <w:basedOn w:val="Normal"/>
    <w:uiPriority w:val="99"/>
    <w:rsid w:val="007C0504"/>
    <w:pPr>
      <w:widowControl/>
      <w:pBdr>
        <w:bottom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5">
    <w:name w:val="xl105"/>
    <w:basedOn w:val="Normal"/>
    <w:uiPriority w:val="99"/>
    <w:rsid w:val="007C050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val="es-EC" w:eastAsia="es-EC"/>
    </w:rPr>
  </w:style>
  <w:style w:type="paragraph" w:customStyle="1" w:styleId="xl106">
    <w:name w:val="xl106"/>
    <w:basedOn w:val="Normal"/>
    <w:uiPriority w:val="99"/>
    <w:rsid w:val="007C0504"/>
    <w:pPr>
      <w:widowControl/>
      <w:pBdr>
        <w:top w:val="single" w:sz="4" w:space="0" w:color="auto"/>
        <w:lef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7">
    <w:name w:val="xl107"/>
    <w:basedOn w:val="Normal"/>
    <w:uiPriority w:val="99"/>
    <w:rsid w:val="007C0504"/>
    <w:pPr>
      <w:widowControl/>
      <w:pBdr>
        <w:top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8">
    <w:name w:val="xl108"/>
    <w:basedOn w:val="Normal"/>
    <w:uiPriority w:val="99"/>
    <w:rsid w:val="007C0504"/>
    <w:pPr>
      <w:widowControl/>
      <w:pBdr>
        <w:top w:val="single" w:sz="8" w:space="0" w:color="auto"/>
        <w:bottom w:val="single" w:sz="8" w:space="0" w:color="auto"/>
        <w:righ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9">
    <w:name w:val="xl109"/>
    <w:basedOn w:val="Normal"/>
    <w:uiPriority w:val="99"/>
    <w:rsid w:val="007C0504"/>
    <w:pPr>
      <w:widowControl/>
      <w:pBdr>
        <w:top w:val="single" w:sz="4" w:space="0" w:color="auto"/>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character" w:customStyle="1" w:styleId="UnresolvedMention">
    <w:name w:val="Unresolved Mention"/>
    <w:uiPriority w:val="99"/>
    <w:semiHidden/>
    <w:unhideWhenUsed/>
    <w:rsid w:val="003F165F"/>
    <w:rPr>
      <w:color w:val="605E5C"/>
      <w:shd w:val="clear" w:color="auto" w:fill="E1DFDD"/>
    </w:rPr>
  </w:style>
  <w:style w:type="character" w:customStyle="1" w:styleId="Mencinsinresolver">
    <w:name w:val="Mención sin resolver"/>
    <w:uiPriority w:val="99"/>
    <w:semiHidden/>
    <w:unhideWhenUsed/>
    <w:rsid w:val="00AD52B9"/>
    <w:rPr>
      <w:color w:val="605E5C"/>
      <w:shd w:val="clear" w:color="auto" w:fill="E1DFDD"/>
    </w:rPr>
  </w:style>
  <w:style w:type="paragraph" w:customStyle="1" w:styleId="msonormal0">
    <w:name w:val="msonormal"/>
    <w:basedOn w:val="Normal"/>
    <w:uiPriority w:val="99"/>
    <w:rsid w:val="00936D71"/>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numbering" w:customStyle="1" w:styleId="Estilo1">
    <w:name w:val="Estilo1"/>
    <w:uiPriority w:val="99"/>
    <w:rsid w:val="00556CB7"/>
    <w:pPr>
      <w:numPr>
        <w:numId w:val="80"/>
      </w:numPr>
    </w:pPr>
  </w:style>
  <w:style w:type="character" w:customStyle="1" w:styleId="TtuloCar1">
    <w:name w:val="Título Car1"/>
    <w:rsid w:val="00244D96"/>
    <w:rPr>
      <w:rFonts w:ascii="Cambria" w:eastAsia="Times New Roman" w:hAnsi="Cambria" w:cs="Times New Roman"/>
      <w:b/>
      <w:bCs/>
      <w:kern w:val="1"/>
      <w:sz w:val="32"/>
      <w:szCs w:val="3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098">
      <w:bodyDiv w:val="1"/>
      <w:marLeft w:val="0"/>
      <w:marRight w:val="0"/>
      <w:marTop w:val="0"/>
      <w:marBottom w:val="0"/>
      <w:divBdr>
        <w:top w:val="none" w:sz="0" w:space="0" w:color="auto"/>
        <w:left w:val="none" w:sz="0" w:space="0" w:color="auto"/>
        <w:bottom w:val="none" w:sz="0" w:space="0" w:color="auto"/>
        <w:right w:val="none" w:sz="0" w:space="0" w:color="auto"/>
      </w:divBdr>
    </w:div>
    <w:div w:id="6564976">
      <w:bodyDiv w:val="1"/>
      <w:marLeft w:val="0"/>
      <w:marRight w:val="0"/>
      <w:marTop w:val="0"/>
      <w:marBottom w:val="0"/>
      <w:divBdr>
        <w:top w:val="none" w:sz="0" w:space="0" w:color="auto"/>
        <w:left w:val="none" w:sz="0" w:space="0" w:color="auto"/>
        <w:bottom w:val="none" w:sz="0" w:space="0" w:color="auto"/>
        <w:right w:val="none" w:sz="0" w:space="0" w:color="auto"/>
      </w:divBdr>
    </w:div>
    <w:div w:id="8415991">
      <w:bodyDiv w:val="1"/>
      <w:marLeft w:val="0"/>
      <w:marRight w:val="0"/>
      <w:marTop w:val="0"/>
      <w:marBottom w:val="0"/>
      <w:divBdr>
        <w:top w:val="none" w:sz="0" w:space="0" w:color="auto"/>
        <w:left w:val="none" w:sz="0" w:space="0" w:color="auto"/>
        <w:bottom w:val="none" w:sz="0" w:space="0" w:color="auto"/>
        <w:right w:val="none" w:sz="0" w:space="0" w:color="auto"/>
      </w:divBdr>
      <w:divsChild>
        <w:div w:id="1033000649">
          <w:marLeft w:val="446"/>
          <w:marRight w:val="0"/>
          <w:marTop w:val="0"/>
          <w:marBottom w:val="0"/>
          <w:divBdr>
            <w:top w:val="none" w:sz="0" w:space="0" w:color="auto"/>
            <w:left w:val="none" w:sz="0" w:space="0" w:color="auto"/>
            <w:bottom w:val="none" w:sz="0" w:space="0" w:color="auto"/>
            <w:right w:val="none" w:sz="0" w:space="0" w:color="auto"/>
          </w:divBdr>
        </w:div>
      </w:divsChild>
    </w:div>
    <w:div w:id="8720753">
      <w:bodyDiv w:val="1"/>
      <w:marLeft w:val="0"/>
      <w:marRight w:val="0"/>
      <w:marTop w:val="0"/>
      <w:marBottom w:val="0"/>
      <w:divBdr>
        <w:top w:val="none" w:sz="0" w:space="0" w:color="auto"/>
        <w:left w:val="none" w:sz="0" w:space="0" w:color="auto"/>
        <w:bottom w:val="none" w:sz="0" w:space="0" w:color="auto"/>
        <w:right w:val="none" w:sz="0" w:space="0" w:color="auto"/>
      </w:divBdr>
    </w:div>
    <w:div w:id="9837566">
      <w:bodyDiv w:val="1"/>
      <w:marLeft w:val="0"/>
      <w:marRight w:val="0"/>
      <w:marTop w:val="0"/>
      <w:marBottom w:val="0"/>
      <w:divBdr>
        <w:top w:val="none" w:sz="0" w:space="0" w:color="auto"/>
        <w:left w:val="none" w:sz="0" w:space="0" w:color="auto"/>
        <w:bottom w:val="none" w:sz="0" w:space="0" w:color="auto"/>
        <w:right w:val="none" w:sz="0" w:space="0" w:color="auto"/>
      </w:divBdr>
    </w:div>
    <w:div w:id="11806694">
      <w:bodyDiv w:val="1"/>
      <w:marLeft w:val="0"/>
      <w:marRight w:val="0"/>
      <w:marTop w:val="0"/>
      <w:marBottom w:val="0"/>
      <w:divBdr>
        <w:top w:val="none" w:sz="0" w:space="0" w:color="auto"/>
        <w:left w:val="none" w:sz="0" w:space="0" w:color="auto"/>
        <w:bottom w:val="none" w:sz="0" w:space="0" w:color="auto"/>
        <w:right w:val="none" w:sz="0" w:space="0" w:color="auto"/>
      </w:divBdr>
    </w:div>
    <w:div w:id="18240130">
      <w:bodyDiv w:val="1"/>
      <w:marLeft w:val="0"/>
      <w:marRight w:val="0"/>
      <w:marTop w:val="0"/>
      <w:marBottom w:val="0"/>
      <w:divBdr>
        <w:top w:val="none" w:sz="0" w:space="0" w:color="auto"/>
        <w:left w:val="none" w:sz="0" w:space="0" w:color="auto"/>
        <w:bottom w:val="none" w:sz="0" w:space="0" w:color="auto"/>
        <w:right w:val="none" w:sz="0" w:space="0" w:color="auto"/>
      </w:divBdr>
    </w:div>
    <w:div w:id="18822874">
      <w:bodyDiv w:val="1"/>
      <w:marLeft w:val="0"/>
      <w:marRight w:val="0"/>
      <w:marTop w:val="0"/>
      <w:marBottom w:val="0"/>
      <w:divBdr>
        <w:top w:val="none" w:sz="0" w:space="0" w:color="auto"/>
        <w:left w:val="none" w:sz="0" w:space="0" w:color="auto"/>
        <w:bottom w:val="none" w:sz="0" w:space="0" w:color="auto"/>
        <w:right w:val="none" w:sz="0" w:space="0" w:color="auto"/>
      </w:divBdr>
    </w:div>
    <w:div w:id="37244087">
      <w:bodyDiv w:val="1"/>
      <w:marLeft w:val="0"/>
      <w:marRight w:val="0"/>
      <w:marTop w:val="0"/>
      <w:marBottom w:val="0"/>
      <w:divBdr>
        <w:top w:val="none" w:sz="0" w:space="0" w:color="auto"/>
        <w:left w:val="none" w:sz="0" w:space="0" w:color="auto"/>
        <w:bottom w:val="none" w:sz="0" w:space="0" w:color="auto"/>
        <w:right w:val="none" w:sz="0" w:space="0" w:color="auto"/>
      </w:divBdr>
    </w:div>
    <w:div w:id="48454576">
      <w:bodyDiv w:val="1"/>
      <w:marLeft w:val="0"/>
      <w:marRight w:val="0"/>
      <w:marTop w:val="0"/>
      <w:marBottom w:val="0"/>
      <w:divBdr>
        <w:top w:val="none" w:sz="0" w:space="0" w:color="auto"/>
        <w:left w:val="none" w:sz="0" w:space="0" w:color="auto"/>
        <w:bottom w:val="none" w:sz="0" w:space="0" w:color="auto"/>
        <w:right w:val="none" w:sz="0" w:space="0" w:color="auto"/>
      </w:divBdr>
    </w:div>
    <w:div w:id="48964693">
      <w:bodyDiv w:val="1"/>
      <w:marLeft w:val="0"/>
      <w:marRight w:val="0"/>
      <w:marTop w:val="0"/>
      <w:marBottom w:val="0"/>
      <w:divBdr>
        <w:top w:val="none" w:sz="0" w:space="0" w:color="auto"/>
        <w:left w:val="none" w:sz="0" w:space="0" w:color="auto"/>
        <w:bottom w:val="none" w:sz="0" w:space="0" w:color="auto"/>
        <w:right w:val="none" w:sz="0" w:space="0" w:color="auto"/>
      </w:divBdr>
    </w:div>
    <w:div w:id="52628680">
      <w:bodyDiv w:val="1"/>
      <w:marLeft w:val="0"/>
      <w:marRight w:val="0"/>
      <w:marTop w:val="0"/>
      <w:marBottom w:val="0"/>
      <w:divBdr>
        <w:top w:val="none" w:sz="0" w:space="0" w:color="auto"/>
        <w:left w:val="none" w:sz="0" w:space="0" w:color="auto"/>
        <w:bottom w:val="none" w:sz="0" w:space="0" w:color="auto"/>
        <w:right w:val="none" w:sz="0" w:space="0" w:color="auto"/>
      </w:divBdr>
    </w:div>
    <w:div w:id="68042932">
      <w:bodyDiv w:val="1"/>
      <w:marLeft w:val="0"/>
      <w:marRight w:val="0"/>
      <w:marTop w:val="0"/>
      <w:marBottom w:val="0"/>
      <w:divBdr>
        <w:top w:val="none" w:sz="0" w:space="0" w:color="auto"/>
        <w:left w:val="none" w:sz="0" w:space="0" w:color="auto"/>
        <w:bottom w:val="none" w:sz="0" w:space="0" w:color="auto"/>
        <w:right w:val="none" w:sz="0" w:space="0" w:color="auto"/>
      </w:divBdr>
    </w:div>
    <w:div w:id="70003446">
      <w:bodyDiv w:val="1"/>
      <w:marLeft w:val="0"/>
      <w:marRight w:val="0"/>
      <w:marTop w:val="0"/>
      <w:marBottom w:val="0"/>
      <w:divBdr>
        <w:top w:val="none" w:sz="0" w:space="0" w:color="auto"/>
        <w:left w:val="none" w:sz="0" w:space="0" w:color="auto"/>
        <w:bottom w:val="none" w:sz="0" w:space="0" w:color="auto"/>
        <w:right w:val="none" w:sz="0" w:space="0" w:color="auto"/>
      </w:divBdr>
    </w:div>
    <w:div w:id="75060597">
      <w:bodyDiv w:val="1"/>
      <w:marLeft w:val="0"/>
      <w:marRight w:val="0"/>
      <w:marTop w:val="0"/>
      <w:marBottom w:val="0"/>
      <w:divBdr>
        <w:top w:val="none" w:sz="0" w:space="0" w:color="auto"/>
        <w:left w:val="none" w:sz="0" w:space="0" w:color="auto"/>
        <w:bottom w:val="none" w:sz="0" w:space="0" w:color="auto"/>
        <w:right w:val="none" w:sz="0" w:space="0" w:color="auto"/>
      </w:divBdr>
    </w:div>
    <w:div w:id="81145650">
      <w:bodyDiv w:val="1"/>
      <w:marLeft w:val="0"/>
      <w:marRight w:val="0"/>
      <w:marTop w:val="0"/>
      <w:marBottom w:val="0"/>
      <w:divBdr>
        <w:top w:val="none" w:sz="0" w:space="0" w:color="auto"/>
        <w:left w:val="none" w:sz="0" w:space="0" w:color="auto"/>
        <w:bottom w:val="none" w:sz="0" w:space="0" w:color="auto"/>
        <w:right w:val="none" w:sz="0" w:space="0" w:color="auto"/>
      </w:divBdr>
    </w:div>
    <w:div w:id="82193306">
      <w:bodyDiv w:val="1"/>
      <w:marLeft w:val="0"/>
      <w:marRight w:val="0"/>
      <w:marTop w:val="0"/>
      <w:marBottom w:val="0"/>
      <w:divBdr>
        <w:top w:val="none" w:sz="0" w:space="0" w:color="auto"/>
        <w:left w:val="none" w:sz="0" w:space="0" w:color="auto"/>
        <w:bottom w:val="none" w:sz="0" w:space="0" w:color="auto"/>
        <w:right w:val="none" w:sz="0" w:space="0" w:color="auto"/>
      </w:divBdr>
    </w:div>
    <w:div w:id="90245207">
      <w:bodyDiv w:val="1"/>
      <w:marLeft w:val="0"/>
      <w:marRight w:val="0"/>
      <w:marTop w:val="0"/>
      <w:marBottom w:val="0"/>
      <w:divBdr>
        <w:top w:val="none" w:sz="0" w:space="0" w:color="auto"/>
        <w:left w:val="none" w:sz="0" w:space="0" w:color="auto"/>
        <w:bottom w:val="none" w:sz="0" w:space="0" w:color="auto"/>
        <w:right w:val="none" w:sz="0" w:space="0" w:color="auto"/>
      </w:divBdr>
    </w:div>
    <w:div w:id="95101766">
      <w:bodyDiv w:val="1"/>
      <w:marLeft w:val="0"/>
      <w:marRight w:val="0"/>
      <w:marTop w:val="0"/>
      <w:marBottom w:val="0"/>
      <w:divBdr>
        <w:top w:val="none" w:sz="0" w:space="0" w:color="auto"/>
        <w:left w:val="none" w:sz="0" w:space="0" w:color="auto"/>
        <w:bottom w:val="none" w:sz="0" w:space="0" w:color="auto"/>
        <w:right w:val="none" w:sz="0" w:space="0" w:color="auto"/>
      </w:divBdr>
    </w:div>
    <w:div w:id="101847935">
      <w:bodyDiv w:val="1"/>
      <w:marLeft w:val="0"/>
      <w:marRight w:val="0"/>
      <w:marTop w:val="0"/>
      <w:marBottom w:val="0"/>
      <w:divBdr>
        <w:top w:val="none" w:sz="0" w:space="0" w:color="auto"/>
        <w:left w:val="none" w:sz="0" w:space="0" w:color="auto"/>
        <w:bottom w:val="none" w:sz="0" w:space="0" w:color="auto"/>
        <w:right w:val="none" w:sz="0" w:space="0" w:color="auto"/>
      </w:divBdr>
    </w:div>
    <w:div w:id="112405188">
      <w:bodyDiv w:val="1"/>
      <w:marLeft w:val="0"/>
      <w:marRight w:val="0"/>
      <w:marTop w:val="0"/>
      <w:marBottom w:val="0"/>
      <w:divBdr>
        <w:top w:val="none" w:sz="0" w:space="0" w:color="auto"/>
        <w:left w:val="none" w:sz="0" w:space="0" w:color="auto"/>
        <w:bottom w:val="none" w:sz="0" w:space="0" w:color="auto"/>
        <w:right w:val="none" w:sz="0" w:space="0" w:color="auto"/>
      </w:divBdr>
    </w:div>
    <w:div w:id="117257871">
      <w:bodyDiv w:val="1"/>
      <w:marLeft w:val="0"/>
      <w:marRight w:val="0"/>
      <w:marTop w:val="0"/>
      <w:marBottom w:val="0"/>
      <w:divBdr>
        <w:top w:val="none" w:sz="0" w:space="0" w:color="auto"/>
        <w:left w:val="none" w:sz="0" w:space="0" w:color="auto"/>
        <w:bottom w:val="none" w:sz="0" w:space="0" w:color="auto"/>
        <w:right w:val="none" w:sz="0" w:space="0" w:color="auto"/>
      </w:divBdr>
    </w:div>
    <w:div w:id="119081924">
      <w:bodyDiv w:val="1"/>
      <w:marLeft w:val="0"/>
      <w:marRight w:val="0"/>
      <w:marTop w:val="0"/>
      <w:marBottom w:val="0"/>
      <w:divBdr>
        <w:top w:val="none" w:sz="0" w:space="0" w:color="auto"/>
        <w:left w:val="none" w:sz="0" w:space="0" w:color="auto"/>
        <w:bottom w:val="none" w:sz="0" w:space="0" w:color="auto"/>
        <w:right w:val="none" w:sz="0" w:space="0" w:color="auto"/>
      </w:divBdr>
    </w:div>
    <w:div w:id="137765791">
      <w:bodyDiv w:val="1"/>
      <w:marLeft w:val="0"/>
      <w:marRight w:val="0"/>
      <w:marTop w:val="0"/>
      <w:marBottom w:val="0"/>
      <w:divBdr>
        <w:top w:val="none" w:sz="0" w:space="0" w:color="auto"/>
        <w:left w:val="none" w:sz="0" w:space="0" w:color="auto"/>
        <w:bottom w:val="none" w:sz="0" w:space="0" w:color="auto"/>
        <w:right w:val="none" w:sz="0" w:space="0" w:color="auto"/>
      </w:divBdr>
    </w:div>
    <w:div w:id="186141523">
      <w:bodyDiv w:val="1"/>
      <w:marLeft w:val="0"/>
      <w:marRight w:val="0"/>
      <w:marTop w:val="0"/>
      <w:marBottom w:val="0"/>
      <w:divBdr>
        <w:top w:val="none" w:sz="0" w:space="0" w:color="auto"/>
        <w:left w:val="none" w:sz="0" w:space="0" w:color="auto"/>
        <w:bottom w:val="none" w:sz="0" w:space="0" w:color="auto"/>
        <w:right w:val="none" w:sz="0" w:space="0" w:color="auto"/>
      </w:divBdr>
    </w:div>
    <w:div w:id="186601539">
      <w:bodyDiv w:val="1"/>
      <w:marLeft w:val="0"/>
      <w:marRight w:val="0"/>
      <w:marTop w:val="0"/>
      <w:marBottom w:val="0"/>
      <w:divBdr>
        <w:top w:val="none" w:sz="0" w:space="0" w:color="auto"/>
        <w:left w:val="none" w:sz="0" w:space="0" w:color="auto"/>
        <w:bottom w:val="none" w:sz="0" w:space="0" w:color="auto"/>
        <w:right w:val="none" w:sz="0" w:space="0" w:color="auto"/>
      </w:divBdr>
    </w:div>
    <w:div w:id="192615357">
      <w:bodyDiv w:val="1"/>
      <w:marLeft w:val="0"/>
      <w:marRight w:val="0"/>
      <w:marTop w:val="0"/>
      <w:marBottom w:val="0"/>
      <w:divBdr>
        <w:top w:val="none" w:sz="0" w:space="0" w:color="auto"/>
        <w:left w:val="none" w:sz="0" w:space="0" w:color="auto"/>
        <w:bottom w:val="none" w:sz="0" w:space="0" w:color="auto"/>
        <w:right w:val="none" w:sz="0" w:space="0" w:color="auto"/>
      </w:divBdr>
    </w:div>
    <w:div w:id="199166947">
      <w:bodyDiv w:val="1"/>
      <w:marLeft w:val="0"/>
      <w:marRight w:val="0"/>
      <w:marTop w:val="0"/>
      <w:marBottom w:val="0"/>
      <w:divBdr>
        <w:top w:val="none" w:sz="0" w:space="0" w:color="auto"/>
        <w:left w:val="none" w:sz="0" w:space="0" w:color="auto"/>
        <w:bottom w:val="none" w:sz="0" w:space="0" w:color="auto"/>
        <w:right w:val="none" w:sz="0" w:space="0" w:color="auto"/>
      </w:divBdr>
    </w:div>
    <w:div w:id="205946658">
      <w:bodyDiv w:val="1"/>
      <w:marLeft w:val="0"/>
      <w:marRight w:val="0"/>
      <w:marTop w:val="0"/>
      <w:marBottom w:val="0"/>
      <w:divBdr>
        <w:top w:val="none" w:sz="0" w:space="0" w:color="auto"/>
        <w:left w:val="none" w:sz="0" w:space="0" w:color="auto"/>
        <w:bottom w:val="none" w:sz="0" w:space="0" w:color="auto"/>
        <w:right w:val="none" w:sz="0" w:space="0" w:color="auto"/>
      </w:divBdr>
    </w:div>
    <w:div w:id="214241951">
      <w:bodyDiv w:val="1"/>
      <w:marLeft w:val="0"/>
      <w:marRight w:val="0"/>
      <w:marTop w:val="0"/>
      <w:marBottom w:val="0"/>
      <w:divBdr>
        <w:top w:val="none" w:sz="0" w:space="0" w:color="auto"/>
        <w:left w:val="none" w:sz="0" w:space="0" w:color="auto"/>
        <w:bottom w:val="none" w:sz="0" w:space="0" w:color="auto"/>
        <w:right w:val="none" w:sz="0" w:space="0" w:color="auto"/>
      </w:divBdr>
    </w:div>
    <w:div w:id="223294168">
      <w:bodyDiv w:val="1"/>
      <w:marLeft w:val="0"/>
      <w:marRight w:val="0"/>
      <w:marTop w:val="0"/>
      <w:marBottom w:val="0"/>
      <w:divBdr>
        <w:top w:val="none" w:sz="0" w:space="0" w:color="auto"/>
        <w:left w:val="none" w:sz="0" w:space="0" w:color="auto"/>
        <w:bottom w:val="none" w:sz="0" w:space="0" w:color="auto"/>
        <w:right w:val="none" w:sz="0" w:space="0" w:color="auto"/>
      </w:divBdr>
    </w:div>
    <w:div w:id="225454259">
      <w:bodyDiv w:val="1"/>
      <w:marLeft w:val="0"/>
      <w:marRight w:val="0"/>
      <w:marTop w:val="0"/>
      <w:marBottom w:val="0"/>
      <w:divBdr>
        <w:top w:val="none" w:sz="0" w:space="0" w:color="auto"/>
        <w:left w:val="none" w:sz="0" w:space="0" w:color="auto"/>
        <w:bottom w:val="none" w:sz="0" w:space="0" w:color="auto"/>
        <w:right w:val="none" w:sz="0" w:space="0" w:color="auto"/>
      </w:divBdr>
    </w:div>
    <w:div w:id="225843573">
      <w:bodyDiv w:val="1"/>
      <w:marLeft w:val="0"/>
      <w:marRight w:val="0"/>
      <w:marTop w:val="0"/>
      <w:marBottom w:val="0"/>
      <w:divBdr>
        <w:top w:val="none" w:sz="0" w:space="0" w:color="auto"/>
        <w:left w:val="none" w:sz="0" w:space="0" w:color="auto"/>
        <w:bottom w:val="none" w:sz="0" w:space="0" w:color="auto"/>
        <w:right w:val="none" w:sz="0" w:space="0" w:color="auto"/>
      </w:divBdr>
    </w:div>
    <w:div w:id="234320639">
      <w:bodyDiv w:val="1"/>
      <w:marLeft w:val="0"/>
      <w:marRight w:val="0"/>
      <w:marTop w:val="0"/>
      <w:marBottom w:val="0"/>
      <w:divBdr>
        <w:top w:val="none" w:sz="0" w:space="0" w:color="auto"/>
        <w:left w:val="none" w:sz="0" w:space="0" w:color="auto"/>
        <w:bottom w:val="none" w:sz="0" w:space="0" w:color="auto"/>
        <w:right w:val="none" w:sz="0" w:space="0" w:color="auto"/>
      </w:divBdr>
    </w:div>
    <w:div w:id="246379499">
      <w:bodyDiv w:val="1"/>
      <w:marLeft w:val="0"/>
      <w:marRight w:val="0"/>
      <w:marTop w:val="0"/>
      <w:marBottom w:val="0"/>
      <w:divBdr>
        <w:top w:val="none" w:sz="0" w:space="0" w:color="auto"/>
        <w:left w:val="none" w:sz="0" w:space="0" w:color="auto"/>
        <w:bottom w:val="none" w:sz="0" w:space="0" w:color="auto"/>
        <w:right w:val="none" w:sz="0" w:space="0" w:color="auto"/>
      </w:divBdr>
    </w:div>
    <w:div w:id="253634560">
      <w:bodyDiv w:val="1"/>
      <w:marLeft w:val="0"/>
      <w:marRight w:val="0"/>
      <w:marTop w:val="0"/>
      <w:marBottom w:val="0"/>
      <w:divBdr>
        <w:top w:val="none" w:sz="0" w:space="0" w:color="auto"/>
        <w:left w:val="none" w:sz="0" w:space="0" w:color="auto"/>
        <w:bottom w:val="none" w:sz="0" w:space="0" w:color="auto"/>
        <w:right w:val="none" w:sz="0" w:space="0" w:color="auto"/>
      </w:divBdr>
    </w:div>
    <w:div w:id="271284853">
      <w:bodyDiv w:val="1"/>
      <w:marLeft w:val="0"/>
      <w:marRight w:val="0"/>
      <w:marTop w:val="0"/>
      <w:marBottom w:val="0"/>
      <w:divBdr>
        <w:top w:val="none" w:sz="0" w:space="0" w:color="auto"/>
        <w:left w:val="none" w:sz="0" w:space="0" w:color="auto"/>
        <w:bottom w:val="none" w:sz="0" w:space="0" w:color="auto"/>
        <w:right w:val="none" w:sz="0" w:space="0" w:color="auto"/>
      </w:divBdr>
    </w:div>
    <w:div w:id="274597874">
      <w:bodyDiv w:val="1"/>
      <w:marLeft w:val="0"/>
      <w:marRight w:val="0"/>
      <w:marTop w:val="0"/>
      <w:marBottom w:val="0"/>
      <w:divBdr>
        <w:top w:val="none" w:sz="0" w:space="0" w:color="auto"/>
        <w:left w:val="none" w:sz="0" w:space="0" w:color="auto"/>
        <w:bottom w:val="none" w:sz="0" w:space="0" w:color="auto"/>
        <w:right w:val="none" w:sz="0" w:space="0" w:color="auto"/>
      </w:divBdr>
    </w:div>
    <w:div w:id="274795740">
      <w:bodyDiv w:val="1"/>
      <w:marLeft w:val="0"/>
      <w:marRight w:val="0"/>
      <w:marTop w:val="0"/>
      <w:marBottom w:val="0"/>
      <w:divBdr>
        <w:top w:val="none" w:sz="0" w:space="0" w:color="auto"/>
        <w:left w:val="none" w:sz="0" w:space="0" w:color="auto"/>
        <w:bottom w:val="none" w:sz="0" w:space="0" w:color="auto"/>
        <w:right w:val="none" w:sz="0" w:space="0" w:color="auto"/>
      </w:divBdr>
    </w:div>
    <w:div w:id="288127680">
      <w:bodyDiv w:val="1"/>
      <w:marLeft w:val="0"/>
      <w:marRight w:val="0"/>
      <w:marTop w:val="0"/>
      <w:marBottom w:val="0"/>
      <w:divBdr>
        <w:top w:val="none" w:sz="0" w:space="0" w:color="auto"/>
        <w:left w:val="none" w:sz="0" w:space="0" w:color="auto"/>
        <w:bottom w:val="none" w:sz="0" w:space="0" w:color="auto"/>
        <w:right w:val="none" w:sz="0" w:space="0" w:color="auto"/>
      </w:divBdr>
    </w:div>
    <w:div w:id="296107768">
      <w:bodyDiv w:val="1"/>
      <w:marLeft w:val="0"/>
      <w:marRight w:val="0"/>
      <w:marTop w:val="0"/>
      <w:marBottom w:val="0"/>
      <w:divBdr>
        <w:top w:val="none" w:sz="0" w:space="0" w:color="auto"/>
        <w:left w:val="none" w:sz="0" w:space="0" w:color="auto"/>
        <w:bottom w:val="none" w:sz="0" w:space="0" w:color="auto"/>
        <w:right w:val="none" w:sz="0" w:space="0" w:color="auto"/>
      </w:divBdr>
      <w:divsChild>
        <w:div w:id="172040708">
          <w:marLeft w:val="0"/>
          <w:marRight w:val="0"/>
          <w:marTop w:val="0"/>
          <w:marBottom w:val="0"/>
          <w:divBdr>
            <w:top w:val="none" w:sz="0" w:space="0" w:color="auto"/>
            <w:left w:val="none" w:sz="0" w:space="0" w:color="auto"/>
            <w:bottom w:val="none" w:sz="0" w:space="0" w:color="auto"/>
            <w:right w:val="none" w:sz="0" w:space="0" w:color="auto"/>
          </w:divBdr>
        </w:div>
        <w:div w:id="1933313961">
          <w:marLeft w:val="0"/>
          <w:marRight w:val="0"/>
          <w:marTop w:val="0"/>
          <w:marBottom w:val="0"/>
          <w:divBdr>
            <w:top w:val="none" w:sz="0" w:space="0" w:color="auto"/>
            <w:left w:val="none" w:sz="0" w:space="0" w:color="auto"/>
            <w:bottom w:val="none" w:sz="0" w:space="0" w:color="auto"/>
            <w:right w:val="none" w:sz="0" w:space="0" w:color="auto"/>
          </w:divBdr>
        </w:div>
        <w:div w:id="2034190832">
          <w:marLeft w:val="0"/>
          <w:marRight w:val="0"/>
          <w:marTop w:val="0"/>
          <w:marBottom w:val="0"/>
          <w:divBdr>
            <w:top w:val="none" w:sz="0" w:space="0" w:color="auto"/>
            <w:left w:val="none" w:sz="0" w:space="0" w:color="auto"/>
            <w:bottom w:val="none" w:sz="0" w:space="0" w:color="auto"/>
            <w:right w:val="none" w:sz="0" w:space="0" w:color="auto"/>
          </w:divBdr>
        </w:div>
      </w:divsChild>
    </w:div>
    <w:div w:id="304967688">
      <w:bodyDiv w:val="1"/>
      <w:marLeft w:val="0"/>
      <w:marRight w:val="0"/>
      <w:marTop w:val="0"/>
      <w:marBottom w:val="0"/>
      <w:divBdr>
        <w:top w:val="none" w:sz="0" w:space="0" w:color="auto"/>
        <w:left w:val="none" w:sz="0" w:space="0" w:color="auto"/>
        <w:bottom w:val="none" w:sz="0" w:space="0" w:color="auto"/>
        <w:right w:val="none" w:sz="0" w:space="0" w:color="auto"/>
      </w:divBdr>
    </w:div>
    <w:div w:id="305163388">
      <w:bodyDiv w:val="1"/>
      <w:marLeft w:val="0"/>
      <w:marRight w:val="0"/>
      <w:marTop w:val="0"/>
      <w:marBottom w:val="0"/>
      <w:divBdr>
        <w:top w:val="none" w:sz="0" w:space="0" w:color="auto"/>
        <w:left w:val="none" w:sz="0" w:space="0" w:color="auto"/>
        <w:bottom w:val="none" w:sz="0" w:space="0" w:color="auto"/>
        <w:right w:val="none" w:sz="0" w:space="0" w:color="auto"/>
      </w:divBdr>
    </w:div>
    <w:div w:id="309133798">
      <w:bodyDiv w:val="1"/>
      <w:marLeft w:val="0"/>
      <w:marRight w:val="0"/>
      <w:marTop w:val="0"/>
      <w:marBottom w:val="0"/>
      <w:divBdr>
        <w:top w:val="none" w:sz="0" w:space="0" w:color="auto"/>
        <w:left w:val="none" w:sz="0" w:space="0" w:color="auto"/>
        <w:bottom w:val="none" w:sz="0" w:space="0" w:color="auto"/>
        <w:right w:val="none" w:sz="0" w:space="0" w:color="auto"/>
      </w:divBdr>
    </w:div>
    <w:div w:id="326439033">
      <w:bodyDiv w:val="1"/>
      <w:marLeft w:val="0"/>
      <w:marRight w:val="0"/>
      <w:marTop w:val="0"/>
      <w:marBottom w:val="0"/>
      <w:divBdr>
        <w:top w:val="none" w:sz="0" w:space="0" w:color="auto"/>
        <w:left w:val="none" w:sz="0" w:space="0" w:color="auto"/>
        <w:bottom w:val="none" w:sz="0" w:space="0" w:color="auto"/>
        <w:right w:val="none" w:sz="0" w:space="0" w:color="auto"/>
      </w:divBdr>
      <w:divsChild>
        <w:div w:id="314140493">
          <w:marLeft w:val="0"/>
          <w:marRight w:val="0"/>
          <w:marTop w:val="0"/>
          <w:marBottom w:val="0"/>
          <w:divBdr>
            <w:top w:val="none" w:sz="0" w:space="0" w:color="auto"/>
            <w:left w:val="none" w:sz="0" w:space="0" w:color="auto"/>
            <w:bottom w:val="none" w:sz="0" w:space="0" w:color="auto"/>
            <w:right w:val="none" w:sz="0" w:space="0" w:color="auto"/>
          </w:divBdr>
          <w:divsChild>
            <w:div w:id="47999571">
              <w:marLeft w:val="0"/>
              <w:marRight w:val="0"/>
              <w:marTop w:val="0"/>
              <w:marBottom w:val="0"/>
              <w:divBdr>
                <w:top w:val="none" w:sz="0" w:space="0" w:color="auto"/>
                <w:left w:val="none" w:sz="0" w:space="0" w:color="auto"/>
                <w:bottom w:val="none" w:sz="0" w:space="0" w:color="auto"/>
                <w:right w:val="none" w:sz="0" w:space="0" w:color="auto"/>
              </w:divBdr>
            </w:div>
            <w:div w:id="1567298705">
              <w:marLeft w:val="0"/>
              <w:marRight w:val="0"/>
              <w:marTop w:val="0"/>
              <w:marBottom w:val="0"/>
              <w:divBdr>
                <w:top w:val="none" w:sz="0" w:space="0" w:color="auto"/>
                <w:left w:val="none" w:sz="0" w:space="0" w:color="auto"/>
                <w:bottom w:val="none" w:sz="0" w:space="0" w:color="auto"/>
                <w:right w:val="none" w:sz="0" w:space="0" w:color="auto"/>
              </w:divBdr>
            </w:div>
          </w:divsChild>
        </w:div>
        <w:div w:id="1506743530">
          <w:marLeft w:val="0"/>
          <w:marRight w:val="0"/>
          <w:marTop w:val="0"/>
          <w:marBottom w:val="0"/>
          <w:divBdr>
            <w:top w:val="none" w:sz="0" w:space="0" w:color="auto"/>
            <w:left w:val="none" w:sz="0" w:space="0" w:color="auto"/>
            <w:bottom w:val="none" w:sz="0" w:space="0" w:color="auto"/>
            <w:right w:val="none" w:sz="0" w:space="0" w:color="auto"/>
          </w:divBdr>
        </w:div>
      </w:divsChild>
    </w:div>
    <w:div w:id="339240607">
      <w:bodyDiv w:val="1"/>
      <w:marLeft w:val="0"/>
      <w:marRight w:val="0"/>
      <w:marTop w:val="0"/>
      <w:marBottom w:val="0"/>
      <w:divBdr>
        <w:top w:val="none" w:sz="0" w:space="0" w:color="auto"/>
        <w:left w:val="none" w:sz="0" w:space="0" w:color="auto"/>
        <w:bottom w:val="none" w:sz="0" w:space="0" w:color="auto"/>
        <w:right w:val="none" w:sz="0" w:space="0" w:color="auto"/>
      </w:divBdr>
      <w:divsChild>
        <w:div w:id="1037661026">
          <w:marLeft w:val="0"/>
          <w:marRight w:val="0"/>
          <w:marTop w:val="0"/>
          <w:marBottom w:val="0"/>
          <w:divBdr>
            <w:top w:val="none" w:sz="0" w:space="0" w:color="auto"/>
            <w:left w:val="none" w:sz="0" w:space="0" w:color="auto"/>
            <w:bottom w:val="none" w:sz="0" w:space="0" w:color="auto"/>
            <w:right w:val="none" w:sz="0" w:space="0" w:color="auto"/>
          </w:divBdr>
        </w:div>
        <w:div w:id="1473936906">
          <w:marLeft w:val="0"/>
          <w:marRight w:val="0"/>
          <w:marTop w:val="0"/>
          <w:marBottom w:val="0"/>
          <w:divBdr>
            <w:top w:val="none" w:sz="0" w:space="0" w:color="auto"/>
            <w:left w:val="none" w:sz="0" w:space="0" w:color="auto"/>
            <w:bottom w:val="none" w:sz="0" w:space="0" w:color="auto"/>
            <w:right w:val="none" w:sz="0" w:space="0" w:color="auto"/>
          </w:divBdr>
        </w:div>
        <w:div w:id="1765615854">
          <w:marLeft w:val="0"/>
          <w:marRight w:val="0"/>
          <w:marTop w:val="0"/>
          <w:marBottom w:val="0"/>
          <w:divBdr>
            <w:top w:val="none" w:sz="0" w:space="0" w:color="auto"/>
            <w:left w:val="none" w:sz="0" w:space="0" w:color="auto"/>
            <w:bottom w:val="none" w:sz="0" w:space="0" w:color="auto"/>
            <w:right w:val="none" w:sz="0" w:space="0" w:color="auto"/>
          </w:divBdr>
        </w:div>
      </w:divsChild>
    </w:div>
    <w:div w:id="361397174">
      <w:bodyDiv w:val="1"/>
      <w:marLeft w:val="0"/>
      <w:marRight w:val="0"/>
      <w:marTop w:val="0"/>
      <w:marBottom w:val="0"/>
      <w:divBdr>
        <w:top w:val="none" w:sz="0" w:space="0" w:color="auto"/>
        <w:left w:val="none" w:sz="0" w:space="0" w:color="auto"/>
        <w:bottom w:val="none" w:sz="0" w:space="0" w:color="auto"/>
        <w:right w:val="none" w:sz="0" w:space="0" w:color="auto"/>
      </w:divBdr>
    </w:div>
    <w:div w:id="365522577">
      <w:bodyDiv w:val="1"/>
      <w:marLeft w:val="0"/>
      <w:marRight w:val="0"/>
      <w:marTop w:val="0"/>
      <w:marBottom w:val="0"/>
      <w:divBdr>
        <w:top w:val="none" w:sz="0" w:space="0" w:color="auto"/>
        <w:left w:val="none" w:sz="0" w:space="0" w:color="auto"/>
        <w:bottom w:val="none" w:sz="0" w:space="0" w:color="auto"/>
        <w:right w:val="none" w:sz="0" w:space="0" w:color="auto"/>
      </w:divBdr>
    </w:div>
    <w:div w:id="366178805">
      <w:bodyDiv w:val="1"/>
      <w:marLeft w:val="0"/>
      <w:marRight w:val="0"/>
      <w:marTop w:val="0"/>
      <w:marBottom w:val="0"/>
      <w:divBdr>
        <w:top w:val="none" w:sz="0" w:space="0" w:color="auto"/>
        <w:left w:val="none" w:sz="0" w:space="0" w:color="auto"/>
        <w:bottom w:val="none" w:sz="0" w:space="0" w:color="auto"/>
        <w:right w:val="none" w:sz="0" w:space="0" w:color="auto"/>
      </w:divBdr>
    </w:div>
    <w:div w:id="376515627">
      <w:bodyDiv w:val="1"/>
      <w:marLeft w:val="0"/>
      <w:marRight w:val="0"/>
      <w:marTop w:val="0"/>
      <w:marBottom w:val="0"/>
      <w:divBdr>
        <w:top w:val="none" w:sz="0" w:space="0" w:color="auto"/>
        <w:left w:val="none" w:sz="0" w:space="0" w:color="auto"/>
        <w:bottom w:val="none" w:sz="0" w:space="0" w:color="auto"/>
        <w:right w:val="none" w:sz="0" w:space="0" w:color="auto"/>
      </w:divBdr>
    </w:div>
    <w:div w:id="388303079">
      <w:bodyDiv w:val="1"/>
      <w:marLeft w:val="0"/>
      <w:marRight w:val="0"/>
      <w:marTop w:val="0"/>
      <w:marBottom w:val="0"/>
      <w:divBdr>
        <w:top w:val="none" w:sz="0" w:space="0" w:color="auto"/>
        <w:left w:val="none" w:sz="0" w:space="0" w:color="auto"/>
        <w:bottom w:val="none" w:sz="0" w:space="0" w:color="auto"/>
        <w:right w:val="none" w:sz="0" w:space="0" w:color="auto"/>
      </w:divBdr>
    </w:div>
    <w:div w:id="389498672">
      <w:bodyDiv w:val="1"/>
      <w:marLeft w:val="0"/>
      <w:marRight w:val="0"/>
      <w:marTop w:val="0"/>
      <w:marBottom w:val="0"/>
      <w:divBdr>
        <w:top w:val="none" w:sz="0" w:space="0" w:color="auto"/>
        <w:left w:val="none" w:sz="0" w:space="0" w:color="auto"/>
        <w:bottom w:val="none" w:sz="0" w:space="0" w:color="auto"/>
        <w:right w:val="none" w:sz="0" w:space="0" w:color="auto"/>
      </w:divBdr>
    </w:div>
    <w:div w:id="397481069">
      <w:bodyDiv w:val="1"/>
      <w:marLeft w:val="0"/>
      <w:marRight w:val="0"/>
      <w:marTop w:val="0"/>
      <w:marBottom w:val="0"/>
      <w:divBdr>
        <w:top w:val="none" w:sz="0" w:space="0" w:color="auto"/>
        <w:left w:val="none" w:sz="0" w:space="0" w:color="auto"/>
        <w:bottom w:val="none" w:sz="0" w:space="0" w:color="auto"/>
        <w:right w:val="none" w:sz="0" w:space="0" w:color="auto"/>
      </w:divBdr>
    </w:div>
    <w:div w:id="401830942">
      <w:bodyDiv w:val="1"/>
      <w:marLeft w:val="0"/>
      <w:marRight w:val="0"/>
      <w:marTop w:val="0"/>
      <w:marBottom w:val="0"/>
      <w:divBdr>
        <w:top w:val="none" w:sz="0" w:space="0" w:color="auto"/>
        <w:left w:val="none" w:sz="0" w:space="0" w:color="auto"/>
        <w:bottom w:val="none" w:sz="0" w:space="0" w:color="auto"/>
        <w:right w:val="none" w:sz="0" w:space="0" w:color="auto"/>
      </w:divBdr>
    </w:div>
    <w:div w:id="401949187">
      <w:bodyDiv w:val="1"/>
      <w:marLeft w:val="0"/>
      <w:marRight w:val="0"/>
      <w:marTop w:val="0"/>
      <w:marBottom w:val="0"/>
      <w:divBdr>
        <w:top w:val="none" w:sz="0" w:space="0" w:color="auto"/>
        <w:left w:val="none" w:sz="0" w:space="0" w:color="auto"/>
        <w:bottom w:val="none" w:sz="0" w:space="0" w:color="auto"/>
        <w:right w:val="none" w:sz="0" w:space="0" w:color="auto"/>
      </w:divBdr>
    </w:div>
    <w:div w:id="408577118">
      <w:bodyDiv w:val="1"/>
      <w:marLeft w:val="0"/>
      <w:marRight w:val="0"/>
      <w:marTop w:val="0"/>
      <w:marBottom w:val="0"/>
      <w:divBdr>
        <w:top w:val="none" w:sz="0" w:space="0" w:color="auto"/>
        <w:left w:val="none" w:sz="0" w:space="0" w:color="auto"/>
        <w:bottom w:val="none" w:sz="0" w:space="0" w:color="auto"/>
        <w:right w:val="none" w:sz="0" w:space="0" w:color="auto"/>
      </w:divBdr>
    </w:div>
    <w:div w:id="414939429">
      <w:bodyDiv w:val="1"/>
      <w:marLeft w:val="0"/>
      <w:marRight w:val="0"/>
      <w:marTop w:val="0"/>
      <w:marBottom w:val="0"/>
      <w:divBdr>
        <w:top w:val="none" w:sz="0" w:space="0" w:color="auto"/>
        <w:left w:val="none" w:sz="0" w:space="0" w:color="auto"/>
        <w:bottom w:val="none" w:sz="0" w:space="0" w:color="auto"/>
        <w:right w:val="none" w:sz="0" w:space="0" w:color="auto"/>
      </w:divBdr>
    </w:div>
    <w:div w:id="422606751">
      <w:bodyDiv w:val="1"/>
      <w:marLeft w:val="0"/>
      <w:marRight w:val="0"/>
      <w:marTop w:val="0"/>
      <w:marBottom w:val="0"/>
      <w:divBdr>
        <w:top w:val="none" w:sz="0" w:space="0" w:color="auto"/>
        <w:left w:val="none" w:sz="0" w:space="0" w:color="auto"/>
        <w:bottom w:val="none" w:sz="0" w:space="0" w:color="auto"/>
        <w:right w:val="none" w:sz="0" w:space="0" w:color="auto"/>
      </w:divBdr>
    </w:div>
    <w:div w:id="430049778">
      <w:bodyDiv w:val="1"/>
      <w:marLeft w:val="0"/>
      <w:marRight w:val="0"/>
      <w:marTop w:val="0"/>
      <w:marBottom w:val="0"/>
      <w:divBdr>
        <w:top w:val="none" w:sz="0" w:space="0" w:color="auto"/>
        <w:left w:val="none" w:sz="0" w:space="0" w:color="auto"/>
        <w:bottom w:val="none" w:sz="0" w:space="0" w:color="auto"/>
        <w:right w:val="none" w:sz="0" w:space="0" w:color="auto"/>
      </w:divBdr>
    </w:div>
    <w:div w:id="431560146">
      <w:bodyDiv w:val="1"/>
      <w:marLeft w:val="0"/>
      <w:marRight w:val="0"/>
      <w:marTop w:val="0"/>
      <w:marBottom w:val="0"/>
      <w:divBdr>
        <w:top w:val="none" w:sz="0" w:space="0" w:color="auto"/>
        <w:left w:val="none" w:sz="0" w:space="0" w:color="auto"/>
        <w:bottom w:val="none" w:sz="0" w:space="0" w:color="auto"/>
        <w:right w:val="none" w:sz="0" w:space="0" w:color="auto"/>
      </w:divBdr>
    </w:div>
    <w:div w:id="433479181">
      <w:bodyDiv w:val="1"/>
      <w:marLeft w:val="0"/>
      <w:marRight w:val="0"/>
      <w:marTop w:val="0"/>
      <w:marBottom w:val="0"/>
      <w:divBdr>
        <w:top w:val="none" w:sz="0" w:space="0" w:color="auto"/>
        <w:left w:val="none" w:sz="0" w:space="0" w:color="auto"/>
        <w:bottom w:val="none" w:sz="0" w:space="0" w:color="auto"/>
        <w:right w:val="none" w:sz="0" w:space="0" w:color="auto"/>
      </w:divBdr>
    </w:div>
    <w:div w:id="443890447">
      <w:bodyDiv w:val="1"/>
      <w:marLeft w:val="0"/>
      <w:marRight w:val="0"/>
      <w:marTop w:val="0"/>
      <w:marBottom w:val="0"/>
      <w:divBdr>
        <w:top w:val="none" w:sz="0" w:space="0" w:color="auto"/>
        <w:left w:val="none" w:sz="0" w:space="0" w:color="auto"/>
        <w:bottom w:val="none" w:sz="0" w:space="0" w:color="auto"/>
        <w:right w:val="none" w:sz="0" w:space="0" w:color="auto"/>
      </w:divBdr>
    </w:div>
    <w:div w:id="444277099">
      <w:bodyDiv w:val="1"/>
      <w:marLeft w:val="0"/>
      <w:marRight w:val="0"/>
      <w:marTop w:val="0"/>
      <w:marBottom w:val="0"/>
      <w:divBdr>
        <w:top w:val="none" w:sz="0" w:space="0" w:color="auto"/>
        <w:left w:val="none" w:sz="0" w:space="0" w:color="auto"/>
        <w:bottom w:val="none" w:sz="0" w:space="0" w:color="auto"/>
        <w:right w:val="none" w:sz="0" w:space="0" w:color="auto"/>
      </w:divBdr>
    </w:div>
    <w:div w:id="454523118">
      <w:bodyDiv w:val="1"/>
      <w:marLeft w:val="0"/>
      <w:marRight w:val="0"/>
      <w:marTop w:val="0"/>
      <w:marBottom w:val="0"/>
      <w:divBdr>
        <w:top w:val="none" w:sz="0" w:space="0" w:color="auto"/>
        <w:left w:val="none" w:sz="0" w:space="0" w:color="auto"/>
        <w:bottom w:val="none" w:sz="0" w:space="0" w:color="auto"/>
        <w:right w:val="none" w:sz="0" w:space="0" w:color="auto"/>
      </w:divBdr>
    </w:div>
    <w:div w:id="462037104">
      <w:bodyDiv w:val="1"/>
      <w:marLeft w:val="0"/>
      <w:marRight w:val="0"/>
      <w:marTop w:val="0"/>
      <w:marBottom w:val="0"/>
      <w:divBdr>
        <w:top w:val="none" w:sz="0" w:space="0" w:color="auto"/>
        <w:left w:val="none" w:sz="0" w:space="0" w:color="auto"/>
        <w:bottom w:val="none" w:sz="0" w:space="0" w:color="auto"/>
        <w:right w:val="none" w:sz="0" w:space="0" w:color="auto"/>
      </w:divBdr>
    </w:div>
    <w:div w:id="470177629">
      <w:bodyDiv w:val="1"/>
      <w:marLeft w:val="0"/>
      <w:marRight w:val="0"/>
      <w:marTop w:val="0"/>
      <w:marBottom w:val="0"/>
      <w:divBdr>
        <w:top w:val="none" w:sz="0" w:space="0" w:color="auto"/>
        <w:left w:val="none" w:sz="0" w:space="0" w:color="auto"/>
        <w:bottom w:val="none" w:sz="0" w:space="0" w:color="auto"/>
        <w:right w:val="none" w:sz="0" w:space="0" w:color="auto"/>
      </w:divBdr>
    </w:div>
    <w:div w:id="472331640">
      <w:bodyDiv w:val="1"/>
      <w:marLeft w:val="0"/>
      <w:marRight w:val="0"/>
      <w:marTop w:val="0"/>
      <w:marBottom w:val="0"/>
      <w:divBdr>
        <w:top w:val="none" w:sz="0" w:space="0" w:color="auto"/>
        <w:left w:val="none" w:sz="0" w:space="0" w:color="auto"/>
        <w:bottom w:val="none" w:sz="0" w:space="0" w:color="auto"/>
        <w:right w:val="none" w:sz="0" w:space="0" w:color="auto"/>
      </w:divBdr>
    </w:div>
    <w:div w:id="482819261">
      <w:bodyDiv w:val="1"/>
      <w:marLeft w:val="0"/>
      <w:marRight w:val="0"/>
      <w:marTop w:val="0"/>
      <w:marBottom w:val="0"/>
      <w:divBdr>
        <w:top w:val="none" w:sz="0" w:space="0" w:color="auto"/>
        <w:left w:val="none" w:sz="0" w:space="0" w:color="auto"/>
        <w:bottom w:val="none" w:sz="0" w:space="0" w:color="auto"/>
        <w:right w:val="none" w:sz="0" w:space="0" w:color="auto"/>
      </w:divBdr>
    </w:div>
    <w:div w:id="490025186">
      <w:bodyDiv w:val="1"/>
      <w:marLeft w:val="0"/>
      <w:marRight w:val="0"/>
      <w:marTop w:val="0"/>
      <w:marBottom w:val="0"/>
      <w:divBdr>
        <w:top w:val="none" w:sz="0" w:space="0" w:color="auto"/>
        <w:left w:val="none" w:sz="0" w:space="0" w:color="auto"/>
        <w:bottom w:val="none" w:sz="0" w:space="0" w:color="auto"/>
        <w:right w:val="none" w:sz="0" w:space="0" w:color="auto"/>
      </w:divBdr>
    </w:div>
    <w:div w:id="491528832">
      <w:bodyDiv w:val="1"/>
      <w:marLeft w:val="0"/>
      <w:marRight w:val="0"/>
      <w:marTop w:val="0"/>
      <w:marBottom w:val="0"/>
      <w:divBdr>
        <w:top w:val="none" w:sz="0" w:space="0" w:color="auto"/>
        <w:left w:val="none" w:sz="0" w:space="0" w:color="auto"/>
        <w:bottom w:val="none" w:sz="0" w:space="0" w:color="auto"/>
        <w:right w:val="none" w:sz="0" w:space="0" w:color="auto"/>
      </w:divBdr>
    </w:div>
    <w:div w:id="491600418">
      <w:bodyDiv w:val="1"/>
      <w:marLeft w:val="0"/>
      <w:marRight w:val="0"/>
      <w:marTop w:val="0"/>
      <w:marBottom w:val="0"/>
      <w:divBdr>
        <w:top w:val="none" w:sz="0" w:space="0" w:color="auto"/>
        <w:left w:val="none" w:sz="0" w:space="0" w:color="auto"/>
        <w:bottom w:val="none" w:sz="0" w:space="0" w:color="auto"/>
        <w:right w:val="none" w:sz="0" w:space="0" w:color="auto"/>
      </w:divBdr>
    </w:div>
    <w:div w:id="496382871">
      <w:bodyDiv w:val="1"/>
      <w:marLeft w:val="0"/>
      <w:marRight w:val="0"/>
      <w:marTop w:val="0"/>
      <w:marBottom w:val="0"/>
      <w:divBdr>
        <w:top w:val="none" w:sz="0" w:space="0" w:color="auto"/>
        <w:left w:val="none" w:sz="0" w:space="0" w:color="auto"/>
        <w:bottom w:val="none" w:sz="0" w:space="0" w:color="auto"/>
        <w:right w:val="none" w:sz="0" w:space="0" w:color="auto"/>
      </w:divBdr>
    </w:div>
    <w:div w:id="498081633">
      <w:bodyDiv w:val="1"/>
      <w:marLeft w:val="0"/>
      <w:marRight w:val="0"/>
      <w:marTop w:val="0"/>
      <w:marBottom w:val="0"/>
      <w:divBdr>
        <w:top w:val="none" w:sz="0" w:space="0" w:color="auto"/>
        <w:left w:val="none" w:sz="0" w:space="0" w:color="auto"/>
        <w:bottom w:val="none" w:sz="0" w:space="0" w:color="auto"/>
        <w:right w:val="none" w:sz="0" w:space="0" w:color="auto"/>
      </w:divBdr>
    </w:div>
    <w:div w:id="498234519">
      <w:bodyDiv w:val="1"/>
      <w:marLeft w:val="0"/>
      <w:marRight w:val="0"/>
      <w:marTop w:val="0"/>
      <w:marBottom w:val="0"/>
      <w:divBdr>
        <w:top w:val="none" w:sz="0" w:space="0" w:color="auto"/>
        <w:left w:val="none" w:sz="0" w:space="0" w:color="auto"/>
        <w:bottom w:val="none" w:sz="0" w:space="0" w:color="auto"/>
        <w:right w:val="none" w:sz="0" w:space="0" w:color="auto"/>
      </w:divBdr>
    </w:div>
    <w:div w:id="522204955">
      <w:bodyDiv w:val="1"/>
      <w:marLeft w:val="0"/>
      <w:marRight w:val="0"/>
      <w:marTop w:val="0"/>
      <w:marBottom w:val="0"/>
      <w:divBdr>
        <w:top w:val="none" w:sz="0" w:space="0" w:color="auto"/>
        <w:left w:val="none" w:sz="0" w:space="0" w:color="auto"/>
        <w:bottom w:val="none" w:sz="0" w:space="0" w:color="auto"/>
        <w:right w:val="none" w:sz="0" w:space="0" w:color="auto"/>
      </w:divBdr>
    </w:div>
    <w:div w:id="532308416">
      <w:bodyDiv w:val="1"/>
      <w:marLeft w:val="0"/>
      <w:marRight w:val="0"/>
      <w:marTop w:val="0"/>
      <w:marBottom w:val="0"/>
      <w:divBdr>
        <w:top w:val="none" w:sz="0" w:space="0" w:color="auto"/>
        <w:left w:val="none" w:sz="0" w:space="0" w:color="auto"/>
        <w:bottom w:val="none" w:sz="0" w:space="0" w:color="auto"/>
        <w:right w:val="none" w:sz="0" w:space="0" w:color="auto"/>
      </w:divBdr>
    </w:div>
    <w:div w:id="533006088">
      <w:bodyDiv w:val="1"/>
      <w:marLeft w:val="0"/>
      <w:marRight w:val="0"/>
      <w:marTop w:val="0"/>
      <w:marBottom w:val="0"/>
      <w:divBdr>
        <w:top w:val="none" w:sz="0" w:space="0" w:color="auto"/>
        <w:left w:val="none" w:sz="0" w:space="0" w:color="auto"/>
        <w:bottom w:val="none" w:sz="0" w:space="0" w:color="auto"/>
        <w:right w:val="none" w:sz="0" w:space="0" w:color="auto"/>
      </w:divBdr>
    </w:div>
    <w:div w:id="533932759">
      <w:bodyDiv w:val="1"/>
      <w:marLeft w:val="0"/>
      <w:marRight w:val="0"/>
      <w:marTop w:val="0"/>
      <w:marBottom w:val="0"/>
      <w:divBdr>
        <w:top w:val="none" w:sz="0" w:space="0" w:color="auto"/>
        <w:left w:val="none" w:sz="0" w:space="0" w:color="auto"/>
        <w:bottom w:val="none" w:sz="0" w:space="0" w:color="auto"/>
        <w:right w:val="none" w:sz="0" w:space="0" w:color="auto"/>
      </w:divBdr>
    </w:div>
    <w:div w:id="541484846">
      <w:bodyDiv w:val="1"/>
      <w:marLeft w:val="0"/>
      <w:marRight w:val="0"/>
      <w:marTop w:val="0"/>
      <w:marBottom w:val="0"/>
      <w:divBdr>
        <w:top w:val="none" w:sz="0" w:space="0" w:color="auto"/>
        <w:left w:val="none" w:sz="0" w:space="0" w:color="auto"/>
        <w:bottom w:val="none" w:sz="0" w:space="0" w:color="auto"/>
        <w:right w:val="none" w:sz="0" w:space="0" w:color="auto"/>
      </w:divBdr>
    </w:div>
    <w:div w:id="545222969">
      <w:bodyDiv w:val="1"/>
      <w:marLeft w:val="0"/>
      <w:marRight w:val="0"/>
      <w:marTop w:val="0"/>
      <w:marBottom w:val="0"/>
      <w:divBdr>
        <w:top w:val="none" w:sz="0" w:space="0" w:color="auto"/>
        <w:left w:val="none" w:sz="0" w:space="0" w:color="auto"/>
        <w:bottom w:val="none" w:sz="0" w:space="0" w:color="auto"/>
        <w:right w:val="none" w:sz="0" w:space="0" w:color="auto"/>
      </w:divBdr>
    </w:div>
    <w:div w:id="561672602">
      <w:bodyDiv w:val="1"/>
      <w:marLeft w:val="0"/>
      <w:marRight w:val="0"/>
      <w:marTop w:val="0"/>
      <w:marBottom w:val="0"/>
      <w:divBdr>
        <w:top w:val="none" w:sz="0" w:space="0" w:color="auto"/>
        <w:left w:val="none" w:sz="0" w:space="0" w:color="auto"/>
        <w:bottom w:val="none" w:sz="0" w:space="0" w:color="auto"/>
        <w:right w:val="none" w:sz="0" w:space="0" w:color="auto"/>
      </w:divBdr>
    </w:div>
    <w:div w:id="565918004">
      <w:bodyDiv w:val="1"/>
      <w:marLeft w:val="0"/>
      <w:marRight w:val="0"/>
      <w:marTop w:val="0"/>
      <w:marBottom w:val="0"/>
      <w:divBdr>
        <w:top w:val="none" w:sz="0" w:space="0" w:color="auto"/>
        <w:left w:val="none" w:sz="0" w:space="0" w:color="auto"/>
        <w:bottom w:val="none" w:sz="0" w:space="0" w:color="auto"/>
        <w:right w:val="none" w:sz="0" w:space="0" w:color="auto"/>
      </w:divBdr>
    </w:div>
    <w:div w:id="572811759">
      <w:bodyDiv w:val="1"/>
      <w:marLeft w:val="0"/>
      <w:marRight w:val="0"/>
      <w:marTop w:val="0"/>
      <w:marBottom w:val="0"/>
      <w:divBdr>
        <w:top w:val="none" w:sz="0" w:space="0" w:color="auto"/>
        <w:left w:val="none" w:sz="0" w:space="0" w:color="auto"/>
        <w:bottom w:val="none" w:sz="0" w:space="0" w:color="auto"/>
        <w:right w:val="none" w:sz="0" w:space="0" w:color="auto"/>
      </w:divBdr>
    </w:div>
    <w:div w:id="608440154">
      <w:bodyDiv w:val="1"/>
      <w:marLeft w:val="0"/>
      <w:marRight w:val="0"/>
      <w:marTop w:val="0"/>
      <w:marBottom w:val="0"/>
      <w:divBdr>
        <w:top w:val="none" w:sz="0" w:space="0" w:color="auto"/>
        <w:left w:val="none" w:sz="0" w:space="0" w:color="auto"/>
        <w:bottom w:val="none" w:sz="0" w:space="0" w:color="auto"/>
        <w:right w:val="none" w:sz="0" w:space="0" w:color="auto"/>
      </w:divBdr>
    </w:div>
    <w:div w:id="624509626">
      <w:bodyDiv w:val="1"/>
      <w:marLeft w:val="0"/>
      <w:marRight w:val="0"/>
      <w:marTop w:val="0"/>
      <w:marBottom w:val="0"/>
      <w:divBdr>
        <w:top w:val="none" w:sz="0" w:space="0" w:color="auto"/>
        <w:left w:val="none" w:sz="0" w:space="0" w:color="auto"/>
        <w:bottom w:val="none" w:sz="0" w:space="0" w:color="auto"/>
        <w:right w:val="none" w:sz="0" w:space="0" w:color="auto"/>
      </w:divBdr>
    </w:div>
    <w:div w:id="627011789">
      <w:bodyDiv w:val="1"/>
      <w:marLeft w:val="0"/>
      <w:marRight w:val="0"/>
      <w:marTop w:val="0"/>
      <w:marBottom w:val="0"/>
      <w:divBdr>
        <w:top w:val="none" w:sz="0" w:space="0" w:color="auto"/>
        <w:left w:val="none" w:sz="0" w:space="0" w:color="auto"/>
        <w:bottom w:val="none" w:sz="0" w:space="0" w:color="auto"/>
        <w:right w:val="none" w:sz="0" w:space="0" w:color="auto"/>
      </w:divBdr>
    </w:div>
    <w:div w:id="641008275">
      <w:bodyDiv w:val="1"/>
      <w:marLeft w:val="0"/>
      <w:marRight w:val="0"/>
      <w:marTop w:val="0"/>
      <w:marBottom w:val="0"/>
      <w:divBdr>
        <w:top w:val="none" w:sz="0" w:space="0" w:color="auto"/>
        <w:left w:val="none" w:sz="0" w:space="0" w:color="auto"/>
        <w:bottom w:val="none" w:sz="0" w:space="0" w:color="auto"/>
        <w:right w:val="none" w:sz="0" w:space="0" w:color="auto"/>
      </w:divBdr>
    </w:div>
    <w:div w:id="646401717">
      <w:bodyDiv w:val="1"/>
      <w:marLeft w:val="0"/>
      <w:marRight w:val="0"/>
      <w:marTop w:val="0"/>
      <w:marBottom w:val="0"/>
      <w:divBdr>
        <w:top w:val="none" w:sz="0" w:space="0" w:color="auto"/>
        <w:left w:val="none" w:sz="0" w:space="0" w:color="auto"/>
        <w:bottom w:val="none" w:sz="0" w:space="0" w:color="auto"/>
        <w:right w:val="none" w:sz="0" w:space="0" w:color="auto"/>
      </w:divBdr>
    </w:div>
    <w:div w:id="655567638">
      <w:bodyDiv w:val="1"/>
      <w:marLeft w:val="0"/>
      <w:marRight w:val="0"/>
      <w:marTop w:val="0"/>
      <w:marBottom w:val="0"/>
      <w:divBdr>
        <w:top w:val="none" w:sz="0" w:space="0" w:color="auto"/>
        <w:left w:val="none" w:sz="0" w:space="0" w:color="auto"/>
        <w:bottom w:val="none" w:sz="0" w:space="0" w:color="auto"/>
        <w:right w:val="none" w:sz="0" w:space="0" w:color="auto"/>
      </w:divBdr>
    </w:div>
    <w:div w:id="666446414">
      <w:bodyDiv w:val="1"/>
      <w:marLeft w:val="0"/>
      <w:marRight w:val="0"/>
      <w:marTop w:val="0"/>
      <w:marBottom w:val="0"/>
      <w:divBdr>
        <w:top w:val="none" w:sz="0" w:space="0" w:color="auto"/>
        <w:left w:val="none" w:sz="0" w:space="0" w:color="auto"/>
        <w:bottom w:val="none" w:sz="0" w:space="0" w:color="auto"/>
        <w:right w:val="none" w:sz="0" w:space="0" w:color="auto"/>
      </w:divBdr>
    </w:div>
    <w:div w:id="667638623">
      <w:bodyDiv w:val="1"/>
      <w:marLeft w:val="0"/>
      <w:marRight w:val="0"/>
      <w:marTop w:val="0"/>
      <w:marBottom w:val="0"/>
      <w:divBdr>
        <w:top w:val="none" w:sz="0" w:space="0" w:color="auto"/>
        <w:left w:val="none" w:sz="0" w:space="0" w:color="auto"/>
        <w:bottom w:val="none" w:sz="0" w:space="0" w:color="auto"/>
        <w:right w:val="none" w:sz="0" w:space="0" w:color="auto"/>
      </w:divBdr>
    </w:div>
    <w:div w:id="668748304">
      <w:bodyDiv w:val="1"/>
      <w:marLeft w:val="0"/>
      <w:marRight w:val="0"/>
      <w:marTop w:val="0"/>
      <w:marBottom w:val="0"/>
      <w:divBdr>
        <w:top w:val="none" w:sz="0" w:space="0" w:color="auto"/>
        <w:left w:val="none" w:sz="0" w:space="0" w:color="auto"/>
        <w:bottom w:val="none" w:sz="0" w:space="0" w:color="auto"/>
        <w:right w:val="none" w:sz="0" w:space="0" w:color="auto"/>
      </w:divBdr>
    </w:div>
    <w:div w:id="672995268">
      <w:bodyDiv w:val="1"/>
      <w:marLeft w:val="0"/>
      <w:marRight w:val="0"/>
      <w:marTop w:val="0"/>
      <w:marBottom w:val="0"/>
      <w:divBdr>
        <w:top w:val="none" w:sz="0" w:space="0" w:color="auto"/>
        <w:left w:val="none" w:sz="0" w:space="0" w:color="auto"/>
        <w:bottom w:val="none" w:sz="0" w:space="0" w:color="auto"/>
        <w:right w:val="none" w:sz="0" w:space="0" w:color="auto"/>
      </w:divBdr>
    </w:div>
    <w:div w:id="673922989">
      <w:bodyDiv w:val="1"/>
      <w:marLeft w:val="0"/>
      <w:marRight w:val="0"/>
      <w:marTop w:val="0"/>
      <w:marBottom w:val="0"/>
      <w:divBdr>
        <w:top w:val="none" w:sz="0" w:space="0" w:color="auto"/>
        <w:left w:val="none" w:sz="0" w:space="0" w:color="auto"/>
        <w:bottom w:val="none" w:sz="0" w:space="0" w:color="auto"/>
        <w:right w:val="none" w:sz="0" w:space="0" w:color="auto"/>
      </w:divBdr>
    </w:div>
    <w:div w:id="681316588">
      <w:bodyDiv w:val="1"/>
      <w:marLeft w:val="0"/>
      <w:marRight w:val="0"/>
      <w:marTop w:val="0"/>
      <w:marBottom w:val="0"/>
      <w:divBdr>
        <w:top w:val="none" w:sz="0" w:space="0" w:color="auto"/>
        <w:left w:val="none" w:sz="0" w:space="0" w:color="auto"/>
        <w:bottom w:val="none" w:sz="0" w:space="0" w:color="auto"/>
        <w:right w:val="none" w:sz="0" w:space="0" w:color="auto"/>
      </w:divBdr>
    </w:div>
    <w:div w:id="683213701">
      <w:bodyDiv w:val="1"/>
      <w:marLeft w:val="0"/>
      <w:marRight w:val="0"/>
      <w:marTop w:val="0"/>
      <w:marBottom w:val="0"/>
      <w:divBdr>
        <w:top w:val="none" w:sz="0" w:space="0" w:color="auto"/>
        <w:left w:val="none" w:sz="0" w:space="0" w:color="auto"/>
        <w:bottom w:val="none" w:sz="0" w:space="0" w:color="auto"/>
        <w:right w:val="none" w:sz="0" w:space="0" w:color="auto"/>
      </w:divBdr>
    </w:div>
    <w:div w:id="690684124">
      <w:bodyDiv w:val="1"/>
      <w:marLeft w:val="0"/>
      <w:marRight w:val="0"/>
      <w:marTop w:val="0"/>
      <w:marBottom w:val="0"/>
      <w:divBdr>
        <w:top w:val="none" w:sz="0" w:space="0" w:color="auto"/>
        <w:left w:val="none" w:sz="0" w:space="0" w:color="auto"/>
        <w:bottom w:val="none" w:sz="0" w:space="0" w:color="auto"/>
        <w:right w:val="none" w:sz="0" w:space="0" w:color="auto"/>
      </w:divBdr>
    </w:div>
    <w:div w:id="706301272">
      <w:bodyDiv w:val="1"/>
      <w:marLeft w:val="0"/>
      <w:marRight w:val="0"/>
      <w:marTop w:val="0"/>
      <w:marBottom w:val="0"/>
      <w:divBdr>
        <w:top w:val="none" w:sz="0" w:space="0" w:color="auto"/>
        <w:left w:val="none" w:sz="0" w:space="0" w:color="auto"/>
        <w:bottom w:val="none" w:sz="0" w:space="0" w:color="auto"/>
        <w:right w:val="none" w:sz="0" w:space="0" w:color="auto"/>
      </w:divBdr>
    </w:div>
    <w:div w:id="708066723">
      <w:bodyDiv w:val="1"/>
      <w:marLeft w:val="0"/>
      <w:marRight w:val="0"/>
      <w:marTop w:val="0"/>
      <w:marBottom w:val="0"/>
      <w:divBdr>
        <w:top w:val="none" w:sz="0" w:space="0" w:color="auto"/>
        <w:left w:val="none" w:sz="0" w:space="0" w:color="auto"/>
        <w:bottom w:val="none" w:sz="0" w:space="0" w:color="auto"/>
        <w:right w:val="none" w:sz="0" w:space="0" w:color="auto"/>
      </w:divBdr>
    </w:div>
    <w:div w:id="716012779">
      <w:bodyDiv w:val="1"/>
      <w:marLeft w:val="0"/>
      <w:marRight w:val="0"/>
      <w:marTop w:val="0"/>
      <w:marBottom w:val="0"/>
      <w:divBdr>
        <w:top w:val="none" w:sz="0" w:space="0" w:color="auto"/>
        <w:left w:val="none" w:sz="0" w:space="0" w:color="auto"/>
        <w:bottom w:val="none" w:sz="0" w:space="0" w:color="auto"/>
        <w:right w:val="none" w:sz="0" w:space="0" w:color="auto"/>
      </w:divBdr>
    </w:div>
    <w:div w:id="719551025">
      <w:bodyDiv w:val="1"/>
      <w:marLeft w:val="0"/>
      <w:marRight w:val="0"/>
      <w:marTop w:val="0"/>
      <w:marBottom w:val="0"/>
      <w:divBdr>
        <w:top w:val="none" w:sz="0" w:space="0" w:color="auto"/>
        <w:left w:val="none" w:sz="0" w:space="0" w:color="auto"/>
        <w:bottom w:val="none" w:sz="0" w:space="0" w:color="auto"/>
        <w:right w:val="none" w:sz="0" w:space="0" w:color="auto"/>
      </w:divBdr>
    </w:div>
    <w:div w:id="721906409">
      <w:bodyDiv w:val="1"/>
      <w:marLeft w:val="0"/>
      <w:marRight w:val="0"/>
      <w:marTop w:val="0"/>
      <w:marBottom w:val="0"/>
      <w:divBdr>
        <w:top w:val="none" w:sz="0" w:space="0" w:color="auto"/>
        <w:left w:val="none" w:sz="0" w:space="0" w:color="auto"/>
        <w:bottom w:val="none" w:sz="0" w:space="0" w:color="auto"/>
        <w:right w:val="none" w:sz="0" w:space="0" w:color="auto"/>
      </w:divBdr>
    </w:div>
    <w:div w:id="726878413">
      <w:bodyDiv w:val="1"/>
      <w:marLeft w:val="0"/>
      <w:marRight w:val="0"/>
      <w:marTop w:val="0"/>
      <w:marBottom w:val="0"/>
      <w:divBdr>
        <w:top w:val="none" w:sz="0" w:space="0" w:color="auto"/>
        <w:left w:val="none" w:sz="0" w:space="0" w:color="auto"/>
        <w:bottom w:val="none" w:sz="0" w:space="0" w:color="auto"/>
        <w:right w:val="none" w:sz="0" w:space="0" w:color="auto"/>
      </w:divBdr>
    </w:div>
    <w:div w:id="730154232">
      <w:bodyDiv w:val="1"/>
      <w:marLeft w:val="0"/>
      <w:marRight w:val="0"/>
      <w:marTop w:val="0"/>
      <w:marBottom w:val="0"/>
      <w:divBdr>
        <w:top w:val="none" w:sz="0" w:space="0" w:color="auto"/>
        <w:left w:val="none" w:sz="0" w:space="0" w:color="auto"/>
        <w:bottom w:val="none" w:sz="0" w:space="0" w:color="auto"/>
        <w:right w:val="none" w:sz="0" w:space="0" w:color="auto"/>
      </w:divBdr>
    </w:div>
    <w:div w:id="735470442">
      <w:bodyDiv w:val="1"/>
      <w:marLeft w:val="0"/>
      <w:marRight w:val="0"/>
      <w:marTop w:val="0"/>
      <w:marBottom w:val="0"/>
      <w:divBdr>
        <w:top w:val="none" w:sz="0" w:space="0" w:color="auto"/>
        <w:left w:val="none" w:sz="0" w:space="0" w:color="auto"/>
        <w:bottom w:val="none" w:sz="0" w:space="0" w:color="auto"/>
        <w:right w:val="none" w:sz="0" w:space="0" w:color="auto"/>
      </w:divBdr>
    </w:div>
    <w:div w:id="743841435">
      <w:bodyDiv w:val="1"/>
      <w:marLeft w:val="0"/>
      <w:marRight w:val="0"/>
      <w:marTop w:val="0"/>
      <w:marBottom w:val="0"/>
      <w:divBdr>
        <w:top w:val="none" w:sz="0" w:space="0" w:color="auto"/>
        <w:left w:val="none" w:sz="0" w:space="0" w:color="auto"/>
        <w:bottom w:val="none" w:sz="0" w:space="0" w:color="auto"/>
        <w:right w:val="none" w:sz="0" w:space="0" w:color="auto"/>
      </w:divBdr>
    </w:div>
    <w:div w:id="748773226">
      <w:bodyDiv w:val="1"/>
      <w:marLeft w:val="0"/>
      <w:marRight w:val="0"/>
      <w:marTop w:val="0"/>
      <w:marBottom w:val="0"/>
      <w:divBdr>
        <w:top w:val="none" w:sz="0" w:space="0" w:color="auto"/>
        <w:left w:val="none" w:sz="0" w:space="0" w:color="auto"/>
        <w:bottom w:val="none" w:sz="0" w:space="0" w:color="auto"/>
        <w:right w:val="none" w:sz="0" w:space="0" w:color="auto"/>
      </w:divBdr>
    </w:div>
    <w:div w:id="757025830">
      <w:bodyDiv w:val="1"/>
      <w:marLeft w:val="0"/>
      <w:marRight w:val="0"/>
      <w:marTop w:val="0"/>
      <w:marBottom w:val="0"/>
      <w:divBdr>
        <w:top w:val="none" w:sz="0" w:space="0" w:color="auto"/>
        <w:left w:val="none" w:sz="0" w:space="0" w:color="auto"/>
        <w:bottom w:val="none" w:sz="0" w:space="0" w:color="auto"/>
        <w:right w:val="none" w:sz="0" w:space="0" w:color="auto"/>
      </w:divBdr>
    </w:div>
    <w:div w:id="774131729">
      <w:bodyDiv w:val="1"/>
      <w:marLeft w:val="0"/>
      <w:marRight w:val="0"/>
      <w:marTop w:val="0"/>
      <w:marBottom w:val="0"/>
      <w:divBdr>
        <w:top w:val="none" w:sz="0" w:space="0" w:color="auto"/>
        <w:left w:val="none" w:sz="0" w:space="0" w:color="auto"/>
        <w:bottom w:val="none" w:sz="0" w:space="0" w:color="auto"/>
        <w:right w:val="none" w:sz="0" w:space="0" w:color="auto"/>
      </w:divBdr>
    </w:div>
    <w:div w:id="783425863">
      <w:bodyDiv w:val="1"/>
      <w:marLeft w:val="0"/>
      <w:marRight w:val="0"/>
      <w:marTop w:val="0"/>
      <w:marBottom w:val="0"/>
      <w:divBdr>
        <w:top w:val="none" w:sz="0" w:space="0" w:color="auto"/>
        <w:left w:val="none" w:sz="0" w:space="0" w:color="auto"/>
        <w:bottom w:val="none" w:sz="0" w:space="0" w:color="auto"/>
        <w:right w:val="none" w:sz="0" w:space="0" w:color="auto"/>
      </w:divBdr>
    </w:div>
    <w:div w:id="803274958">
      <w:bodyDiv w:val="1"/>
      <w:marLeft w:val="0"/>
      <w:marRight w:val="0"/>
      <w:marTop w:val="0"/>
      <w:marBottom w:val="0"/>
      <w:divBdr>
        <w:top w:val="none" w:sz="0" w:space="0" w:color="auto"/>
        <w:left w:val="none" w:sz="0" w:space="0" w:color="auto"/>
        <w:bottom w:val="none" w:sz="0" w:space="0" w:color="auto"/>
        <w:right w:val="none" w:sz="0" w:space="0" w:color="auto"/>
      </w:divBdr>
    </w:div>
    <w:div w:id="805053798">
      <w:bodyDiv w:val="1"/>
      <w:marLeft w:val="0"/>
      <w:marRight w:val="0"/>
      <w:marTop w:val="0"/>
      <w:marBottom w:val="0"/>
      <w:divBdr>
        <w:top w:val="none" w:sz="0" w:space="0" w:color="auto"/>
        <w:left w:val="none" w:sz="0" w:space="0" w:color="auto"/>
        <w:bottom w:val="none" w:sz="0" w:space="0" w:color="auto"/>
        <w:right w:val="none" w:sz="0" w:space="0" w:color="auto"/>
      </w:divBdr>
    </w:div>
    <w:div w:id="818545939">
      <w:bodyDiv w:val="1"/>
      <w:marLeft w:val="0"/>
      <w:marRight w:val="0"/>
      <w:marTop w:val="0"/>
      <w:marBottom w:val="0"/>
      <w:divBdr>
        <w:top w:val="none" w:sz="0" w:space="0" w:color="auto"/>
        <w:left w:val="none" w:sz="0" w:space="0" w:color="auto"/>
        <w:bottom w:val="none" w:sz="0" w:space="0" w:color="auto"/>
        <w:right w:val="none" w:sz="0" w:space="0" w:color="auto"/>
      </w:divBdr>
    </w:div>
    <w:div w:id="820270170">
      <w:bodyDiv w:val="1"/>
      <w:marLeft w:val="0"/>
      <w:marRight w:val="0"/>
      <w:marTop w:val="0"/>
      <w:marBottom w:val="0"/>
      <w:divBdr>
        <w:top w:val="none" w:sz="0" w:space="0" w:color="auto"/>
        <w:left w:val="none" w:sz="0" w:space="0" w:color="auto"/>
        <w:bottom w:val="none" w:sz="0" w:space="0" w:color="auto"/>
        <w:right w:val="none" w:sz="0" w:space="0" w:color="auto"/>
      </w:divBdr>
    </w:div>
    <w:div w:id="829567273">
      <w:bodyDiv w:val="1"/>
      <w:marLeft w:val="0"/>
      <w:marRight w:val="0"/>
      <w:marTop w:val="0"/>
      <w:marBottom w:val="0"/>
      <w:divBdr>
        <w:top w:val="none" w:sz="0" w:space="0" w:color="auto"/>
        <w:left w:val="none" w:sz="0" w:space="0" w:color="auto"/>
        <w:bottom w:val="none" w:sz="0" w:space="0" w:color="auto"/>
        <w:right w:val="none" w:sz="0" w:space="0" w:color="auto"/>
      </w:divBdr>
    </w:div>
    <w:div w:id="834495907">
      <w:bodyDiv w:val="1"/>
      <w:marLeft w:val="0"/>
      <w:marRight w:val="0"/>
      <w:marTop w:val="0"/>
      <w:marBottom w:val="0"/>
      <w:divBdr>
        <w:top w:val="none" w:sz="0" w:space="0" w:color="auto"/>
        <w:left w:val="none" w:sz="0" w:space="0" w:color="auto"/>
        <w:bottom w:val="none" w:sz="0" w:space="0" w:color="auto"/>
        <w:right w:val="none" w:sz="0" w:space="0" w:color="auto"/>
      </w:divBdr>
    </w:div>
    <w:div w:id="844365915">
      <w:bodyDiv w:val="1"/>
      <w:marLeft w:val="0"/>
      <w:marRight w:val="0"/>
      <w:marTop w:val="0"/>
      <w:marBottom w:val="0"/>
      <w:divBdr>
        <w:top w:val="none" w:sz="0" w:space="0" w:color="auto"/>
        <w:left w:val="none" w:sz="0" w:space="0" w:color="auto"/>
        <w:bottom w:val="none" w:sz="0" w:space="0" w:color="auto"/>
        <w:right w:val="none" w:sz="0" w:space="0" w:color="auto"/>
      </w:divBdr>
    </w:div>
    <w:div w:id="849372234">
      <w:bodyDiv w:val="1"/>
      <w:marLeft w:val="0"/>
      <w:marRight w:val="0"/>
      <w:marTop w:val="0"/>
      <w:marBottom w:val="0"/>
      <w:divBdr>
        <w:top w:val="none" w:sz="0" w:space="0" w:color="auto"/>
        <w:left w:val="none" w:sz="0" w:space="0" w:color="auto"/>
        <w:bottom w:val="none" w:sz="0" w:space="0" w:color="auto"/>
        <w:right w:val="none" w:sz="0" w:space="0" w:color="auto"/>
      </w:divBdr>
    </w:div>
    <w:div w:id="854659622">
      <w:bodyDiv w:val="1"/>
      <w:marLeft w:val="0"/>
      <w:marRight w:val="0"/>
      <w:marTop w:val="0"/>
      <w:marBottom w:val="0"/>
      <w:divBdr>
        <w:top w:val="none" w:sz="0" w:space="0" w:color="auto"/>
        <w:left w:val="none" w:sz="0" w:space="0" w:color="auto"/>
        <w:bottom w:val="none" w:sz="0" w:space="0" w:color="auto"/>
        <w:right w:val="none" w:sz="0" w:space="0" w:color="auto"/>
      </w:divBdr>
    </w:div>
    <w:div w:id="856775713">
      <w:bodyDiv w:val="1"/>
      <w:marLeft w:val="0"/>
      <w:marRight w:val="0"/>
      <w:marTop w:val="0"/>
      <w:marBottom w:val="0"/>
      <w:divBdr>
        <w:top w:val="none" w:sz="0" w:space="0" w:color="auto"/>
        <w:left w:val="none" w:sz="0" w:space="0" w:color="auto"/>
        <w:bottom w:val="none" w:sz="0" w:space="0" w:color="auto"/>
        <w:right w:val="none" w:sz="0" w:space="0" w:color="auto"/>
      </w:divBdr>
    </w:div>
    <w:div w:id="869999300">
      <w:bodyDiv w:val="1"/>
      <w:marLeft w:val="0"/>
      <w:marRight w:val="0"/>
      <w:marTop w:val="0"/>
      <w:marBottom w:val="0"/>
      <w:divBdr>
        <w:top w:val="none" w:sz="0" w:space="0" w:color="auto"/>
        <w:left w:val="none" w:sz="0" w:space="0" w:color="auto"/>
        <w:bottom w:val="none" w:sz="0" w:space="0" w:color="auto"/>
        <w:right w:val="none" w:sz="0" w:space="0" w:color="auto"/>
      </w:divBdr>
    </w:div>
    <w:div w:id="877010868">
      <w:bodyDiv w:val="1"/>
      <w:marLeft w:val="0"/>
      <w:marRight w:val="0"/>
      <w:marTop w:val="0"/>
      <w:marBottom w:val="0"/>
      <w:divBdr>
        <w:top w:val="none" w:sz="0" w:space="0" w:color="auto"/>
        <w:left w:val="none" w:sz="0" w:space="0" w:color="auto"/>
        <w:bottom w:val="none" w:sz="0" w:space="0" w:color="auto"/>
        <w:right w:val="none" w:sz="0" w:space="0" w:color="auto"/>
      </w:divBdr>
    </w:div>
    <w:div w:id="891960573">
      <w:bodyDiv w:val="1"/>
      <w:marLeft w:val="0"/>
      <w:marRight w:val="0"/>
      <w:marTop w:val="0"/>
      <w:marBottom w:val="0"/>
      <w:divBdr>
        <w:top w:val="none" w:sz="0" w:space="0" w:color="auto"/>
        <w:left w:val="none" w:sz="0" w:space="0" w:color="auto"/>
        <w:bottom w:val="none" w:sz="0" w:space="0" w:color="auto"/>
        <w:right w:val="none" w:sz="0" w:space="0" w:color="auto"/>
      </w:divBdr>
    </w:div>
    <w:div w:id="895357149">
      <w:bodyDiv w:val="1"/>
      <w:marLeft w:val="0"/>
      <w:marRight w:val="0"/>
      <w:marTop w:val="0"/>
      <w:marBottom w:val="0"/>
      <w:divBdr>
        <w:top w:val="none" w:sz="0" w:space="0" w:color="auto"/>
        <w:left w:val="none" w:sz="0" w:space="0" w:color="auto"/>
        <w:bottom w:val="none" w:sz="0" w:space="0" w:color="auto"/>
        <w:right w:val="none" w:sz="0" w:space="0" w:color="auto"/>
      </w:divBdr>
    </w:div>
    <w:div w:id="905380291">
      <w:bodyDiv w:val="1"/>
      <w:marLeft w:val="0"/>
      <w:marRight w:val="0"/>
      <w:marTop w:val="0"/>
      <w:marBottom w:val="0"/>
      <w:divBdr>
        <w:top w:val="none" w:sz="0" w:space="0" w:color="auto"/>
        <w:left w:val="none" w:sz="0" w:space="0" w:color="auto"/>
        <w:bottom w:val="none" w:sz="0" w:space="0" w:color="auto"/>
        <w:right w:val="none" w:sz="0" w:space="0" w:color="auto"/>
      </w:divBdr>
    </w:div>
    <w:div w:id="926957757">
      <w:bodyDiv w:val="1"/>
      <w:marLeft w:val="0"/>
      <w:marRight w:val="0"/>
      <w:marTop w:val="0"/>
      <w:marBottom w:val="0"/>
      <w:divBdr>
        <w:top w:val="none" w:sz="0" w:space="0" w:color="auto"/>
        <w:left w:val="none" w:sz="0" w:space="0" w:color="auto"/>
        <w:bottom w:val="none" w:sz="0" w:space="0" w:color="auto"/>
        <w:right w:val="none" w:sz="0" w:space="0" w:color="auto"/>
      </w:divBdr>
    </w:div>
    <w:div w:id="929315743">
      <w:bodyDiv w:val="1"/>
      <w:marLeft w:val="0"/>
      <w:marRight w:val="0"/>
      <w:marTop w:val="0"/>
      <w:marBottom w:val="0"/>
      <w:divBdr>
        <w:top w:val="none" w:sz="0" w:space="0" w:color="auto"/>
        <w:left w:val="none" w:sz="0" w:space="0" w:color="auto"/>
        <w:bottom w:val="none" w:sz="0" w:space="0" w:color="auto"/>
        <w:right w:val="none" w:sz="0" w:space="0" w:color="auto"/>
      </w:divBdr>
    </w:div>
    <w:div w:id="938103310">
      <w:bodyDiv w:val="1"/>
      <w:marLeft w:val="0"/>
      <w:marRight w:val="0"/>
      <w:marTop w:val="0"/>
      <w:marBottom w:val="0"/>
      <w:divBdr>
        <w:top w:val="none" w:sz="0" w:space="0" w:color="auto"/>
        <w:left w:val="none" w:sz="0" w:space="0" w:color="auto"/>
        <w:bottom w:val="none" w:sz="0" w:space="0" w:color="auto"/>
        <w:right w:val="none" w:sz="0" w:space="0" w:color="auto"/>
      </w:divBdr>
    </w:div>
    <w:div w:id="946078368">
      <w:bodyDiv w:val="1"/>
      <w:marLeft w:val="0"/>
      <w:marRight w:val="0"/>
      <w:marTop w:val="0"/>
      <w:marBottom w:val="0"/>
      <w:divBdr>
        <w:top w:val="none" w:sz="0" w:space="0" w:color="auto"/>
        <w:left w:val="none" w:sz="0" w:space="0" w:color="auto"/>
        <w:bottom w:val="none" w:sz="0" w:space="0" w:color="auto"/>
        <w:right w:val="none" w:sz="0" w:space="0" w:color="auto"/>
      </w:divBdr>
    </w:div>
    <w:div w:id="948897517">
      <w:bodyDiv w:val="1"/>
      <w:marLeft w:val="0"/>
      <w:marRight w:val="0"/>
      <w:marTop w:val="0"/>
      <w:marBottom w:val="0"/>
      <w:divBdr>
        <w:top w:val="none" w:sz="0" w:space="0" w:color="auto"/>
        <w:left w:val="none" w:sz="0" w:space="0" w:color="auto"/>
        <w:bottom w:val="none" w:sz="0" w:space="0" w:color="auto"/>
        <w:right w:val="none" w:sz="0" w:space="0" w:color="auto"/>
      </w:divBdr>
    </w:div>
    <w:div w:id="950016409">
      <w:bodyDiv w:val="1"/>
      <w:marLeft w:val="0"/>
      <w:marRight w:val="0"/>
      <w:marTop w:val="0"/>
      <w:marBottom w:val="0"/>
      <w:divBdr>
        <w:top w:val="none" w:sz="0" w:space="0" w:color="auto"/>
        <w:left w:val="none" w:sz="0" w:space="0" w:color="auto"/>
        <w:bottom w:val="none" w:sz="0" w:space="0" w:color="auto"/>
        <w:right w:val="none" w:sz="0" w:space="0" w:color="auto"/>
      </w:divBdr>
    </w:div>
    <w:div w:id="951325985">
      <w:bodyDiv w:val="1"/>
      <w:marLeft w:val="0"/>
      <w:marRight w:val="0"/>
      <w:marTop w:val="0"/>
      <w:marBottom w:val="0"/>
      <w:divBdr>
        <w:top w:val="none" w:sz="0" w:space="0" w:color="auto"/>
        <w:left w:val="none" w:sz="0" w:space="0" w:color="auto"/>
        <w:bottom w:val="none" w:sz="0" w:space="0" w:color="auto"/>
        <w:right w:val="none" w:sz="0" w:space="0" w:color="auto"/>
      </w:divBdr>
    </w:div>
    <w:div w:id="962344741">
      <w:bodyDiv w:val="1"/>
      <w:marLeft w:val="0"/>
      <w:marRight w:val="0"/>
      <w:marTop w:val="0"/>
      <w:marBottom w:val="0"/>
      <w:divBdr>
        <w:top w:val="none" w:sz="0" w:space="0" w:color="auto"/>
        <w:left w:val="none" w:sz="0" w:space="0" w:color="auto"/>
        <w:bottom w:val="none" w:sz="0" w:space="0" w:color="auto"/>
        <w:right w:val="none" w:sz="0" w:space="0" w:color="auto"/>
      </w:divBdr>
    </w:div>
    <w:div w:id="968825584">
      <w:bodyDiv w:val="1"/>
      <w:marLeft w:val="0"/>
      <w:marRight w:val="0"/>
      <w:marTop w:val="0"/>
      <w:marBottom w:val="0"/>
      <w:divBdr>
        <w:top w:val="none" w:sz="0" w:space="0" w:color="auto"/>
        <w:left w:val="none" w:sz="0" w:space="0" w:color="auto"/>
        <w:bottom w:val="none" w:sz="0" w:space="0" w:color="auto"/>
        <w:right w:val="none" w:sz="0" w:space="0" w:color="auto"/>
      </w:divBdr>
    </w:div>
    <w:div w:id="996494392">
      <w:bodyDiv w:val="1"/>
      <w:marLeft w:val="0"/>
      <w:marRight w:val="0"/>
      <w:marTop w:val="0"/>
      <w:marBottom w:val="0"/>
      <w:divBdr>
        <w:top w:val="none" w:sz="0" w:space="0" w:color="auto"/>
        <w:left w:val="none" w:sz="0" w:space="0" w:color="auto"/>
        <w:bottom w:val="none" w:sz="0" w:space="0" w:color="auto"/>
        <w:right w:val="none" w:sz="0" w:space="0" w:color="auto"/>
      </w:divBdr>
    </w:div>
    <w:div w:id="1004746888">
      <w:bodyDiv w:val="1"/>
      <w:marLeft w:val="0"/>
      <w:marRight w:val="0"/>
      <w:marTop w:val="0"/>
      <w:marBottom w:val="0"/>
      <w:divBdr>
        <w:top w:val="none" w:sz="0" w:space="0" w:color="auto"/>
        <w:left w:val="none" w:sz="0" w:space="0" w:color="auto"/>
        <w:bottom w:val="none" w:sz="0" w:space="0" w:color="auto"/>
        <w:right w:val="none" w:sz="0" w:space="0" w:color="auto"/>
      </w:divBdr>
    </w:div>
    <w:div w:id="1006178518">
      <w:bodyDiv w:val="1"/>
      <w:marLeft w:val="0"/>
      <w:marRight w:val="0"/>
      <w:marTop w:val="0"/>
      <w:marBottom w:val="0"/>
      <w:divBdr>
        <w:top w:val="none" w:sz="0" w:space="0" w:color="auto"/>
        <w:left w:val="none" w:sz="0" w:space="0" w:color="auto"/>
        <w:bottom w:val="none" w:sz="0" w:space="0" w:color="auto"/>
        <w:right w:val="none" w:sz="0" w:space="0" w:color="auto"/>
      </w:divBdr>
    </w:div>
    <w:div w:id="1006517458">
      <w:bodyDiv w:val="1"/>
      <w:marLeft w:val="0"/>
      <w:marRight w:val="0"/>
      <w:marTop w:val="0"/>
      <w:marBottom w:val="0"/>
      <w:divBdr>
        <w:top w:val="none" w:sz="0" w:space="0" w:color="auto"/>
        <w:left w:val="none" w:sz="0" w:space="0" w:color="auto"/>
        <w:bottom w:val="none" w:sz="0" w:space="0" w:color="auto"/>
        <w:right w:val="none" w:sz="0" w:space="0" w:color="auto"/>
      </w:divBdr>
    </w:div>
    <w:div w:id="1008018749">
      <w:bodyDiv w:val="1"/>
      <w:marLeft w:val="0"/>
      <w:marRight w:val="0"/>
      <w:marTop w:val="0"/>
      <w:marBottom w:val="0"/>
      <w:divBdr>
        <w:top w:val="none" w:sz="0" w:space="0" w:color="auto"/>
        <w:left w:val="none" w:sz="0" w:space="0" w:color="auto"/>
        <w:bottom w:val="none" w:sz="0" w:space="0" w:color="auto"/>
        <w:right w:val="none" w:sz="0" w:space="0" w:color="auto"/>
      </w:divBdr>
    </w:div>
    <w:div w:id="1014694106">
      <w:bodyDiv w:val="1"/>
      <w:marLeft w:val="0"/>
      <w:marRight w:val="0"/>
      <w:marTop w:val="0"/>
      <w:marBottom w:val="0"/>
      <w:divBdr>
        <w:top w:val="none" w:sz="0" w:space="0" w:color="auto"/>
        <w:left w:val="none" w:sz="0" w:space="0" w:color="auto"/>
        <w:bottom w:val="none" w:sz="0" w:space="0" w:color="auto"/>
        <w:right w:val="none" w:sz="0" w:space="0" w:color="auto"/>
      </w:divBdr>
    </w:div>
    <w:div w:id="1018510249">
      <w:bodyDiv w:val="1"/>
      <w:marLeft w:val="0"/>
      <w:marRight w:val="0"/>
      <w:marTop w:val="0"/>
      <w:marBottom w:val="0"/>
      <w:divBdr>
        <w:top w:val="none" w:sz="0" w:space="0" w:color="auto"/>
        <w:left w:val="none" w:sz="0" w:space="0" w:color="auto"/>
        <w:bottom w:val="none" w:sz="0" w:space="0" w:color="auto"/>
        <w:right w:val="none" w:sz="0" w:space="0" w:color="auto"/>
      </w:divBdr>
    </w:div>
    <w:div w:id="1023901648">
      <w:bodyDiv w:val="1"/>
      <w:marLeft w:val="0"/>
      <w:marRight w:val="0"/>
      <w:marTop w:val="0"/>
      <w:marBottom w:val="0"/>
      <w:divBdr>
        <w:top w:val="none" w:sz="0" w:space="0" w:color="auto"/>
        <w:left w:val="none" w:sz="0" w:space="0" w:color="auto"/>
        <w:bottom w:val="none" w:sz="0" w:space="0" w:color="auto"/>
        <w:right w:val="none" w:sz="0" w:space="0" w:color="auto"/>
      </w:divBdr>
    </w:div>
    <w:div w:id="1024290064">
      <w:bodyDiv w:val="1"/>
      <w:marLeft w:val="0"/>
      <w:marRight w:val="0"/>
      <w:marTop w:val="0"/>
      <w:marBottom w:val="0"/>
      <w:divBdr>
        <w:top w:val="none" w:sz="0" w:space="0" w:color="auto"/>
        <w:left w:val="none" w:sz="0" w:space="0" w:color="auto"/>
        <w:bottom w:val="none" w:sz="0" w:space="0" w:color="auto"/>
        <w:right w:val="none" w:sz="0" w:space="0" w:color="auto"/>
      </w:divBdr>
    </w:div>
    <w:div w:id="1036393549">
      <w:bodyDiv w:val="1"/>
      <w:marLeft w:val="0"/>
      <w:marRight w:val="0"/>
      <w:marTop w:val="0"/>
      <w:marBottom w:val="0"/>
      <w:divBdr>
        <w:top w:val="none" w:sz="0" w:space="0" w:color="auto"/>
        <w:left w:val="none" w:sz="0" w:space="0" w:color="auto"/>
        <w:bottom w:val="none" w:sz="0" w:space="0" w:color="auto"/>
        <w:right w:val="none" w:sz="0" w:space="0" w:color="auto"/>
      </w:divBdr>
    </w:div>
    <w:div w:id="1036808841">
      <w:bodyDiv w:val="1"/>
      <w:marLeft w:val="0"/>
      <w:marRight w:val="0"/>
      <w:marTop w:val="0"/>
      <w:marBottom w:val="0"/>
      <w:divBdr>
        <w:top w:val="none" w:sz="0" w:space="0" w:color="auto"/>
        <w:left w:val="none" w:sz="0" w:space="0" w:color="auto"/>
        <w:bottom w:val="none" w:sz="0" w:space="0" w:color="auto"/>
        <w:right w:val="none" w:sz="0" w:space="0" w:color="auto"/>
      </w:divBdr>
    </w:div>
    <w:div w:id="1037973991">
      <w:bodyDiv w:val="1"/>
      <w:marLeft w:val="0"/>
      <w:marRight w:val="0"/>
      <w:marTop w:val="0"/>
      <w:marBottom w:val="0"/>
      <w:divBdr>
        <w:top w:val="none" w:sz="0" w:space="0" w:color="auto"/>
        <w:left w:val="none" w:sz="0" w:space="0" w:color="auto"/>
        <w:bottom w:val="none" w:sz="0" w:space="0" w:color="auto"/>
        <w:right w:val="none" w:sz="0" w:space="0" w:color="auto"/>
      </w:divBdr>
    </w:div>
    <w:div w:id="1054353537">
      <w:bodyDiv w:val="1"/>
      <w:marLeft w:val="0"/>
      <w:marRight w:val="0"/>
      <w:marTop w:val="0"/>
      <w:marBottom w:val="0"/>
      <w:divBdr>
        <w:top w:val="none" w:sz="0" w:space="0" w:color="auto"/>
        <w:left w:val="none" w:sz="0" w:space="0" w:color="auto"/>
        <w:bottom w:val="none" w:sz="0" w:space="0" w:color="auto"/>
        <w:right w:val="none" w:sz="0" w:space="0" w:color="auto"/>
      </w:divBdr>
    </w:div>
    <w:div w:id="1074857805">
      <w:bodyDiv w:val="1"/>
      <w:marLeft w:val="0"/>
      <w:marRight w:val="0"/>
      <w:marTop w:val="0"/>
      <w:marBottom w:val="0"/>
      <w:divBdr>
        <w:top w:val="none" w:sz="0" w:space="0" w:color="auto"/>
        <w:left w:val="none" w:sz="0" w:space="0" w:color="auto"/>
        <w:bottom w:val="none" w:sz="0" w:space="0" w:color="auto"/>
        <w:right w:val="none" w:sz="0" w:space="0" w:color="auto"/>
      </w:divBdr>
    </w:div>
    <w:div w:id="1096174324">
      <w:bodyDiv w:val="1"/>
      <w:marLeft w:val="0"/>
      <w:marRight w:val="0"/>
      <w:marTop w:val="0"/>
      <w:marBottom w:val="0"/>
      <w:divBdr>
        <w:top w:val="none" w:sz="0" w:space="0" w:color="auto"/>
        <w:left w:val="none" w:sz="0" w:space="0" w:color="auto"/>
        <w:bottom w:val="none" w:sz="0" w:space="0" w:color="auto"/>
        <w:right w:val="none" w:sz="0" w:space="0" w:color="auto"/>
      </w:divBdr>
    </w:div>
    <w:div w:id="1102922174">
      <w:bodyDiv w:val="1"/>
      <w:marLeft w:val="0"/>
      <w:marRight w:val="0"/>
      <w:marTop w:val="0"/>
      <w:marBottom w:val="0"/>
      <w:divBdr>
        <w:top w:val="none" w:sz="0" w:space="0" w:color="auto"/>
        <w:left w:val="none" w:sz="0" w:space="0" w:color="auto"/>
        <w:bottom w:val="none" w:sz="0" w:space="0" w:color="auto"/>
        <w:right w:val="none" w:sz="0" w:space="0" w:color="auto"/>
      </w:divBdr>
    </w:div>
    <w:div w:id="1108546062">
      <w:bodyDiv w:val="1"/>
      <w:marLeft w:val="0"/>
      <w:marRight w:val="0"/>
      <w:marTop w:val="0"/>
      <w:marBottom w:val="0"/>
      <w:divBdr>
        <w:top w:val="none" w:sz="0" w:space="0" w:color="auto"/>
        <w:left w:val="none" w:sz="0" w:space="0" w:color="auto"/>
        <w:bottom w:val="none" w:sz="0" w:space="0" w:color="auto"/>
        <w:right w:val="none" w:sz="0" w:space="0" w:color="auto"/>
      </w:divBdr>
    </w:div>
    <w:div w:id="1108811413">
      <w:bodyDiv w:val="1"/>
      <w:marLeft w:val="0"/>
      <w:marRight w:val="0"/>
      <w:marTop w:val="0"/>
      <w:marBottom w:val="0"/>
      <w:divBdr>
        <w:top w:val="none" w:sz="0" w:space="0" w:color="auto"/>
        <w:left w:val="none" w:sz="0" w:space="0" w:color="auto"/>
        <w:bottom w:val="none" w:sz="0" w:space="0" w:color="auto"/>
        <w:right w:val="none" w:sz="0" w:space="0" w:color="auto"/>
      </w:divBdr>
    </w:div>
    <w:div w:id="1128352760">
      <w:bodyDiv w:val="1"/>
      <w:marLeft w:val="0"/>
      <w:marRight w:val="0"/>
      <w:marTop w:val="0"/>
      <w:marBottom w:val="0"/>
      <w:divBdr>
        <w:top w:val="none" w:sz="0" w:space="0" w:color="auto"/>
        <w:left w:val="none" w:sz="0" w:space="0" w:color="auto"/>
        <w:bottom w:val="none" w:sz="0" w:space="0" w:color="auto"/>
        <w:right w:val="none" w:sz="0" w:space="0" w:color="auto"/>
      </w:divBdr>
    </w:div>
    <w:div w:id="1129713309">
      <w:bodyDiv w:val="1"/>
      <w:marLeft w:val="0"/>
      <w:marRight w:val="0"/>
      <w:marTop w:val="0"/>
      <w:marBottom w:val="0"/>
      <w:divBdr>
        <w:top w:val="none" w:sz="0" w:space="0" w:color="auto"/>
        <w:left w:val="none" w:sz="0" w:space="0" w:color="auto"/>
        <w:bottom w:val="none" w:sz="0" w:space="0" w:color="auto"/>
        <w:right w:val="none" w:sz="0" w:space="0" w:color="auto"/>
      </w:divBdr>
    </w:div>
    <w:div w:id="1149394724">
      <w:bodyDiv w:val="1"/>
      <w:marLeft w:val="0"/>
      <w:marRight w:val="0"/>
      <w:marTop w:val="0"/>
      <w:marBottom w:val="0"/>
      <w:divBdr>
        <w:top w:val="none" w:sz="0" w:space="0" w:color="auto"/>
        <w:left w:val="none" w:sz="0" w:space="0" w:color="auto"/>
        <w:bottom w:val="none" w:sz="0" w:space="0" w:color="auto"/>
        <w:right w:val="none" w:sz="0" w:space="0" w:color="auto"/>
      </w:divBdr>
    </w:div>
    <w:div w:id="1152940864">
      <w:bodyDiv w:val="1"/>
      <w:marLeft w:val="0"/>
      <w:marRight w:val="0"/>
      <w:marTop w:val="0"/>
      <w:marBottom w:val="0"/>
      <w:divBdr>
        <w:top w:val="none" w:sz="0" w:space="0" w:color="auto"/>
        <w:left w:val="none" w:sz="0" w:space="0" w:color="auto"/>
        <w:bottom w:val="none" w:sz="0" w:space="0" w:color="auto"/>
        <w:right w:val="none" w:sz="0" w:space="0" w:color="auto"/>
      </w:divBdr>
      <w:divsChild>
        <w:div w:id="1007249844">
          <w:marLeft w:val="0"/>
          <w:marRight w:val="0"/>
          <w:marTop w:val="0"/>
          <w:marBottom w:val="0"/>
          <w:divBdr>
            <w:top w:val="none" w:sz="0" w:space="0" w:color="auto"/>
            <w:left w:val="none" w:sz="0" w:space="0" w:color="auto"/>
            <w:bottom w:val="none" w:sz="0" w:space="0" w:color="auto"/>
            <w:right w:val="none" w:sz="0" w:space="0" w:color="auto"/>
          </w:divBdr>
        </w:div>
        <w:div w:id="1158227789">
          <w:marLeft w:val="0"/>
          <w:marRight w:val="0"/>
          <w:marTop w:val="0"/>
          <w:marBottom w:val="0"/>
          <w:divBdr>
            <w:top w:val="none" w:sz="0" w:space="0" w:color="auto"/>
            <w:left w:val="none" w:sz="0" w:space="0" w:color="auto"/>
            <w:bottom w:val="none" w:sz="0" w:space="0" w:color="auto"/>
            <w:right w:val="none" w:sz="0" w:space="0" w:color="auto"/>
          </w:divBdr>
        </w:div>
        <w:div w:id="1303123681">
          <w:marLeft w:val="0"/>
          <w:marRight w:val="0"/>
          <w:marTop w:val="0"/>
          <w:marBottom w:val="0"/>
          <w:divBdr>
            <w:top w:val="none" w:sz="0" w:space="0" w:color="auto"/>
            <w:left w:val="none" w:sz="0" w:space="0" w:color="auto"/>
            <w:bottom w:val="none" w:sz="0" w:space="0" w:color="auto"/>
            <w:right w:val="none" w:sz="0" w:space="0" w:color="auto"/>
          </w:divBdr>
        </w:div>
      </w:divsChild>
    </w:div>
    <w:div w:id="1153444672">
      <w:bodyDiv w:val="1"/>
      <w:marLeft w:val="0"/>
      <w:marRight w:val="0"/>
      <w:marTop w:val="0"/>
      <w:marBottom w:val="0"/>
      <w:divBdr>
        <w:top w:val="none" w:sz="0" w:space="0" w:color="auto"/>
        <w:left w:val="none" w:sz="0" w:space="0" w:color="auto"/>
        <w:bottom w:val="none" w:sz="0" w:space="0" w:color="auto"/>
        <w:right w:val="none" w:sz="0" w:space="0" w:color="auto"/>
      </w:divBdr>
    </w:div>
    <w:div w:id="1171724114">
      <w:bodyDiv w:val="1"/>
      <w:marLeft w:val="0"/>
      <w:marRight w:val="0"/>
      <w:marTop w:val="0"/>
      <w:marBottom w:val="0"/>
      <w:divBdr>
        <w:top w:val="none" w:sz="0" w:space="0" w:color="auto"/>
        <w:left w:val="none" w:sz="0" w:space="0" w:color="auto"/>
        <w:bottom w:val="none" w:sz="0" w:space="0" w:color="auto"/>
        <w:right w:val="none" w:sz="0" w:space="0" w:color="auto"/>
      </w:divBdr>
    </w:div>
    <w:div w:id="1178809713">
      <w:bodyDiv w:val="1"/>
      <w:marLeft w:val="0"/>
      <w:marRight w:val="0"/>
      <w:marTop w:val="0"/>
      <w:marBottom w:val="0"/>
      <w:divBdr>
        <w:top w:val="none" w:sz="0" w:space="0" w:color="auto"/>
        <w:left w:val="none" w:sz="0" w:space="0" w:color="auto"/>
        <w:bottom w:val="none" w:sz="0" w:space="0" w:color="auto"/>
        <w:right w:val="none" w:sz="0" w:space="0" w:color="auto"/>
      </w:divBdr>
    </w:div>
    <w:div w:id="1193616998">
      <w:bodyDiv w:val="1"/>
      <w:marLeft w:val="0"/>
      <w:marRight w:val="0"/>
      <w:marTop w:val="0"/>
      <w:marBottom w:val="0"/>
      <w:divBdr>
        <w:top w:val="none" w:sz="0" w:space="0" w:color="auto"/>
        <w:left w:val="none" w:sz="0" w:space="0" w:color="auto"/>
        <w:bottom w:val="none" w:sz="0" w:space="0" w:color="auto"/>
        <w:right w:val="none" w:sz="0" w:space="0" w:color="auto"/>
      </w:divBdr>
    </w:div>
    <w:div w:id="1198812003">
      <w:bodyDiv w:val="1"/>
      <w:marLeft w:val="0"/>
      <w:marRight w:val="0"/>
      <w:marTop w:val="0"/>
      <w:marBottom w:val="0"/>
      <w:divBdr>
        <w:top w:val="none" w:sz="0" w:space="0" w:color="auto"/>
        <w:left w:val="none" w:sz="0" w:space="0" w:color="auto"/>
        <w:bottom w:val="none" w:sz="0" w:space="0" w:color="auto"/>
        <w:right w:val="none" w:sz="0" w:space="0" w:color="auto"/>
      </w:divBdr>
    </w:div>
    <w:div w:id="1232429985">
      <w:bodyDiv w:val="1"/>
      <w:marLeft w:val="0"/>
      <w:marRight w:val="0"/>
      <w:marTop w:val="0"/>
      <w:marBottom w:val="0"/>
      <w:divBdr>
        <w:top w:val="none" w:sz="0" w:space="0" w:color="auto"/>
        <w:left w:val="none" w:sz="0" w:space="0" w:color="auto"/>
        <w:bottom w:val="none" w:sz="0" w:space="0" w:color="auto"/>
        <w:right w:val="none" w:sz="0" w:space="0" w:color="auto"/>
      </w:divBdr>
    </w:div>
    <w:div w:id="1233782767">
      <w:bodyDiv w:val="1"/>
      <w:marLeft w:val="0"/>
      <w:marRight w:val="0"/>
      <w:marTop w:val="0"/>
      <w:marBottom w:val="0"/>
      <w:divBdr>
        <w:top w:val="none" w:sz="0" w:space="0" w:color="auto"/>
        <w:left w:val="none" w:sz="0" w:space="0" w:color="auto"/>
        <w:bottom w:val="none" w:sz="0" w:space="0" w:color="auto"/>
        <w:right w:val="none" w:sz="0" w:space="0" w:color="auto"/>
      </w:divBdr>
    </w:div>
    <w:div w:id="1236478910">
      <w:bodyDiv w:val="1"/>
      <w:marLeft w:val="0"/>
      <w:marRight w:val="0"/>
      <w:marTop w:val="0"/>
      <w:marBottom w:val="0"/>
      <w:divBdr>
        <w:top w:val="none" w:sz="0" w:space="0" w:color="auto"/>
        <w:left w:val="none" w:sz="0" w:space="0" w:color="auto"/>
        <w:bottom w:val="none" w:sz="0" w:space="0" w:color="auto"/>
        <w:right w:val="none" w:sz="0" w:space="0" w:color="auto"/>
      </w:divBdr>
    </w:div>
    <w:div w:id="1247878525">
      <w:bodyDiv w:val="1"/>
      <w:marLeft w:val="0"/>
      <w:marRight w:val="0"/>
      <w:marTop w:val="0"/>
      <w:marBottom w:val="0"/>
      <w:divBdr>
        <w:top w:val="none" w:sz="0" w:space="0" w:color="auto"/>
        <w:left w:val="none" w:sz="0" w:space="0" w:color="auto"/>
        <w:bottom w:val="none" w:sz="0" w:space="0" w:color="auto"/>
        <w:right w:val="none" w:sz="0" w:space="0" w:color="auto"/>
      </w:divBdr>
    </w:div>
    <w:div w:id="1250889712">
      <w:bodyDiv w:val="1"/>
      <w:marLeft w:val="0"/>
      <w:marRight w:val="0"/>
      <w:marTop w:val="0"/>
      <w:marBottom w:val="0"/>
      <w:divBdr>
        <w:top w:val="none" w:sz="0" w:space="0" w:color="auto"/>
        <w:left w:val="none" w:sz="0" w:space="0" w:color="auto"/>
        <w:bottom w:val="none" w:sz="0" w:space="0" w:color="auto"/>
        <w:right w:val="none" w:sz="0" w:space="0" w:color="auto"/>
      </w:divBdr>
    </w:div>
    <w:div w:id="1251543814">
      <w:bodyDiv w:val="1"/>
      <w:marLeft w:val="0"/>
      <w:marRight w:val="0"/>
      <w:marTop w:val="0"/>
      <w:marBottom w:val="0"/>
      <w:divBdr>
        <w:top w:val="none" w:sz="0" w:space="0" w:color="auto"/>
        <w:left w:val="none" w:sz="0" w:space="0" w:color="auto"/>
        <w:bottom w:val="none" w:sz="0" w:space="0" w:color="auto"/>
        <w:right w:val="none" w:sz="0" w:space="0" w:color="auto"/>
      </w:divBdr>
    </w:div>
    <w:div w:id="1263682315">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88394484">
      <w:bodyDiv w:val="1"/>
      <w:marLeft w:val="0"/>
      <w:marRight w:val="0"/>
      <w:marTop w:val="0"/>
      <w:marBottom w:val="0"/>
      <w:divBdr>
        <w:top w:val="none" w:sz="0" w:space="0" w:color="auto"/>
        <w:left w:val="none" w:sz="0" w:space="0" w:color="auto"/>
        <w:bottom w:val="none" w:sz="0" w:space="0" w:color="auto"/>
        <w:right w:val="none" w:sz="0" w:space="0" w:color="auto"/>
      </w:divBdr>
    </w:div>
    <w:div w:id="1292899380">
      <w:bodyDiv w:val="1"/>
      <w:marLeft w:val="0"/>
      <w:marRight w:val="0"/>
      <w:marTop w:val="0"/>
      <w:marBottom w:val="0"/>
      <w:divBdr>
        <w:top w:val="none" w:sz="0" w:space="0" w:color="auto"/>
        <w:left w:val="none" w:sz="0" w:space="0" w:color="auto"/>
        <w:bottom w:val="none" w:sz="0" w:space="0" w:color="auto"/>
        <w:right w:val="none" w:sz="0" w:space="0" w:color="auto"/>
      </w:divBdr>
    </w:div>
    <w:div w:id="1302536637">
      <w:bodyDiv w:val="1"/>
      <w:marLeft w:val="0"/>
      <w:marRight w:val="0"/>
      <w:marTop w:val="0"/>
      <w:marBottom w:val="0"/>
      <w:divBdr>
        <w:top w:val="none" w:sz="0" w:space="0" w:color="auto"/>
        <w:left w:val="none" w:sz="0" w:space="0" w:color="auto"/>
        <w:bottom w:val="none" w:sz="0" w:space="0" w:color="auto"/>
        <w:right w:val="none" w:sz="0" w:space="0" w:color="auto"/>
      </w:divBdr>
    </w:div>
    <w:div w:id="1307779529">
      <w:bodyDiv w:val="1"/>
      <w:marLeft w:val="0"/>
      <w:marRight w:val="0"/>
      <w:marTop w:val="0"/>
      <w:marBottom w:val="0"/>
      <w:divBdr>
        <w:top w:val="none" w:sz="0" w:space="0" w:color="auto"/>
        <w:left w:val="none" w:sz="0" w:space="0" w:color="auto"/>
        <w:bottom w:val="none" w:sz="0" w:space="0" w:color="auto"/>
        <w:right w:val="none" w:sz="0" w:space="0" w:color="auto"/>
      </w:divBdr>
    </w:div>
    <w:div w:id="1308585861">
      <w:bodyDiv w:val="1"/>
      <w:marLeft w:val="0"/>
      <w:marRight w:val="0"/>
      <w:marTop w:val="0"/>
      <w:marBottom w:val="0"/>
      <w:divBdr>
        <w:top w:val="none" w:sz="0" w:space="0" w:color="auto"/>
        <w:left w:val="none" w:sz="0" w:space="0" w:color="auto"/>
        <w:bottom w:val="none" w:sz="0" w:space="0" w:color="auto"/>
        <w:right w:val="none" w:sz="0" w:space="0" w:color="auto"/>
      </w:divBdr>
    </w:div>
    <w:div w:id="1311132964">
      <w:bodyDiv w:val="1"/>
      <w:marLeft w:val="0"/>
      <w:marRight w:val="0"/>
      <w:marTop w:val="0"/>
      <w:marBottom w:val="0"/>
      <w:divBdr>
        <w:top w:val="none" w:sz="0" w:space="0" w:color="auto"/>
        <w:left w:val="none" w:sz="0" w:space="0" w:color="auto"/>
        <w:bottom w:val="none" w:sz="0" w:space="0" w:color="auto"/>
        <w:right w:val="none" w:sz="0" w:space="0" w:color="auto"/>
      </w:divBdr>
    </w:div>
    <w:div w:id="1335840714">
      <w:bodyDiv w:val="1"/>
      <w:marLeft w:val="0"/>
      <w:marRight w:val="0"/>
      <w:marTop w:val="0"/>
      <w:marBottom w:val="0"/>
      <w:divBdr>
        <w:top w:val="none" w:sz="0" w:space="0" w:color="auto"/>
        <w:left w:val="none" w:sz="0" w:space="0" w:color="auto"/>
        <w:bottom w:val="none" w:sz="0" w:space="0" w:color="auto"/>
        <w:right w:val="none" w:sz="0" w:space="0" w:color="auto"/>
      </w:divBdr>
    </w:div>
    <w:div w:id="1339692749">
      <w:bodyDiv w:val="1"/>
      <w:marLeft w:val="0"/>
      <w:marRight w:val="0"/>
      <w:marTop w:val="0"/>
      <w:marBottom w:val="0"/>
      <w:divBdr>
        <w:top w:val="none" w:sz="0" w:space="0" w:color="auto"/>
        <w:left w:val="none" w:sz="0" w:space="0" w:color="auto"/>
        <w:bottom w:val="none" w:sz="0" w:space="0" w:color="auto"/>
        <w:right w:val="none" w:sz="0" w:space="0" w:color="auto"/>
      </w:divBdr>
    </w:div>
    <w:div w:id="1341467774">
      <w:bodyDiv w:val="1"/>
      <w:marLeft w:val="0"/>
      <w:marRight w:val="0"/>
      <w:marTop w:val="0"/>
      <w:marBottom w:val="0"/>
      <w:divBdr>
        <w:top w:val="none" w:sz="0" w:space="0" w:color="auto"/>
        <w:left w:val="none" w:sz="0" w:space="0" w:color="auto"/>
        <w:bottom w:val="none" w:sz="0" w:space="0" w:color="auto"/>
        <w:right w:val="none" w:sz="0" w:space="0" w:color="auto"/>
      </w:divBdr>
    </w:div>
    <w:div w:id="1348017446">
      <w:bodyDiv w:val="1"/>
      <w:marLeft w:val="0"/>
      <w:marRight w:val="0"/>
      <w:marTop w:val="0"/>
      <w:marBottom w:val="0"/>
      <w:divBdr>
        <w:top w:val="none" w:sz="0" w:space="0" w:color="auto"/>
        <w:left w:val="none" w:sz="0" w:space="0" w:color="auto"/>
        <w:bottom w:val="none" w:sz="0" w:space="0" w:color="auto"/>
        <w:right w:val="none" w:sz="0" w:space="0" w:color="auto"/>
      </w:divBdr>
    </w:div>
    <w:div w:id="1355233586">
      <w:bodyDiv w:val="1"/>
      <w:marLeft w:val="0"/>
      <w:marRight w:val="0"/>
      <w:marTop w:val="0"/>
      <w:marBottom w:val="0"/>
      <w:divBdr>
        <w:top w:val="none" w:sz="0" w:space="0" w:color="auto"/>
        <w:left w:val="none" w:sz="0" w:space="0" w:color="auto"/>
        <w:bottom w:val="none" w:sz="0" w:space="0" w:color="auto"/>
        <w:right w:val="none" w:sz="0" w:space="0" w:color="auto"/>
      </w:divBdr>
    </w:div>
    <w:div w:id="1366906202">
      <w:bodyDiv w:val="1"/>
      <w:marLeft w:val="0"/>
      <w:marRight w:val="0"/>
      <w:marTop w:val="0"/>
      <w:marBottom w:val="0"/>
      <w:divBdr>
        <w:top w:val="none" w:sz="0" w:space="0" w:color="auto"/>
        <w:left w:val="none" w:sz="0" w:space="0" w:color="auto"/>
        <w:bottom w:val="none" w:sz="0" w:space="0" w:color="auto"/>
        <w:right w:val="none" w:sz="0" w:space="0" w:color="auto"/>
      </w:divBdr>
    </w:div>
    <w:div w:id="1370641723">
      <w:bodyDiv w:val="1"/>
      <w:marLeft w:val="0"/>
      <w:marRight w:val="0"/>
      <w:marTop w:val="0"/>
      <w:marBottom w:val="0"/>
      <w:divBdr>
        <w:top w:val="none" w:sz="0" w:space="0" w:color="auto"/>
        <w:left w:val="none" w:sz="0" w:space="0" w:color="auto"/>
        <w:bottom w:val="none" w:sz="0" w:space="0" w:color="auto"/>
        <w:right w:val="none" w:sz="0" w:space="0" w:color="auto"/>
      </w:divBdr>
    </w:div>
    <w:div w:id="1390497654">
      <w:bodyDiv w:val="1"/>
      <w:marLeft w:val="0"/>
      <w:marRight w:val="0"/>
      <w:marTop w:val="0"/>
      <w:marBottom w:val="0"/>
      <w:divBdr>
        <w:top w:val="none" w:sz="0" w:space="0" w:color="auto"/>
        <w:left w:val="none" w:sz="0" w:space="0" w:color="auto"/>
        <w:bottom w:val="none" w:sz="0" w:space="0" w:color="auto"/>
        <w:right w:val="none" w:sz="0" w:space="0" w:color="auto"/>
      </w:divBdr>
    </w:div>
    <w:div w:id="1400864147">
      <w:bodyDiv w:val="1"/>
      <w:marLeft w:val="0"/>
      <w:marRight w:val="0"/>
      <w:marTop w:val="0"/>
      <w:marBottom w:val="0"/>
      <w:divBdr>
        <w:top w:val="none" w:sz="0" w:space="0" w:color="auto"/>
        <w:left w:val="none" w:sz="0" w:space="0" w:color="auto"/>
        <w:bottom w:val="none" w:sz="0" w:space="0" w:color="auto"/>
        <w:right w:val="none" w:sz="0" w:space="0" w:color="auto"/>
      </w:divBdr>
    </w:div>
    <w:div w:id="1403716888">
      <w:bodyDiv w:val="1"/>
      <w:marLeft w:val="0"/>
      <w:marRight w:val="0"/>
      <w:marTop w:val="0"/>
      <w:marBottom w:val="0"/>
      <w:divBdr>
        <w:top w:val="none" w:sz="0" w:space="0" w:color="auto"/>
        <w:left w:val="none" w:sz="0" w:space="0" w:color="auto"/>
        <w:bottom w:val="none" w:sz="0" w:space="0" w:color="auto"/>
        <w:right w:val="none" w:sz="0" w:space="0" w:color="auto"/>
      </w:divBdr>
    </w:div>
    <w:div w:id="1415203495">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44694474">
      <w:bodyDiv w:val="1"/>
      <w:marLeft w:val="0"/>
      <w:marRight w:val="0"/>
      <w:marTop w:val="0"/>
      <w:marBottom w:val="0"/>
      <w:divBdr>
        <w:top w:val="none" w:sz="0" w:space="0" w:color="auto"/>
        <w:left w:val="none" w:sz="0" w:space="0" w:color="auto"/>
        <w:bottom w:val="none" w:sz="0" w:space="0" w:color="auto"/>
        <w:right w:val="none" w:sz="0" w:space="0" w:color="auto"/>
      </w:divBdr>
    </w:div>
    <w:div w:id="1445344397">
      <w:bodyDiv w:val="1"/>
      <w:marLeft w:val="0"/>
      <w:marRight w:val="0"/>
      <w:marTop w:val="0"/>
      <w:marBottom w:val="0"/>
      <w:divBdr>
        <w:top w:val="none" w:sz="0" w:space="0" w:color="auto"/>
        <w:left w:val="none" w:sz="0" w:space="0" w:color="auto"/>
        <w:bottom w:val="none" w:sz="0" w:space="0" w:color="auto"/>
        <w:right w:val="none" w:sz="0" w:space="0" w:color="auto"/>
      </w:divBdr>
    </w:div>
    <w:div w:id="1454134125">
      <w:bodyDiv w:val="1"/>
      <w:marLeft w:val="0"/>
      <w:marRight w:val="0"/>
      <w:marTop w:val="0"/>
      <w:marBottom w:val="0"/>
      <w:divBdr>
        <w:top w:val="none" w:sz="0" w:space="0" w:color="auto"/>
        <w:left w:val="none" w:sz="0" w:space="0" w:color="auto"/>
        <w:bottom w:val="none" w:sz="0" w:space="0" w:color="auto"/>
        <w:right w:val="none" w:sz="0" w:space="0" w:color="auto"/>
      </w:divBdr>
    </w:div>
    <w:div w:id="1461146208">
      <w:bodyDiv w:val="1"/>
      <w:marLeft w:val="0"/>
      <w:marRight w:val="0"/>
      <w:marTop w:val="0"/>
      <w:marBottom w:val="0"/>
      <w:divBdr>
        <w:top w:val="none" w:sz="0" w:space="0" w:color="auto"/>
        <w:left w:val="none" w:sz="0" w:space="0" w:color="auto"/>
        <w:bottom w:val="none" w:sz="0" w:space="0" w:color="auto"/>
        <w:right w:val="none" w:sz="0" w:space="0" w:color="auto"/>
      </w:divBdr>
    </w:div>
    <w:div w:id="1461336510">
      <w:bodyDiv w:val="1"/>
      <w:marLeft w:val="0"/>
      <w:marRight w:val="0"/>
      <w:marTop w:val="0"/>
      <w:marBottom w:val="0"/>
      <w:divBdr>
        <w:top w:val="none" w:sz="0" w:space="0" w:color="auto"/>
        <w:left w:val="none" w:sz="0" w:space="0" w:color="auto"/>
        <w:bottom w:val="none" w:sz="0" w:space="0" w:color="auto"/>
        <w:right w:val="none" w:sz="0" w:space="0" w:color="auto"/>
      </w:divBdr>
    </w:div>
    <w:div w:id="1484076779">
      <w:bodyDiv w:val="1"/>
      <w:marLeft w:val="0"/>
      <w:marRight w:val="0"/>
      <w:marTop w:val="0"/>
      <w:marBottom w:val="0"/>
      <w:divBdr>
        <w:top w:val="none" w:sz="0" w:space="0" w:color="auto"/>
        <w:left w:val="none" w:sz="0" w:space="0" w:color="auto"/>
        <w:bottom w:val="none" w:sz="0" w:space="0" w:color="auto"/>
        <w:right w:val="none" w:sz="0" w:space="0" w:color="auto"/>
      </w:divBdr>
    </w:div>
    <w:div w:id="1485853363">
      <w:bodyDiv w:val="1"/>
      <w:marLeft w:val="0"/>
      <w:marRight w:val="0"/>
      <w:marTop w:val="0"/>
      <w:marBottom w:val="0"/>
      <w:divBdr>
        <w:top w:val="none" w:sz="0" w:space="0" w:color="auto"/>
        <w:left w:val="none" w:sz="0" w:space="0" w:color="auto"/>
        <w:bottom w:val="none" w:sz="0" w:space="0" w:color="auto"/>
        <w:right w:val="none" w:sz="0" w:space="0" w:color="auto"/>
      </w:divBdr>
    </w:div>
    <w:div w:id="1487896569">
      <w:bodyDiv w:val="1"/>
      <w:marLeft w:val="0"/>
      <w:marRight w:val="0"/>
      <w:marTop w:val="0"/>
      <w:marBottom w:val="0"/>
      <w:divBdr>
        <w:top w:val="none" w:sz="0" w:space="0" w:color="auto"/>
        <w:left w:val="none" w:sz="0" w:space="0" w:color="auto"/>
        <w:bottom w:val="none" w:sz="0" w:space="0" w:color="auto"/>
        <w:right w:val="none" w:sz="0" w:space="0" w:color="auto"/>
      </w:divBdr>
    </w:div>
    <w:div w:id="1489174649">
      <w:bodyDiv w:val="1"/>
      <w:marLeft w:val="0"/>
      <w:marRight w:val="0"/>
      <w:marTop w:val="0"/>
      <w:marBottom w:val="0"/>
      <w:divBdr>
        <w:top w:val="none" w:sz="0" w:space="0" w:color="auto"/>
        <w:left w:val="none" w:sz="0" w:space="0" w:color="auto"/>
        <w:bottom w:val="none" w:sz="0" w:space="0" w:color="auto"/>
        <w:right w:val="none" w:sz="0" w:space="0" w:color="auto"/>
      </w:divBdr>
    </w:div>
    <w:div w:id="1517033377">
      <w:bodyDiv w:val="1"/>
      <w:marLeft w:val="0"/>
      <w:marRight w:val="0"/>
      <w:marTop w:val="0"/>
      <w:marBottom w:val="0"/>
      <w:divBdr>
        <w:top w:val="none" w:sz="0" w:space="0" w:color="auto"/>
        <w:left w:val="none" w:sz="0" w:space="0" w:color="auto"/>
        <w:bottom w:val="none" w:sz="0" w:space="0" w:color="auto"/>
        <w:right w:val="none" w:sz="0" w:space="0" w:color="auto"/>
      </w:divBdr>
    </w:div>
    <w:div w:id="1525170056">
      <w:bodyDiv w:val="1"/>
      <w:marLeft w:val="0"/>
      <w:marRight w:val="0"/>
      <w:marTop w:val="0"/>
      <w:marBottom w:val="0"/>
      <w:divBdr>
        <w:top w:val="none" w:sz="0" w:space="0" w:color="auto"/>
        <w:left w:val="none" w:sz="0" w:space="0" w:color="auto"/>
        <w:bottom w:val="none" w:sz="0" w:space="0" w:color="auto"/>
        <w:right w:val="none" w:sz="0" w:space="0" w:color="auto"/>
      </w:divBdr>
    </w:div>
    <w:div w:id="1526945387">
      <w:bodyDiv w:val="1"/>
      <w:marLeft w:val="0"/>
      <w:marRight w:val="0"/>
      <w:marTop w:val="0"/>
      <w:marBottom w:val="0"/>
      <w:divBdr>
        <w:top w:val="none" w:sz="0" w:space="0" w:color="auto"/>
        <w:left w:val="none" w:sz="0" w:space="0" w:color="auto"/>
        <w:bottom w:val="none" w:sz="0" w:space="0" w:color="auto"/>
        <w:right w:val="none" w:sz="0" w:space="0" w:color="auto"/>
      </w:divBdr>
    </w:div>
    <w:div w:id="1527332169">
      <w:bodyDiv w:val="1"/>
      <w:marLeft w:val="0"/>
      <w:marRight w:val="0"/>
      <w:marTop w:val="0"/>
      <w:marBottom w:val="0"/>
      <w:divBdr>
        <w:top w:val="none" w:sz="0" w:space="0" w:color="auto"/>
        <w:left w:val="none" w:sz="0" w:space="0" w:color="auto"/>
        <w:bottom w:val="none" w:sz="0" w:space="0" w:color="auto"/>
        <w:right w:val="none" w:sz="0" w:space="0" w:color="auto"/>
      </w:divBdr>
    </w:div>
    <w:div w:id="1528062617">
      <w:bodyDiv w:val="1"/>
      <w:marLeft w:val="0"/>
      <w:marRight w:val="0"/>
      <w:marTop w:val="0"/>
      <w:marBottom w:val="0"/>
      <w:divBdr>
        <w:top w:val="none" w:sz="0" w:space="0" w:color="auto"/>
        <w:left w:val="none" w:sz="0" w:space="0" w:color="auto"/>
        <w:bottom w:val="none" w:sz="0" w:space="0" w:color="auto"/>
        <w:right w:val="none" w:sz="0" w:space="0" w:color="auto"/>
      </w:divBdr>
    </w:div>
    <w:div w:id="1533569907">
      <w:bodyDiv w:val="1"/>
      <w:marLeft w:val="0"/>
      <w:marRight w:val="0"/>
      <w:marTop w:val="0"/>
      <w:marBottom w:val="0"/>
      <w:divBdr>
        <w:top w:val="none" w:sz="0" w:space="0" w:color="auto"/>
        <w:left w:val="none" w:sz="0" w:space="0" w:color="auto"/>
        <w:bottom w:val="none" w:sz="0" w:space="0" w:color="auto"/>
        <w:right w:val="none" w:sz="0" w:space="0" w:color="auto"/>
      </w:divBdr>
    </w:div>
    <w:div w:id="1534416402">
      <w:bodyDiv w:val="1"/>
      <w:marLeft w:val="0"/>
      <w:marRight w:val="0"/>
      <w:marTop w:val="0"/>
      <w:marBottom w:val="0"/>
      <w:divBdr>
        <w:top w:val="none" w:sz="0" w:space="0" w:color="auto"/>
        <w:left w:val="none" w:sz="0" w:space="0" w:color="auto"/>
        <w:bottom w:val="none" w:sz="0" w:space="0" w:color="auto"/>
        <w:right w:val="none" w:sz="0" w:space="0" w:color="auto"/>
      </w:divBdr>
    </w:div>
    <w:div w:id="1540511477">
      <w:bodyDiv w:val="1"/>
      <w:marLeft w:val="0"/>
      <w:marRight w:val="0"/>
      <w:marTop w:val="0"/>
      <w:marBottom w:val="0"/>
      <w:divBdr>
        <w:top w:val="none" w:sz="0" w:space="0" w:color="auto"/>
        <w:left w:val="none" w:sz="0" w:space="0" w:color="auto"/>
        <w:bottom w:val="none" w:sz="0" w:space="0" w:color="auto"/>
        <w:right w:val="none" w:sz="0" w:space="0" w:color="auto"/>
      </w:divBdr>
    </w:div>
    <w:div w:id="1540702137">
      <w:bodyDiv w:val="1"/>
      <w:marLeft w:val="0"/>
      <w:marRight w:val="0"/>
      <w:marTop w:val="0"/>
      <w:marBottom w:val="0"/>
      <w:divBdr>
        <w:top w:val="none" w:sz="0" w:space="0" w:color="auto"/>
        <w:left w:val="none" w:sz="0" w:space="0" w:color="auto"/>
        <w:bottom w:val="none" w:sz="0" w:space="0" w:color="auto"/>
        <w:right w:val="none" w:sz="0" w:space="0" w:color="auto"/>
      </w:divBdr>
    </w:div>
    <w:div w:id="1544826814">
      <w:bodyDiv w:val="1"/>
      <w:marLeft w:val="0"/>
      <w:marRight w:val="0"/>
      <w:marTop w:val="0"/>
      <w:marBottom w:val="0"/>
      <w:divBdr>
        <w:top w:val="none" w:sz="0" w:space="0" w:color="auto"/>
        <w:left w:val="none" w:sz="0" w:space="0" w:color="auto"/>
        <w:bottom w:val="none" w:sz="0" w:space="0" w:color="auto"/>
        <w:right w:val="none" w:sz="0" w:space="0" w:color="auto"/>
      </w:divBdr>
    </w:div>
    <w:div w:id="1546257281">
      <w:bodyDiv w:val="1"/>
      <w:marLeft w:val="0"/>
      <w:marRight w:val="0"/>
      <w:marTop w:val="0"/>
      <w:marBottom w:val="0"/>
      <w:divBdr>
        <w:top w:val="none" w:sz="0" w:space="0" w:color="auto"/>
        <w:left w:val="none" w:sz="0" w:space="0" w:color="auto"/>
        <w:bottom w:val="none" w:sz="0" w:space="0" w:color="auto"/>
        <w:right w:val="none" w:sz="0" w:space="0" w:color="auto"/>
      </w:divBdr>
    </w:div>
    <w:div w:id="1550648171">
      <w:bodyDiv w:val="1"/>
      <w:marLeft w:val="0"/>
      <w:marRight w:val="0"/>
      <w:marTop w:val="0"/>
      <w:marBottom w:val="0"/>
      <w:divBdr>
        <w:top w:val="none" w:sz="0" w:space="0" w:color="auto"/>
        <w:left w:val="none" w:sz="0" w:space="0" w:color="auto"/>
        <w:bottom w:val="none" w:sz="0" w:space="0" w:color="auto"/>
        <w:right w:val="none" w:sz="0" w:space="0" w:color="auto"/>
      </w:divBdr>
    </w:div>
    <w:div w:id="1564439718">
      <w:bodyDiv w:val="1"/>
      <w:marLeft w:val="0"/>
      <w:marRight w:val="0"/>
      <w:marTop w:val="0"/>
      <w:marBottom w:val="0"/>
      <w:divBdr>
        <w:top w:val="none" w:sz="0" w:space="0" w:color="auto"/>
        <w:left w:val="none" w:sz="0" w:space="0" w:color="auto"/>
        <w:bottom w:val="none" w:sz="0" w:space="0" w:color="auto"/>
        <w:right w:val="none" w:sz="0" w:space="0" w:color="auto"/>
      </w:divBdr>
    </w:div>
    <w:div w:id="1579635277">
      <w:bodyDiv w:val="1"/>
      <w:marLeft w:val="0"/>
      <w:marRight w:val="0"/>
      <w:marTop w:val="0"/>
      <w:marBottom w:val="0"/>
      <w:divBdr>
        <w:top w:val="none" w:sz="0" w:space="0" w:color="auto"/>
        <w:left w:val="none" w:sz="0" w:space="0" w:color="auto"/>
        <w:bottom w:val="none" w:sz="0" w:space="0" w:color="auto"/>
        <w:right w:val="none" w:sz="0" w:space="0" w:color="auto"/>
      </w:divBdr>
    </w:div>
    <w:div w:id="1586299208">
      <w:bodyDiv w:val="1"/>
      <w:marLeft w:val="0"/>
      <w:marRight w:val="0"/>
      <w:marTop w:val="0"/>
      <w:marBottom w:val="0"/>
      <w:divBdr>
        <w:top w:val="none" w:sz="0" w:space="0" w:color="auto"/>
        <w:left w:val="none" w:sz="0" w:space="0" w:color="auto"/>
        <w:bottom w:val="none" w:sz="0" w:space="0" w:color="auto"/>
        <w:right w:val="none" w:sz="0" w:space="0" w:color="auto"/>
      </w:divBdr>
    </w:div>
    <w:div w:id="1609195566">
      <w:bodyDiv w:val="1"/>
      <w:marLeft w:val="0"/>
      <w:marRight w:val="0"/>
      <w:marTop w:val="0"/>
      <w:marBottom w:val="0"/>
      <w:divBdr>
        <w:top w:val="none" w:sz="0" w:space="0" w:color="auto"/>
        <w:left w:val="none" w:sz="0" w:space="0" w:color="auto"/>
        <w:bottom w:val="none" w:sz="0" w:space="0" w:color="auto"/>
        <w:right w:val="none" w:sz="0" w:space="0" w:color="auto"/>
      </w:divBdr>
    </w:div>
    <w:div w:id="1610548635">
      <w:bodyDiv w:val="1"/>
      <w:marLeft w:val="0"/>
      <w:marRight w:val="0"/>
      <w:marTop w:val="0"/>
      <w:marBottom w:val="0"/>
      <w:divBdr>
        <w:top w:val="none" w:sz="0" w:space="0" w:color="auto"/>
        <w:left w:val="none" w:sz="0" w:space="0" w:color="auto"/>
        <w:bottom w:val="none" w:sz="0" w:space="0" w:color="auto"/>
        <w:right w:val="none" w:sz="0" w:space="0" w:color="auto"/>
      </w:divBdr>
    </w:div>
    <w:div w:id="1614287553">
      <w:bodyDiv w:val="1"/>
      <w:marLeft w:val="0"/>
      <w:marRight w:val="0"/>
      <w:marTop w:val="0"/>
      <w:marBottom w:val="0"/>
      <w:divBdr>
        <w:top w:val="none" w:sz="0" w:space="0" w:color="auto"/>
        <w:left w:val="none" w:sz="0" w:space="0" w:color="auto"/>
        <w:bottom w:val="none" w:sz="0" w:space="0" w:color="auto"/>
        <w:right w:val="none" w:sz="0" w:space="0" w:color="auto"/>
      </w:divBdr>
    </w:div>
    <w:div w:id="1621178774">
      <w:bodyDiv w:val="1"/>
      <w:marLeft w:val="0"/>
      <w:marRight w:val="0"/>
      <w:marTop w:val="0"/>
      <w:marBottom w:val="0"/>
      <w:divBdr>
        <w:top w:val="none" w:sz="0" w:space="0" w:color="auto"/>
        <w:left w:val="none" w:sz="0" w:space="0" w:color="auto"/>
        <w:bottom w:val="none" w:sz="0" w:space="0" w:color="auto"/>
        <w:right w:val="none" w:sz="0" w:space="0" w:color="auto"/>
      </w:divBdr>
    </w:div>
    <w:div w:id="1632662095">
      <w:bodyDiv w:val="1"/>
      <w:marLeft w:val="0"/>
      <w:marRight w:val="0"/>
      <w:marTop w:val="0"/>
      <w:marBottom w:val="0"/>
      <w:divBdr>
        <w:top w:val="none" w:sz="0" w:space="0" w:color="auto"/>
        <w:left w:val="none" w:sz="0" w:space="0" w:color="auto"/>
        <w:bottom w:val="none" w:sz="0" w:space="0" w:color="auto"/>
        <w:right w:val="none" w:sz="0" w:space="0" w:color="auto"/>
      </w:divBdr>
    </w:div>
    <w:div w:id="1662811300">
      <w:bodyDiv w:val="1"/>
      <w:marLeft w:val="0"/>
      <w:marRight w:val="0"/>
      <w:marTop w:val="0"/>
      <w:marBottom w:val="0"/>
      <w:divBdr>
        <w:top w:val="none" w:sz="0" w:space="0" w:color="auto"/>
        <w:left w:val="none" w:sz="0" w:space="0" w:color="auto"/>
        <w:bottom w:val="none" w:sz="0" w:space="0" w:color="auto"/>
        <w:right w:val="none" w:sz="0" w:space="0" w:color="auto"/>
      </w:divBdr>
    </w:div>
    <w:div w:id="1664359445">
      <w:bodyDiv w:val="1"/>
      <w:marLeft w:val="0"/>
      <w:marRight w:val="0"/>
      <w:marTop w:val="0"/>
      <w:marBottom w:val="0"/>
      <w:divBdr>
        <w:top w:val="none" w:sz="0" w:space="0" w:color="auto"/>
        <w:left w:val="none" w:sz="0" w:space="0" w:color="auto"/>
        <w:bottom w:val="none" w:sz="0" w:space="0" w:color="auto"/>
        <w:right w:val="none" w:sz="0" w:space="0" w:color="auto"/>
      </w:divBdr>
    </w:div>
    <w:div w:id="1671593955">
      <w:bodyDiv w:val="1"/>
      <w:marLeft w:val="0"/>
      <w:marRight w:val="0"/>
      <w:marTop w:val="0"/>
      <w:marBottom w:val="0"/>
      <w:divBdr>
        <w:top w:val="none" w:sz="0" w:space="0" w:color="auto"/>
        <w:left w:val="none" w:sz="0" w:space="0" w:color="auto"/>
        <w:bottom w:val="none" w:sz="0" w:space="0" w:color="auto"/>
        <w:right w:val="none" w:sz="0" w:space="0" w:color="auto"/>
      </w:divBdr>
    </w:div>
    <w:div w:id="1675378603">
      <w:bodyDiv w:val="1"/>
      <w:marLeft w:val="0"/>
      <w:marRight w:val="0"/>
      <w:marTop w:val="0"/>
      <w:marBottom w:val="0"/>
      <w:divBdr>
        <w:top w:val="none" w:sz="0" w:space="0" w:color="auto"/>
        <w:left w:val="none" w:sz="0" w:space="0" w:color="auto"/>
        <w:bottom w:val="none" w:sz="0" w:space="0" w:color="auto"/>
        <w:right w:val="none" w:sz="0" w:space="0" w:color="auto"/>
      </w:divBdr>
    </w:div>
    <w:div w:id="1678774802">
      <w:bodyDiv w:val="1"/>
      <w:marLeft w:val="0"/>
      <w:marRight w:val="0"/>
      <w:marTop w:val="0"/>
      <w:marBottom w:val="0"/>
      <w:divBdr>
        <w:top w:val="none" w:sz="0" w:space="0" w:color="auto"/>
        <w:left w:val="none" w:sz="0" w:space="0" w:color="auto"/>
        <w:bottom w:val="none" w:sz="0" w:space="0" w:color="auto"/>
        <w:right w:val="none" w:sz="0" w:space="0" w:color="auto"/>
      </w:divBdr>
    </w:div>
    <w:div w:id="1688752363">
      <w:bodyDiv w:val="1"/>
      <w:marLeft w:val="0"/>
      <w:marRight w:val="0"/>
      <w:marTop w:val="0"/>
      <w:marBottom w:val="0"/>
      <w:divBdr>
        <w:top w:val="none" w:sz="0" w:space="0" w:color="auto"/>
        <w:left w:val="none" w:sz="0" w:space="0" w:color="auto"/>
        <w:bottom w:val="none" w:sz="0" w:space="0" w:color="auto"/>
        <w:right w:val="none" w:sz="0" w:space="0" w:color="auto"/>
      </w:divBdr>
    </w:div>
    <w:div w:id="1704011866">
      <w:bodyDiv w:val="1"/>
      <w:marLeft w:val="0"/>
      <w:marRight w:val="0"/>
      <w:marTop w:val="0"/>
      <w:marBottom w:val="0"/>
      <w:divBdr>
        <w:top w:val="none" w:sz="0" w:space="0" w:color="auto"/>
        <w:left w:val="none" w:sz="0" w:space="0" w:color="auto"/>
        <w:bottom w:val="none" w:sz="0" w:space="0" w:color="auto"/>
        <w:right w:val="none" w:sz="0" w:space="0" w:color="auto"/>
      </w:divBdr>
    </w:div>
    <w:div w:id="1705671613">
      <w:bodyDiv w:val="1"/>
      <w:marLeft w:val="0"/>
      <w:marRight w:val="0"/>
      <w:marTop w:val="0"/>
      <w:marBottom w:val="0"/>
      <w:divBdr>
        <w:top w:val="none" w:sz="0" w:space="0" w:color="auto"/>
        <w:left w:val="none" w:sz="0" w:space="0" w:color="auto"/>
        <w:bottom w:val="none" w:sz="0" w:space="0" w:color="auto"/>
        <w:right w:val="none" w:sz="0" w:space="0" w:color="auto"/>
      </w:divBdr>
    </w:div>
    <w:div w:id="1710257961">
      <w:bodyDiv w:val="1"/>
      <w:marLeft w:val="0"/>
      <w:marRight w:val="0"/>
      <w:marTop w:val="0"/>
      <w:marBottom w:val="0"/>
      <w:divBdr>
        <w:top w:val="none" w:sz="0" w:space="0" w:color="auto"/>
        <w:left w:val="none" w:sz="0" w:space="0" w:color="auto"/>
        <w:bottom w:val="none" w:sz="0" w:space="0" w:color="auto"/>
        <w:right w:val="none" w:sz="0" w:space="0" w:color="auto"/>
      </w:divBdr>
    </w:div>
    <w:div w:id="1710954938">
      <w:bodyDiv w:val="1"/>
      <w:marLeft w:val="0"/>
      <w:marRight w:val="0"/>
      <w:marTop w:val="0"/>
      <w:marBottom w:val="0"/>
      <w:divBdr>
        <w:top w:val="none" w:sz="0" w:space="0" w:color="auto"/>
        <w:left w:val="none" w:sz="0" w:space="0" w:color="auto"/>
        <w:bottom w:val="none" w:sz="0" w:space="0" w:color="auto"/>
        <w:right w:val="none" w:sz="0" w:space="0" w:color="auto"/>
      </w:divBdr>
    </w:div>
    <w:div w:id="1713578708">
      <w:bodyDiv w:val="1"/>
      <w:marLeft w:val="0"/>
      <w:marRight w:val="0"/>
      <w:marTop w:val="0"/>
      <w:marBottom w:val="0"/>
      <w:divBdr>
        <w:top w:val="none" w:sz="0" w:space="0" w:color="auto"/>
        <w:left w:val="none" w:sz="0" w:space="0" w:color="auto"/>
        <w:bottom w:val="none" w:sz="0" w:space="0" w:color="auto"/>
        <w:right w:val="none" w:sz="0" w:space="0" w:color="auto"/>
      </w:divBdr>
    </w:div>
    <w:div w:id="1714648035">
      <w:bodyDiv w:val="1"/>
      <w:marLeft w:val="0"/>
      <w:marRight w:val="0"/>
      <w:marTop w:val="0"/>
      <w:marBottom w:val="0"/>
      <w:divBdr>
        <w:top w:val="none" w:sz="0" w:space="0" w:color="auto"/>
        <w:left w:val="none" w:sz="0" w:space="0" w:color="auto"/>
        <w:bottom w:val="none" w:sz="0" w:space="0" w:color="auto"/>
        <w:right w:val="none" w:sz="0" w:space="0" w:color="auto"/>
      </w:divBdr>
    </w:div>
    <w:div w:id="1715542046">
      <w:bodyDiv w:val="1"/>
      <w:marLeft w:val="0"/>
      <w:marRight w:val="0"/>
      <w:marTop w:val="0"/>
      <w:marBottom w:val="0"/>
      <w:divBdr>
        <w:top w:val="none" w:sz="0" w:space="0" w:color="auto"/>
        <w:left w:val="none" w:sz="0" w:space="0" w:color="auto"/>
        <w:bottom w:val="none" w:sz="0" w:space="0" w:color="auto"/>
        <w:right w:val="none" w:sz="0" w:space="0" w:color="auto"/>
      </w:divBdr>
    </w:div>
    <w:div w:id="1725055736">
      <w:bodyDiv w:val="1"/>
      <w:marLeft w:val="0"/>
      <w:marRight w:val="0"/>
      <w:marTop w:val="0"/>
      <w:marBottom w:val="0"/>
      <w:divBdr>
        <w:top w:val="none" w:sz="0" w:space="0" w:color="auto"/>
        <w:left w:val="none" w:sz="0" w:space="0" w:color="auto"/>
        <w:bottom w:val="none" w:sz="0" w:space="0" w:color="auto"/>
        <w:right w:val="none" w:sz="0" w:space="0" w:color="auto"/>
      </w:divBdr>
    </w:div>
    <w:div w:id="1731343683">
      <w:bodyDiv w:val="1"/>
      <w:marLeft w:val="0"/>
      <w:marRight w:val="0"/>
      <w:marTop w:val="0"/>
      <w:marBottom w:val="0"/>
      <w:divBdr>
        <w:top w:val="none" w:sz="0" w:space="0" w:color="auto"/>
        <w:left w:val="none" w:sz="0" w:space="0" w:color="auto"/>
        <w:bottom w:val="none" w:sz="0" w:space="0" w:color="auto"/>
        <w:right w:val="none" w:sz="0" w:space="0" w:color="auto"/>
      </w:divBdr>
    </w:div>
    <w:div w:id="1731802942">
      <w:bodyDiv w:val="1"/>
      <w:marLeft w:val="0"/>
      <w:marRight w:val="0"/>
      <w:marTop w:val="0"/>
      <w:marBottom w:val="0"/>
      <w:divBdr>
        <w:top w:val="none" w:sz="0" w:space="0" w:color="auto"/>
        <w:left w:val="none" w:sz="0" w:space="0" w:color="auto"/>
        <w:bottom w:val="none" w:sz="0" w:space="0" w:color="auto"/>
        <w:right w:val="none" w:sz="0" w:space="0" w:color="auto"/>
      </w:divBdr>
    </w:div>
    <w:div w:id="1738016552">
      <w:bodyDiv w:val="1"/>
      <w:marLeft w:val="0"/>
      <w:marRight w:val="0"/>
      <w:marTop w:val="0"/>
      <w:marBottom w:val="0"/>
      <w:divBdr>
        <w:top w:val="none" w:sz="0" w:space="0" w:color="auto"/>
        <w:left w:val="none" w:sz="0" w:space="0" w:color="auto"/>
        <w:bottom w:val="none" w:sz="0" w:space="0" w:color="auto"/>
        <w:right w:val="none" w:sz="0" w:space="0" w:color="auto"/>
      </w:divBdr>
    </w:div>
    <w:div w:id="1755782924">
      <w:bodyDiv w:val="1"/>
      <w:marLeft w:val="0"/>
      <w:marRight w:val="0"/>
      <w:marTop w:val="0"/>
      <w:marBottom w:val="0"/>
      <w:divBdr>
        <w:top w:val="none" w:sz="0" w:space="0" w:color="auto"/>
        <w:left w:val="none" w:sz="0" w:space="0" w:color="auto"/>
        <w:bottom w:val="none" w:sz="0" w:space="0" w:color="auto"/>
        <w:right w:val="none" w:sz="0" w:space="0" w:color="auto"/>
      </w:divBdr>
    </w:div>
    <w:div w:id="1761102568">
      <w:bodyDiv w:val="1"/>
      <w:marLeft w:val="0"/>
      <w:marRight w:val="0"/>
      <w:marTop w:val="0"/>
      <w:marBottom w:val="0"/>
      <w:divBdr>
        <w:top w:val="none" w:sz="0" w:space="0" w:color="auto"/>
        <w:left w:val="none" w:sz="0" w:space="0" w:color="auto"/>
        <w:bottom w:val="none" w:sz="0" w:space="0" w:color="auto"/>
        <w:right w:val="none" w:sz="0" w:space="0" w:color="auto"/>
      </w:divBdr>
    </w:div>
    <w:div w:id="1761759192">
      <w:bodyDiv w:val="1"/>
      <w:marLeft w:val="0"/>
      <w:marRight w:val="0"/>
      <w:marTop w:val="0"/>
      <w:marBottom w:val="0"/>
      <w:divBdr>
        <w:top w:val="none" w:sz="0" w:space="0" w:color="auto"/>
        <w:left w:val="none" w:sz="0" w:space="0" w:color="auto"/>
        <w:bottom w:val="none" w:sz="0" w:space="0" w:color="auto"/>
        <w:right w:val="none" w:sz="0" w:space="0" w:color="auto"/>
      </w:divBdr>
    </w:div>
    <w:div w:id="1766925787">
      <w:bodyDiv w:val="1"/>
      <w:marLeft w:val="0"/>
      <w:marRight w:val="0"/>
      <w:marTop w:val="0"/>
      <w:marBottom w:val="0"/>
      <w:divBdr>
        <w:top w:val="none" w:sz="0" w:space="0" w:color="auto"/>
        <w:left w:val="none" w:sz="0" w:space="0" w:color="auto"/>
        <w:bottom w:val="none" w:sz="0" w:space="0" w:color="auto"/>
        <w:right w:val="none" w:sz="0" w:space="0" w:color="auto"/>
      </w:divBdr>
    </w:div>
    <w:div w:id="1767771791">
      <w:bodyDiv w:val="1"/>
      <w:marLeft w:val="0"/>
      <w:marRight w:val="0"/>
      <w:marTop w:val="0"/>
      <w:marBottom w:val="0"/>
      <w:divBdr>
        <w:top w:val="none" w:sz="0" w:space="0" w:color="auto"/>
        <w:left w:val="none" w:sz="0" w:space="0" w:color="auto"/>
        <w:bottom w:val="none" w:sz="0" w:space="0" w:color="auto"/>
        <w:right w:val="none" w:sz="0" w:space="0" w:color="auto"/>
      </w:divBdr>
    </w:div>
    <w:div w:id="1772318267">
      <w:bodyDiv w:val="1"/>
      <w:marLeft w:val="0"/>
      <w:marRight w:val="0"/>
      <w:marTop w:val="0"/>
      <w:marBottom w:val="0"/>
      <w:divBdr>
        <w:top w:val="none" w:sz="0" w:space="0" w:color="auto"/>
        <w:left w:val="none" w:sz="0" w:space="0" w:color="auto"/>
        <w:bottom w:val="none" w:sz="0" w:space="0" w:color="auto"/>
        <w:right w:val="none" w:sz="0" w:space="0" w:color="auto"/>
      </w:divBdr>
    </w:div>
    <w:div w:id="1772578567">
      <w:bodyDiv w:val="1"/>
      <w:marLeft w:val="0"/>
      <w:marRight w:val="0"/>
      <w:marTop w:val="0"/>
      <w:marBottom w:val="0"/>
      <w:divBdr>
        <w:top w:val="none" w:sz="0" w:space="0" w:color="auto"/>
        <w:left w:val="none" w:sz="0" w:space="0" w:color="auto"/>
        <w:bottom w:val="none" w:sz="0" w:space="0" w:color="auto"/>
        <w:right w:val="none" w:sz="0" w:space="0" w:color="auto"/>
      </w:divBdr>
    </w:div>
    <w:div w:id="1773083408">
      <w:bodyDiv w:val="1"/>
      <w:marLeft w:val="0"/>
      <w:marRight w:val="0"/>
      <w:marTop w:val="0"/>
      <w:marBottom w:val="0"/>
      <w:divBdr>
        <w:top w:val="none" w:sz="0" w:space="0" w:color="auto"/>
        <w:left w:val="none" w:sz="0" w:space="0" w:color="auto"/>
        <w:bottom w:val="none" w:sz="0" w:space="0" w:color="auto"/>
        <w:right w:val="none" w:sz="0" w:space="0" w:color="auto"/>
      </w:divBdr>
    </w:div>
    <w:div w:id="1786149659">
      <w:bodyDiv w:val="1"/>
      <w:marLeft w:val="0"/>
      <w:marRight w:val="0"/>
      <w:marTop w:val="0"/>
      <w:marBottom w:val="0"/>
      <w:divBdr>
        <w:top w:val="none" w:sz="0" w:space="0" w:color="auto"/>
        <w:left w:val="none" w:sz="0" w:space="0" w:color="auto"/>
        <w:bottom w:val="none" w:sz="0" w:space="0" w:color="auto"/>
        <w:right w:val="none" w:sz="0" w:space="0" w:color="auto"/>
      </w:divBdr>
      <w:divsChild>
        <w:div w:id="937906094">
          <w:marLeft w:val="0"/>
          <w:marRight w:val="0"/>
          <w:marTop w:val="0"/>
          <w:marBottom w:val="0"/>
          <w:divBdr>
            <w:top w:val="none" w:sz="0" w:space="0" w:color="auto"/>
            <w:left w:val="none" w:sz="0" w:space="0" w:color="auto"/>
            <w:bottom w:val="none" w:sz="0" w:space="0" w:color="auto"/>
            <w:right w:val="none" w:sz="0" w:space="0" w:color="auto"/>
          </w:divBdr>
        </w:div>
        <w:div w:id="1872767879">
          <w:marLeft w:val="0"/>
          <w:marRight w:val="0"/>
          <w:marTop w:val="0"/>
          <w:marBottom w:val="0"/>
          <w:divBdr>
            <w:top w:val="none" w:sz="0" w:space="0" w:color="auto"/>
            <w:left w:val="none" w:sz="0" w:space="0" w:color="auto"/>
            <w:bottom w:val="none" w:sz="0" w:space="0" w:color="auto"/>
            <w:right w:val="none" w:sz="0" w:space="0" w:color="auto"/>
          </w:divBdr>
        </w:div>
      </w:divsChild>
    </w:div>
    <w:div w:id="1801995612">
      <w:bodyDiv w:val="1"/>
      <w:marLeft w:val="0"/>
      <w:marRight w:val="0"/>
      <w:marTop w:val="0"/>
      <w:marBottom w:val="0"/>
      <w:divBdr>
        <w:top w:val="none" w:sz="0" w:space="0" w:color="auto"/>
        <w:left w:val="none" w:sz="0" w:space="0" w:color="auto"/>
        <w:bottom w:val="none" w:sz="0" w:space="0" w:color="auto"/>
        <w:right w:val="none" w:sz="0" w:space="0" w:color="auto"/>
      </w:divBdr>
    </w:div>
    <w:div w:id="1803813697">
      <w:bodyDiv w:val="1"/>
      <w:marLeft w:val="0"/>
      <w:marRight w:val="0"/>
      <w:marTop w:val="0"/>
      <w:marBottom w:val="0"/>
      <w:divBdr>
        <w:top w:val="none" w:sz="0" w:space="0" w:color="auto"/>
        <w:left w:val="none" w:sz="0" w:space="0" w:color="auto"/>
        <w:bottom w:val="none" w:sz="0" w:space="0" w:color="auto"/>
        <w:right w:val="none" w:sz="0" w:space="0" w:color="auto"/>
      </w:divBdr>
    </w:div>
    <w:div w:id="1808743309">
      <w:bodyDiv w:val="1"/>
      <w:marLeft w:val="0"/>
      <w:marRight w:val="0"/>
      <w:marTop w:val="0"/>
      <w:marBottom w:val="0"/>
      <w:divBdr>
        <w:top w:val="none" w:sz="0" w:space="0" w:color="auto"/>
        <w:left w:val="none" w:sz="0" w:space="0" w:color="auto"/>
        <w:bottom w:val="none" w:sz="0" w:space="0" w:color="auto"/>
        <w:right w:val="none" w:sz="0" w:space="0" w:color="auto"/>
      </w:divBdr>
    </w:div>
    <w:div w:id="1831750458">
      <w:bodyDiv w:val="1"/>
      <w:marLeft w:val="0"/>
      <w:marRight w:val="0"/>
      <w:marTop w:val="0"/>
      <w:marBottom w:val="0"/>
      <w:divBdr>
        <w:top w:val="none" w:sz="0" w:space="0" w:color="auto"/>
        <w:left w:val="none" w:sz="0" w:space="0" w:color="auto"/>
        <w:bottom w:val="none" w:sz="0" w:space="0" w:color="auto"/>
        <w:right w:val="none" w:sz="0" w:space="0" w:color="auto"/>
      </w:divBdr>
    </w:div>
    <w:div w:id="1832720146">
      <w:bodyDiv w:val="1"/>
      <w:marLeft w:val="0"/>
      <w:marRight w:val="0"/>
      <w:marTop w:val="0"/>
      <w:marBottom w:val="0"/>
      <w:divBdr>
        <w:top w:val="none" w:sz="0" w:space="0" w:color="auto"/>
        <w:left w:val="none" w:sz="0" w:space="0" w:color="auto"/>
        <w:bottom w:val="none" w:sz="0" w:space="0" w:color="auto"/>
        <w:right w:val="none" w:sz="0" w:space="0" w:color="auto"/>
      </w:divBdr>
    </w:div>
    <w:div w:id="1832791003">
      <w:bodyDiv w:val="1"/>
      <w:marLeft w:val="0"/>
      <w:marRight w:val="0"/>
      <w:marTop w:val="0"/>
      <w:marBottom w:val="0"/>
      <w:divBdr>
        <w:top w:val="none" w:sz="0" w:space="0" w:color="auto"/>
        <w:left w:val="none" w:sz="0" w:space="0" w:color="auto"/>
        <w:bottom w:val="none" w:sz="0" w:space="0" w:color="auto"/>
        <w:right w:val="none" w:sz="0" w:space="0" w:color="auto"/>
      </w:divBdr>
    </w:div>
    <w:div w:id="1834831023">
      <w:bodyDiv w:val="1"/>
      <w:marLeft w:val="0"/>
      <w:marRight w:val="0"/>
      <w:marTop w:val="0"/>
      <w:marBottom w:val="0"/>
      <w:divBdr>
        <w:top w:val="none" w:sz="0" w:space="0" w:color="auto"/>
        <w:left w:val="none" w:sz="0" w:space="0" w:color="auto"/>
        <w:bottom w:val="none" w:sz="0" w:space="0" w:color="auto"/>
        <w:right w:val="none" w:sz="0" w:space="0" w:color="auto"/>
      </w:divBdr>
    </w:div>
    <w:div w:id="1836070194">
      <w:bodyDiv w:val="1"/>
      <w:marLeft w:val="0"/>
      <w:marRight w:val="0"/>
      <w:marTop w:val="0"/>
      <w:marBottom w:val="0"/>
      <w:divBdr>
        <w:top w:val="none" w:sz="0" w:space="0" w:color="auto"/>
        <w:left w:val="none" w:sz="0" w:space="0" w:color="auto"/>
        <w:bottom w:val="none" w:sz="0" w:space="0" w:color="auto"/>
        <w:right w:val="none" w:sz="0" w:space="0" w:color="auto"/>
      </w:divBdr>
    </w:div>
    <w:div w:id="1842112423">
      <w:bodyDiv w:val="1"/>
      <w:marLeft w:val="0"/>
      <w:marRight w:val="0"/>
      <w:marTop w:val="0"/>
      <w:marBottom w:val="0"/>
      <w:divBdr>
        <w:top w:val="none" w:sz="0" w:space="0" w:color="auto"/>
        <w:left w:val="none" w:sz="0" w:space="0" w:color="auto"/>
        <w:bottom w:val="none" w:sz="0" w:space="0" w:color="auto"/>
        <w:right w:val="none" w:sz="0" w:space="0" w:color="auto"/>
      </w:divBdr>
    </w:div>
    <w:div w:id="1848594703">
      <w:bodyDiv w:val="1"/>
      <w:marLeft w:val="0"/>
      <w:marRight w:val="0"/>
      <w:marTop w:val="0"/>
      <w:marBottom w:val="0"/>
      <w:divBdr>
        <w:top w:val="none" w:sz="0" w:space="0" w:color="auto"/>
        <w:left w:val="none" w:sz="0" w:space="0" w:color="auto"/>
        <w:bottom w:val="none" w:sz="0" w:space="0" w:color="auto"/>
        <w:right w:val="none" w:sz="0" w:space="0" w:color="auto"/>
      </w:divBdr>
    </w:div>
    <w:div w:id="1853370583">
      <w:bodyDiv w:val="1"/>
      <w:marLeft w:val="0"/>
      <w:marRight w:val="0"/>
      <w:marTop w:val="0"/>
      <w:marBottom w:val="0"/>
      <w:divBdr>
        <w:top w:val="none" w:sz="0" w:space="0" w:color="auto"/>
        <w:left w:val="none" w:sz="0" w:space="0" w:color="auto"/>
        <w:bottom w:val="none" w:sz="0" w:space="0" w:color="auto"/>
        <w:right w:val="none" w:sz="0" w:space="0" w:color="auto"/>
      </w:divBdr>
    </w:div>
    <w:div w:id="1853833952">
      <w:bodyDiv w:val="1"/>
      <w:marLeft w:val="0"/>
      <w:marRight w:val="0"/>
      <w:marTop w:val="0"/>
      <w:marBottom w:val="0"/>
      <w:divBdr>
        <w:top w:val="none" w:sz="0" w:space="0" w:color="auto"/>
        <w:left w:val="none" w:sz="0" w:space="0" w:color="auto"/>
        <w:bottom w:val="none" w:sz="0" w:space="0" w:color="auto"/>
        <w:right w:val="none" w:sz="0" w:space="0" w:color="auto"/>
      </w:divBdr>
    </w:div>
    <w:div w:id="1854804753">
      <w:bodyDiv w:val="1"/>
      <w:marLeft w:val="0"/>
      <w:marRight w:val="0"/>
      <w:marTop w:val="0"/>
      <w:marBottom w:val="0"/>
      <w:divBdr>
        <w:top w:val="none" w:sz="0" w:space="0" w:color="auto"/>
        <w:left w:val="none" w:sz="0" w:space="0" w:color="auto"/>
        <w:bottom w:val="none" w:sz="0" w:space="0" w:color="auto"/>
        <w:right w:val="none" w:sz="0" w:space="0" w:color="auto"/>
      </w:divBdr>
    </w:div>
    <w:div w:id="1858276870">
      <w:bodyDiv w:val="1"/>
      <w:marLeft w:val="0"/>
      <w:marRight w:val="0"/>
      <w:marTop w:val="0"/>
      <w:marBottom w:val="0"/>
      <w:divBdr>
        <w:top w:val="none" w:sz="0" w:space="0" w:color="auto"/>
        <w:left w:val="none" w:sz="0" w:space="0" w:color="auto"/>
        <w:bottom w:val="none" w:sz="0" w:space="0" w:color="auto"/>
        <w:right w:val="none" w:sz="0" w:space="0" w:color="auto"/>
      </w:divBdr>
    </w:div>
    <w:div w:id="1873495514">
      <w:bodyDiv w:val="1"/>
      <w:marLeft w:val="0"/>
      <w:marRight w:val="0"/>
      <w:marTop w:val="0"/>
      <w:marBottom w:val="0"/>
      <w:divBdr>
        <w:top w:val="none" w:sz="0" w:space="0" w:color="auto"/>
        <w:left w:val="none" w:sz="0" w:space="0" w:color="auto"/>
        <w:bottom w:val="none" w:sz="0" w:space="0" w:color="auto"/>
        <w:right w:val="none" w:sz="0" w:space="0" w:color="auto"/>
      </w:divBdr>
    </w:div>
    <w:div w:id="1878738137">
      <w:bodyDiv w:val="1"/>
      <w:marLeft w:val="0"/>
      <w:marRight w:val="0"/>
      <w:marTop w:val="0"/>
      <w:marBottom w:val="0"/>
      <w:divBdr>
        <w:top w:val="none" w:sz="0" w:space="0" w:color="auto"/>
        <w:left w:val="none" w:sz="0" w:space="0" w:color="auto"/>
        <w:bottom w:val="none" w:sz="0" w:space="0" w:color="auto"/>
        <w:right w:val="none" w:sz="0" w:space="0" w:color="auto"/>
      </w:divBdr>
    </w:div>
    <w:div w:id="1881553241">
      <w:bodyDiv w:val="1"/>
      <w:marLeft w:val="0"/>
      <w:marRight w:val="0"/>
      <w:marTop w:val="0"/>
      <w:marBottom w:val="0"/>
      <w:divBdr>
        <w:top w:val="none" w:sz="0" w:space="0" w:color="auto"/>
        <w:left w:val="none" w:sz="0" w:space="0" w:color="auto"/>
        <w:bottom w:val="none" w:sz="0" w:space="0" w:color="auto"/>
        <w:right w:val="none" w:sz="0" w:space="0" w:color="auto"/>
      </w:divBdr>
    </w:div>
    <w:div w:id="1884826526">
      <w:bodyDiv w:val="1"/>
      <w:marLeft w:val="0"/>
      <w:marRight w:val="0"/>
      <w:marTop w:val="0"/>
      <w:marBottom w:val="0"/>
      <w:divBdr>
        <w:top w:val="none" w:sz="0" w:space="0" w:color="auto"/>
        <w:left w:val="none" w:sz="0" w:space="0" w:color="auto"/>
        <w:bottom w:val="none" w:sz="0" w:space="0" w:color="auto"/>
        <w:right w:val="none" w:sz="0" w:space="0" w:color="auto"/>
      </w:divBdr>
    </w:div>
    <w:div w:id="1886867257">
      <w:bodyDiv w:val="1"/>
      <w:marLeft w:val="0"/>
      <w:marRight w:val="0"/>
      <w:marTop w:val="0"/>
      <w:marBottom w:val="0"/>
      <w:divBdr>
        <w:top w:val="none" w:sz="0" w:space="0" w:color="auto"/>
        <w:left w:val="none" w:sz="0" w:space="0" w:color="auto"/>
        <w:bottom w:val="none" w:sz="0" w:space="0" w:color="auto"/>
        <w:right w:val="none" w:sz="0" w:space="0" w:color="auto"/>
      </w:divBdr>
    </w:div>
    <w:div w:id="1892958536">
      <w:bodyDiv w:val="1"/>
      <w:marLeft w:val="0"/>
      <w:marRight w:val="0"/>
      <w:marTop w:val="0"/>
      <w:marBottom w:val="0"/>
      <w:divBdr>
        <w:top w:val="none" w:sz="0" w:space="0" w:color="auto"/>
        <w:left w:val="none" w:sz="0" w:space="0" w:color="auto"/>
        <w:bottom w:val="none" w:sz="0" w:space="0" w:color="auto"/>
        <w:right w:val="none" w:sz="0" w:space="0" w:color="auto"/>
      </w:divBdr>
    </w:div>
    <w:div w:id="1904245447">
      <w:bodyDiv w:val="1"/>
      <w:marLeft w:val="0"/>
      <w:marRight w:val="0"/>
      <w:marTop w:val="0"/>
      <w:marBottom w:val="0"/>
      <w:divBdr>
        <w:top w:val="none" w:sz="0" w:space="0" w:color="auto"/>
        <w:left w:val="none" w:sz="0" w:space="0" w:color="auto"/>
        <w:bottom w:val="none" w:sz="0" w:space="0" w:color="auto"/>
        <w:right w:val="none" w:sz="0" w:space="0" w:color="auto"/>
      </w:divBdr>
    </w:div>
    <w:div w:id="1912083221">
      <w:bodyDiv w:val="1"/>
      <w:marLeft w:val="0"/>
      <w:marRight w:val="0"/>
      <w:marTop w:val="0"/>
      <w:marBottom w:val="0"/>
      <w:divBdr>
        <w:top w:val="none" w:sz="0" w:space="0" w:color="auto"/>
        <w:left w:val="none" w:sz="0" w:space="0" w:color="auto"/>
        <w:bottom w:val="none" w:sz="0" w:space="0" w:color="auto"/>
        <w:right w:val="none" w:sz="0" w:space="0" w:color="auto"/>
      </w:divBdr>
    </w:div>
    <w:div w:id="1919320034">
      <w:bodyDiv w:val="1"/>
      <w:marLeft w:val="0"/>
      <w:marRight w:val="0"/>
      <w:marTop w:val="0"/>
      <w:marBottom w:val="0"/>
      <w:divBdr>
        <w:top w:val="none" w:sz="0" w:space="0" w:color="auto"/>
        <w:left w:val="none" w:sz="0" w:space="0" w:color="auto"/>
        <w:bottom w:val="none" w:sz="0" w:space="0" w:color="auto"/>
        <w:right w:val="none" w:sz="0" w:space="0" w:color="auto"/>
      </w:divBdr>
    </w:div>
    <w:div w:id="1920017723">
      <w:bodyDiv w:val="1"/>
      <w:marLeft w:val="0"/>
      <w:marRight w:val="0"/>
      <w:marTop w:val="0"/>
      <w:marBottom w:val="0"/>
      <w:divBdr>
        <w:top w:val="none" w:sz="0" w:space="0" w:color="auto"/>
        <w:left w:val="none" w:sz="0" w:space="0" w:color="auto"/>
        <w:bottom w:val="none" w:sz="0" w:space="0" w:color="auto"/>
        <w:right w:val="none" w:sz="0" w:space="0" w:color="auto"/>
      </w:divBdr>
    </w:div>
    <w:div w:id="1920601248">
      <w:bodyDiv w:val="1"/>
      <w:marLeft w:val="0"/>
      <w:marRight w:val="0"/>
      <w:marTop w:val="0"/>
      <w:marBottom w:val="0"/>
      <w:divBdr>
        <w:top w:val="none" w:sz="0" w:space="0" w:color="auto"/>
        <w:left w:val="none" w:sz="0" w:space="0" w:color="auto"/>
        <w:bottom w:val="none" w:sz="0" w:space="0" w:color="auto"/>
        <w:right w:val="none" w:sz="0" w:space="0" w:color="auto"/>
      </w:divBdr>
    </w:div>
    <w:div w:id="1924096752">
      <w:bodyDiv w:val="1"/>
      <w:marLeft w:val="0"/>
      <w:marRight w:val="0"/>
      <w:marTop w:val="0"/>
      <w:marBottom w:val="0"/>
      <w:divBdr>
        <w:top w:val="none" w:sz="0" w:space="0" w:color="auto"/>
        <w:left w:val="none" w:sz="0" w:space="0" w:color="auto"/>
        <w:bottom w:val="none" w:sz="0" w:space="0" w:color="auto"/>
        <w:right w:val="none" w:sz="0" w:space="0" w:color="auto"/>
      </w:divBdr>
    </w:div>
    <w:div w:id="1925261627">
      <w:bodyDiv w:val="1"/>
      <w:marLeft w:val="0"/>
      <w:marRight w:val="0"/>
      <w:marTop w:val="0"/>
      <w:marBottom w:val="0"/>
      <w:divBdr>
        <w:top w:val="none" w:sz="0" w:space="0" w:color="auto"/>
        <w:left w:val="none" w:sz="0" w:space="0" w:color="auto"/>
        <w:bottom w:val="none" w:sz="0" w:space="0" w:color="auto"/>
        <w:right w:val="none" w:sz="0" w:space="0" w:color="auto"/>
      </w:divBdr>
    </w:div>
    <w:div w:id="1928225404">
      <w:bodyDiv w:val="1"/>
      <w:marLeft w:val="0"/>
      <w:marRight w:val="0"/>
      <w:marTop w:val="0"/>
      <w:marBottom w:val="0"/>
      <w:divBdr>
        <w:top w:val="none" w:sz="0" w:space="0" w:color="auto"/>
        <w:left w:val="none" w:sz="0" w:space="0" w:color="auto"/>
        <w:bottom w:val="none" w:sz="0" w:space="0" w:color="auto"/>
        <w:right w:val="none" w:sz="0" w:space="0" w:color="auto"/>
      </w:divBdr>
    </w:div>
    <w:div w:id="1928271941">
      <w:bodyDiv w:val="1"/>
      <w:marLeft w:val="0"/>
      <w:marRight w:val="0"/>
      <w:marTop w:val="0"/>
      <w:marBottom w:val="0"/>
      <w:divBdr>
        <w:top w:val="none" w:sz="0" w:space="0" w:color="auto"/>
        <w:left w:val="none" w:sz="0" w:space="0" w:color="auto"/>
        <w:bottom w:val="none" w:sz="0" w:space="0" w:color="auto"/>
        <w:right w:val="none" w:sz="0" w:space="0" w:color="auto"/>
      </w:divBdr>
    </w:div>
    <w:div w:id="1928924682">
      <w:bodyDiv w:val="1"/>
      <w:marLeft w:val="0"/>
      <w:marRight w:val="0"/>
      <w:marTop w:val="0"/>
      <w:marBottom w:val="0"/>
      <w:divBdr>
        <w:top w:val="none" w:sz="0" w:space="0" w:color="auto"/>
        <w:left w:val="none" w:sz="0" w:space="0" w:color="auto"/>
        <w:bottom w:val="none" w:sz="0" w:space="0" w:color="auto"/>
        <w:right w:val="none" w:sz="0" w:space="0" w:color="auto"/>
      </w:divBdr>
    </w:div>
    <w:div w:id="1929804063">
      <w:bodyDiv w:val="1"/>
      <w:marLeft w:val="0"/>
      <w:marRight w:val="0"/>
      <w:marTop w:val="0"/>
      <w:marBottom w:val="0"/>
      <w:divBdr>
        <w:top w:val="none" w:sz="0" w:space="0" w:color="auto"/>
        <w:left w:val="none" w:sz="0" w:space="0" w:color="auto"/>
        <w:bottom w:val="none" w:sz="0" w:space="0" w:color="auto"/>
        <w:right w:val="none" w:sz="0" w:space="0" w:color="auto"/>
      </w:divBdr>
    </w:div>
    <w:div w:id="1936010886">
      <w:bodyDiv w:val="1"/>
      <w:marLeft w:val="0"/>
      <w:marRight w:val="0"/>
      <w:marTop w:val="0"/>
      <w:marBottom w:val="0"/>
      <w:divBdr>
        <w:top w:val="none" w:sz="0" w:space="0" w:color="auto"/>
        <w:left w:val="none" w:sz="0" w:space="0" w:color="auto"/>
        <w:bottom w:val="none" w:sz="0" w:space="0" w:color="auto"/>
        <w:right w:val="none" w:sz="0" w:space="0" w:color="auto"/>
      </w:divBdr>
    </w:div>
    <w:div w:id="1938174885">
      <w:bodyDiv w:val="1"/>
      <w:marLeft w:val="0"/>
      <w:marRight w:val="0"/>
      <w:marTop w:val="0"/>
      <w:marBottom w:val="0"/>
      <w:divBdr>
        <w:top w:val="none" w:sz="0" w:space="0" w:color="auto"/>
        <w:left w:val="none" w:sz="0" w:space="0" w:color="auto"/>
        <w:bottom w:val="none" w:sz="0" w:space="0" w:color="auto"/>
        <w:right w:val="none" w:sz="0" w:space="0" w:color="auto"/>
      </w:divBdr>
    </w:div>
    <w:div w:id="1940945189">
      <w:bodyDiv w:val="1"/>
      <w:marLeft w:val="0"/>
      <w:marRight w:val="0"/>
      <w:marTop w:val="0"/>
      <w:marBottom w:val="0"/>
      <w:divBdr>
        <w:top w:val="none" w:sz="0" w:space="0" w:color="auto"/>
        <w:left w:val="none" w:sz="0" w:space="0" w:color="auto"/>
        <w:bottom w:val="none" w:sz="0" w:space="0" w:color="auto"/>
        <w:right w:val="none" w:sz="0" w:space="0" w:color="auto"/>
      </w:divBdr>
    </w:div>
    <w:div w:id="1944534706">
      <w:bodyDiv w:val="1"/>
      <w:marLeft w:val="0"/>
      <w:marRight w:val="0"/>
      <w:marTop w:val="0"/>
      <w:marBottom w:val="0"/>
      <w:divBdr>
        <w:top w:val="none" w:sz="0" w:space="0" w:color="auto"/>
        <w:left w:val="none" w:sz="0" w:space="0" w:color="auto"/>
        <w:bottom w:val="none" w:sz="0" w:space="0" w:color="auto"/>
        <w:right w:val="none" w:sz="0" w:space="0" w:color="auto"/>
      </w:divBdr>
    </w:div>
    <w:div w:id="1951009551">
      <w:bodyDiv w:val="1"/>
      <w:marLeft w:val="0"/>
      <w:marRight w:val="0"/>
      <w:marTop w:val="0"/>
      <w:marBottom w:val="0"/>
      <w:divBdr>
        <w:top w:val="none" w:sz="0" w:space="0" w:color="auto"/>
        <w:left w:val="none" w:sz="0" w:space="0" w:color="auto"/>
        <w:bottom w:val="none" w:sz="0" w:space="0" w:color="auto"/>
        <w:right w:val="none" w:sz="0" w:space="0" w:color="auto"/>
      </w:divBdr>
    </w:div>
    <w:div w:id="1954745093">
      <w:bodyDiv w:val="1"/>
      <w:marLeft w:val="0"/>
      <w:marRight w:val="0"/>
      <w:marTop w:val="0"/>
      <w:marBottom w:val="0"/>
      <w:divBdr>
        <w:top w:val="none" w:sz="0" w:space="0" w:color="auto"/>
        <w:left w:val="none" w:sz="0" w:space="0" w:color="auto"/>
        <w:bottom w:val="none" w:sz="0" w:space="0" w:color="auto"/>
        <w:right w:val="none" w:sz="0" w:space="0" w:color="auto"/>
      </w:divBdr>
    </w:div>
    <w:div w:id="1956591347">
      <w:bodyDiv w:val="1"/>
      <w:marLeft w:val="0"/>
      <w:marRight w:val="0"/>
      <w:marTop w:val="0"/>
      <w:marBottom w:val="0"/>
      <w:divBdr>
        <w:top w:val="none" w:sz="0" w:space="0" w:color="auto"/>
        <w:left w:val="none" w:sz="0" w:space="0" w:color="auto"/>
        <w:bottom w:val="none" w:sz="0" w:space="0" w:color="auto"/>
        <w:right w:val="none" w:sz="0" w:space="0" w:color="auto"/>
      </w:divBdr>
    </w:div>
    <w:div w:id="1960607112">
      <w:bodyDiv w:val="1"/>
      <w:marLeft w:val="0"/>
      <w:marRight w:val="0"/>
      <w:marTop w:val="0"/>
      <w:marBottom w:val="0"/>
      <w:divBdr>
        <w:top w:val="none" w:sz="0" w:space="0" w:color="auto"/>
        <w:left w:val="none" w:sz="0" w:space="0" w:color="auto"/>
        <w:bottom w:val="none" w:sz="0" w:space="0" w:color="auto"/>
        <w:right w:val="none" w:sz="0" w:space="0" w:color="auto"/>
      </w:divBdr>
    </w:div>
    <w:div w:id="1963341922">
      <w:bodyDiv w:val="1"/>
      <w:marLeft w:val="0"/>
      <w:marRight w:val="0"/>
      <w:marTop w:val="0"/>
      <w:marBottom w:val="0"/>
      <w:divBdr>
        <w:top w:val="none" w:sz="0" w:space="0" w:color="auto"/>
        <w:left w:val="none" w:sz="0" w:space="0" w:color="auto"/>
        <w:bottom w:val="none" w:sz="0" w:space="0" w:color="auto"/>
        <w:right w:val="none" w:sz="0" w:space="0" w:color="auto"/>
      </w:divBdr>
    </w:div>
    <w:div w:id="1977372632">
      <w:bodyDiv w:val="1"/>
      <w:marLeft w:val="0"/>
      <w:marRight w:val="0"/>
      <w:marTop w:val="0"/>
      <w:marBottom w:val="0"/>
      <w:divBdr>
        <w:top w:val="none" w:sz="0" w:space="0" w:color="auto"/>
        <w:left w:val="none" w:sz="0" w:space="0" w:color="auto"/>
        <w:bottom w:val="none" w:sz="0" w:space="0" w:color="auto"/>
        <w:right w:val="none" w:sz="0" w:space="0" w:color="auto"/>
      </w:divBdr>
    </w:div>
    <w:div w:id="1978028668">
      <w:bodyDiv w:val="1"/>
      <w:marLeft w:val="0"/>
      <w:marRight w:val="0"/>
      <w:marTop w:val="0"/>
      <w:marBottom w:val="0"/>
      <w:divBdr>
        <w:top w:val="none" w:sz="0" w:space="0" w:color="auto"/>
        <w:left w:val="none" w:sz="0" w:space="0" w:color="auto"/>
        <w:bottom w:val="none" w:sz="0" w:space="0" w:color="auto"/>
        <w:right w:val="none" w:sz="0" w:space="0" w:color="auto"/>
      </w:divBdr>
    </w:div>
    <w:div w:id="1980303066">
      <w:bodyDiv w:val="1"/>
      <w:marLeft w:val="0"/>
      <w:marRight w:val="0"/>
      <w:marTop w:val="0"/>
      <w:marBottom w:val="0"/>
      <w:divBdr>
        <w:top w:val="none" w:sz="0" w:space="0" w:color="auto"/>
        <w:left w:val="none" w:sz="0" w:space="0" w:color="auto"/>
        <w:bottom w:val="none" w:sz="0" w:space="0" w:color="auto"/>
        <w:right w:val="none" w:sz="0" w:space="0" w:color="auto"/>
      </w:divBdr>
    </w:div>
    <w:div w:id="1984388856">
      <w:bodyDiv w:val="1"/>
      <w:marLeft w:val="0"/>
      <w:marRight w:val="0"/>
      <w:marTop w:val="0"/>
      <w:marBottom w:val="0"/>
      <w:divBdr>
        <w:top w:val="none" w:sz="0" w:space="0" w:color="auto"/>
        <w:left w:val="none" w:sz="0" w:space="0" w:color="auto"/>
        <w:bottom w:val="none" w:sz="0" w:space="0" w:color="auto"/>
        <w:right w:val="none" w:sz="0" w:space="0" w:color="auto"/>
      </w:divBdr>
    </w:div>
    <w:div w:id="1991445490">
      <w:bodyDiv w:val="1"/>
      <w:marLeft w:val="0"/>
      <w:marRight w:val="0"/>
      <w:marTop w:val="0"/>
      <w:marBottom w:val="0"/>
      <w:divBdr>
        <w:top w:val="none" w:sz="0" w:space="0" w:color="auto"/>
        <w:left w:val="none" w:sz="0" w:space="0" w:color="auto"/>
        <w:bottom w:val="none" w:sz="0" w:space="0" w:color="auto"/>
        <w:right w:val="none" w:sz="0" w:space="0" w:color="auto"/>
      </w:divBdr>
    </w:div>
    <w:div w:id="2013220928">
      <w:bodyDiv w:val="1"/>
      <w:marLeft w:val="0"/>
      <w:marRight w:val="0"/>
      <w:marTop w:val="0"/>
      <w:marBottom w:val="0"/>
      <w:divBdr>
        <w:top w:val="none" w:sz="0" w:space="0" w:color="auto"/>
        <w:left w:val="none" w:sz="0" w:space="0" w:color="auto"/>
        <w:bottom w:val="none" w:sz="0" w:space="0" w:color="auto"/>
        <w:right w:val="none" w:sz="0" w:space="0" w:color="auto"/>
      </w:divBdr>
    </w:div>
    <w:div w:id="2014647285">
      <w:bodyDiv w:val="1"/>
      <w:marLeft w:val="0"/>
      <w:marRight w:val="0"/>
      <w:marTop w:val="0"/>
      <w:marBottom w:val="0"/>
      <w:divBdr>
        <w:top w:val="none" w:sz="0" w:space="0" w:color="auto"/>
        <w:left w:val="none" w:sz="0" w:space="0" w:color="auto"/>
        <w:bottom w:val="none" w:sz="0" w:space="0" w:color="auto"/>
        <w:right w:val="none" w:sz="0" w:space="0" w:color="auto"/>
      </w:divBdr>
    </w:div>
    <w:div w:id="2018458764">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026907017">
      <w:bodyDiv w:val="1"/>
      <w:marLeft w:val="0"/>
      <w:marRight w:val="0"/>
      <w:marTop w:val="0"/>
      <w:marBottom w:val="0"/>
      <w:divBdr>
        <w:top w:val="none" w:sz="0" w:space="0" w:color="auto"/>
        <w:left w:val="none" w:sz="0" w:space="0" w:color="auto"/>
        <w:bottom w:val="none" w:sz="0" w:space="0" w:color="auto"/>
        <w:right w:val="none" w:sz="0" w:space="0" w:color="auto"/>
      </w:divBdr>
    </w:div>
    <w:div w:id="2032102257">
      <w:bodyDiv w:val="1"/>
      <w:marLeft w:val="0"/>
      <w:marRight w:val="0"/>
      <w:marTop w:val="0"/>
      <w:marBottom w:val="0"/>
      <w:divBdr>
        <w:top w:val="none" w:sz="0" w:space="0" w:color="auto"/>
        <w:left w:val="none" w:sz="0" w:space="0" w:color="auto"/>
        <w:bottom w:val="none" w:sz="0" w:space="0" w:color="auto"/>
        <w:right w:val="none" w:sz="0" w:space="0" w:color="auto"/>
      </w:divBdr>
    </w:div>
    <w:div w:id="2034961380">
      <w:bodyDiv w:val="1"/>
      <w:marLeft w:val="0"/>
      <w:marRight w:val="0"/>
      <w:marTop w:val="0"/>
      <w:marBottom w:val="0"/>
      <w:divBdr>
        <w:top w:val="none" w:sz="0" w:space="0" w:color="auto"/>
        <w:left w:val="none" w:sz="0" w:space="0" w:color="auto"/>
        <w:bottom w:val="none" w:sz="0" w:space="0" w:color="auto"/>
        <w:right w:val="none" w:sz="0" w:space="0" w:color="auto"/>
      </w:divBdr>
    </w:div>
    <w:div w:id="2042585073">
      <w:bodyDiv w:val="1"/>
      <w:marLeft w:val="0"/>
      <w:marRight w:val="0"/>
      <w:marTop w:val="0"/>
      <w:marBottom w:val="0"/>
      <w:divBdr>
        <w:top w:val="none" w:sz="0" w:space="0" w:color="auto"/>
        <w:left w:val="none" w:sz="0" w:space="0" w:color="auto"/>
        <w:bottom w:val="none" w:sz="0" w:space="0" w:color="auto"/>
        <w:right w:val="none" w:sz="0" w:space="0" w:color="auto"/>
      </w:divBdr>
    </w:div>
    <w:div w:id="2052146119">
      <w:bodyDiv w:val="1"/>
      <w:marLeft w:val="0"/>
      <w:marRight w:val="0"/>
      <w:marTop w:val="0"/>
      <w:marBottom w:val="0"/>
      <w:divBdr>
        <w:top w:val="none" w:sz="0" w:space="0" w:color="auto"/>
        <w:left w:val="none" w:sz="0" w:space="0" w:color="auto"/>
        <w:bottom w:val="none" w:sz="0" w:space="0" w:color="auto"/>
        <w:right w:val="none" w:sz="0" w:space="0" w:color="auto"/>
      </w:divBdr>
    </w:div>
    <w:div w:id="2052223835">
      <w:bodyDiv w:val="1"/>
      <w:marLeft w:val="0"/>
      <w:marRight w:val="0"/>
      <w:marTop w:val="0"/>
      <w:marBottom w:val="0"/>
      <w:divBdr>
        <w:top w:val="none" w:sz="0" w:space="0" w:color="auto"/>
        <w:left w:val="none" w:sz="0" w:space="0" w:color="auto"/>
        <w:bottom w:val="none" w:sz="0" w:space="0" w:color="auto"/>
        <w:right w:val="none" w:sz="0" w:space="0" w:color="auto"/>
      </w:divBdr>
    </w:div>
    <w:div w:id="2055151082">
      <w:bodyDiv w:val="1"/>
      <w:marLeft w:val="0"/>
      <w:marRight w:val="0"/>
      <w:marTop w:val="0"/>
      <w:marBottom w:val="0"/>
      <w:divBdr>
        <w:top w:val="none" w:sz="0" w:space="0" w:color="auto"/>
        <w:left w:val="none" w:sz="0" w:space="0" w:color="auto"/>
        <w:bottom w:val="none" w:sz="0" w:space="0" w:color="auto"/>
        <w:right w:val="none" w:sz="0" w:space="0" w:color="auto"/>
      </w:divBdr>
    </w:div>
    <w:div w:id="2065059360">
      <w:bodyDiv w:val="1"/>
      <w:marLeft w:val="0"/>
      <w:marRight w:val="0"/>
      <w:marTop w:val="0"/>
      <w:marBottom w:val="0"/>
      <w:divBdr>
        <w:top w:val="none" w:sz="0" w:space="0" w:color="auto"/>
        <w:left w:val="none" w:sz="0" w:space="0" w:color="auto"/>
        <w:bottom w:val="none" w:sz="0" w:space="0" w:color="auto"/>
        <w:right w:val="none" w:sz="0" w:space="0" w:color="auto"/>
      </w:divBdr>
      <w:divsChild>
        <w:div w:id="174001981">
          <w:marLeft w:val="0"/>
          <w:marRight w:val="0"/>
          <w:marTop w:val="0"/>
          <w:marBottom w:val="0"/>
          <w:divBdr>
            <w:top w:val="none" w:sz="0" w:space="0" w:color="auto"/>
            <w:left w:val="none" w:sz="0" w:space="0" w:color="auto"/>
            <w:bottom w:val="none" w:sz="0" w:space="0" w:color="auto"/>
            <w:right w:val="none" w:sz="0" w:space="0" w:color="auto"/>
          </w:divBdr>
        </w:div>
        <w:div w:id="261576597">
          <w:marLeft w:val="0"/>
          <w:marRight w:val="0"/>
          <w:marTop w:val="0"/>
          <w:marBottom w:val="0"/>
          <w:divBdr>
            <w:top w:val="none" w:sz="0" w:space="0" w:color="auto"/>
            <w:left w:val="none" w:sz="0" w:space="0" w:color="auto"/>
            <w:bottom w:val="none" w:sz="0" w:space="0" w:color="auto"/>
            <w:right w:val="none" w:sz="0" w:space="0" w:color="auto"/>
          </w:divBdr>
        </w:div>
        <w:div w:id="481311601">
          <w:marLeft w:val="0"/>
          <w:marRight w:val="0"/>
          <w:marTop w:val="0"/>
          <w:marBottom w:val="0"/>
          <w:divBdr>
            <w:top w:val="none" w:sz="0" w:space="0" w:color="auto"/>
            <w:left w:val="none" w:sz="0" w:space="0" w:color="auto"/>
            <w:bottom w:val="none" w:sz="0" w:space="0" w:color="auto"/>
            <w:right w:val="none" w:sz="0" w:space="0" w:color="auto"/>
          </w:divBdr>
        </w:div>
        <w:div w:id="1202474904">
          <w:marLeft w:val="0"/>
          <w:marRight w:val="0"/>
          <w:marTop w:val="0"/>
          <w:marBottom w:val="0"/>
          <w:divBdr>
            <w:top w:val="none" w:sz="0" w:space="0" w:color="auto"/>
            <w:left w:val="none" w:sz="0" w:space="0" w:color="auto"/>
            <w:bottom w:val="none" w:sz="0" w:space="0" w:color="auto"/>
            <w:right w:val="none" w:sz="0" w:space="0" w:color="auto"/>
          </w:divBdr>
        </w:div>
      </w:divsChild>
    </w:div>
    <w:div w:id="2067412377">
      <w:bodyDiv w:val="1"/>
      <w:marLeft w:val="0"/>
      <w:marRight w:val="0"/>
      <w:marTop w:val="0"/>
      <w:marBottom w:val="0"/>
      <w:divBdr>
        <w:top w:val="none" w:sz="0" w:space="0" w:color="auto"/>
        <w:left w:val="none" w:sz="0" w:space="0" w:color="auto"/>
        <w:bottom w:val="none" w:sz="0" w:space="0" w:color="auto"/>
        <w:right w:val="none" w:sz="0" w:space="0" w:color="auto"/>
      </w:divBdr>
    </w:div>
    <w:div w:id="2077702875">
      <w:bodyDiv w:val="1"/>
      <w:marLeft w:val="0"/>
      <w:marRight w:val="0"/>
      <w:marTop w:val="0"/>
      <w:marBottom w:val="0"/>
      <w:divBdr>
        <w:top w:val="none" w:sz="0" w:space="0" w:color="auto"/>
        <w:left w:val="none" w:sz="0" w:space="0" w:color="auto"/>
        <w:bottom w:val="none" w:sz="0" w:space="0" w:color="auto"/>
        <w:right w:val="none" w:sz="0" w:space="0" w:color="auto"/>
      </w:divBdr>
    </w:div>
    <w:div w:id="2088764698">
      <w:bodyDiv w:val="1"/>
      <w:marLeft w:val="0"/>
      <w:marRight w:val="0"/>
      <w:marTop w:val="0"/>
      <w:marBottom w:val="0"/>
      <w:divBdr>
        <w:top w:val="none" w:sz="0" w:space="0" w:color="auto"/>
        <w:left w:val="none" w:sz="0" w:space="0" w:color="auto"/>
        <w:bottom w:val="none" w:sz="0" w:space="0" w:color="auto"/>
        <w:right w:val="none" w:sz="0" w:space="0" w:color="auto"/>
      </w:divBdr>
    </w:div>
    <w:div w:id="2105304100">
      <w:bodyDiv w:val="1"/>
      <w:marLeft w:val="0"/>
      <w:marRight w:val="0"/>
      <w:marTop w:val="0"/>
      <w:marBottom w:val="0"/>
      <w:divBdr>
        <w:top w:val="none" w:sz="0" w:space="0" w:color="auto"/>
        <w:left w:val="none" w:sz="0" w:space="0" w:color="auto"/>
        <w:bottom w:val="none" w:sz="0" w:space="0" w:color="auto"/>
        <w:right w:val="none" w:sz="0" w:space="0" w:color="auto"/>
      </w:divBdr>
    </w:div>
    <w:div w:id="2116249602">
      <w:bodyDiv w:val="1"/>
      <w:marLeft w:val="0"/>
      <w:marRight w:val="0"/>
      <w:marTop w:val="0"/>
      <w:marBottom w:val="0"/>
      <w:divBdr>
        <w:top w:val="none" w:sz="0" w:space="0" w:color="auto"/>
        <w:left w:val="none" w:sz="0" w:space="0" w:color="auto"/>
        <w:bottom w:val="none" w:sz="0" w:space="0" w:color="auto"/>
        <w:right w:val="none" w:sz="0" w:space="0" w:color="auto"/>
      </w:divBdr>
    </w:div>
    <w:div w:id="2123765514">
      <w:bodyDiv w:val="1"/>
      <w:marLeft w:val="0"/>
      <w:marRight w:val="0"/>
      <w:marTop w:val="0"/>
      <w:marBottom w:val="0"/>
      <w:divBdr>
        <w:top w:val="none" w:sz="0" w:space="0" w:color="auto"/>
        <w:left w:val="none" w:sz="0" w:space="0" w:color="auto"/>
        <w:bottom w:val="none" w:sz="0" w:space="0" w:color="auto"/>
        <w:right w:val="none" w:sz="0" w:space="0" w:color="auto"/>
      </w:divBdr>
    </w:div>
    <w:div w:id="2127576667">
      <w:bodyDiv w:val="1"/>
      <w:marLeft w:val="0"/>
      <w:marRight w:val="0"/>
      <w:marTop w:val="0"/>
      <w:marBottom w:val="0"/>
      <w:divBdr>
        <w:top w:val="none" w:sz="0" w:space="0" w:color="auto"/>
        <w:left w:val="none" w:sz="0" w:space="0" w:color="auto"/>
        <w:bottom w:val="none" w:sz="0" w:space="0" w:color="auto"/>
        <w:right w:val="none" w:sz="0" w:space="0" w:color="auto"/>
      </w:divBdr>
      <w:divsChild>
        <w:div w:id="1129661261">
          <w:marLeft w:val="0"/>
          <w:marRight w:val="0"/>
          <w:marTop w:val="0"/>
          <w:marBottom w:val="0"/>
          <w:divBdr>
            <w:top w:val="none" w:sz="0" w:space="0" w:color="auto"/>
            <w:left w:val="none" w:sz="0" w:space="0" w:color="auto"/>
            <w:bottom w:val="none" w:sz="0" w:space="0" w:color="auto"/>
            <w:right w:val="none" w:sz="0" w:space="0" w:color="auto"/>
          </w:divBdr>
        </w:div>
        <w:div w:id="1355613726">
          <w:marLeft w:val="0"/>
          <w:marRight w:val="0"/>
          <w:marTop w:val="0"/>
          <w:marBottom w:val="0"/>
          <w:divBdr>
            <w:top w:val="none" w:sz="0" w:space="0" w:color="auto"/>
            <w:left w:val="none" w:sz="0" w:space="0" w:color="auto"/>
            <w:bottom w:val="none" w:sz="0" w:space="0" w:color="auto"/>
            <w:right w:val="none" w:sz="0" w:space="0" w:color="auto"/>
          </w:divBdr>
        </w:div>
        <w:div w:id="1641882505">
          <w:marLeft w:val="0"/>
          <w:marRight w:val="0"/>
          <w:marTop w:val="0"/>
          <w:marBottom w:val="0"/>
          <w:divBdr>
            <w:top w:val="none" w:sz="0" w:space="0" w:color="auto"/>
            <w:left w:val="none" w:sz="0" w:space="0" w:color="auto"/>
            <w:bottom w:val="none" w:sz="0" w:space="0" w:color="auto"/>
            <w:right w:val="none" w:sz="0" w:space="0" w:color="auto"/>
          </w:divBdr>
        </w:div>
      </w:divsChild>
    </w:div>
    <w:div w:id="21382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ofertascatalogo@sercop.gob.ec"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mailto:ofertascatalogo@sercop.gob.ec"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mailto:ofertascatalogo@sercop.gob.ec" TargetMode="External"/><Relationship Id="rId28"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mailto:ofertascatalogo@sercop.gob.ec" TargetMode="External"/><Relationship Id="rId27" Type="http://schemas.openxmlformats.org/officeDocument/2006/relationships/footer" Target="foot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D21E0-4ECD-4496-959D-34B9097E2E93}">
  <ds:schemaRefs>
    <ds:schemaRef ds:uri="http://schemas.openxmlformats.org/officeDocument/2006/bibliography"/>
  </ds:schemaRefs>
</ds:datastoreItem>
</file>

<file path=customXml/itemProps10.xml><?xml version="1.0" encoding="utf-8"?>
<ds:datastoreItem xmlns:ds="http://schemas.openxmlformats.org/officeDocument/2006/customXml" ds:itemID="{E8DA8428-B5E4-43AD-9C3B-BFD234A3E242}">
  <ds:schemaRefs>
    <ds:schemaRef ds:uri="http://schemas.openxmlformats.org/officeDocument/2006/bibliography"/>
  </ds:schemaRefs>
</ds:datastoreItem>
</file>

<file path=customXml/itemProps11.xml><?xml version="1.0" encoding="utf-8"?>
<ds:datastoreItem xmlns:ds="http://schemas.openxmlformats.org/officeDocument/2006/customXml" ds:itemID="{7A589802-2A79-4DF2-8FC0-E16B0DF3518C}">
  <ds:schemaRefs>
    <ds:schemaRef ds:uri="http://schemas.openxmlformats.org/officeDocument/2006/bibliography"/>
  </ds:schemaRefs>
</ds:datastoreItem>
</file>

<file path=customXml/itemProps2.xml><?xml version="1.0" encoding="utf-8"?>
<ds:datastoreItem xmlns:ds="http://schemas.openxmlformats.org/officeDocument/2006/customXml" ds:itemID="{994C9340-2443-4409-B628-69259278D2D3}">
  <ds:schemaRefs>
    <ds:schemaRef ds:uri="http://schemas.openxmlformats.org/officeDocument/2006/bibliography"/>
  </ds:schemaRefs>
</ds:datastoreItem>
</file>

<file path=customXml/itemProps3.xml><?xml version="1.0" encoding="utf-8"?>
<ds:datastoreItem xmlns:ds="http://schemas.openxmlformats.org/officeDocument/2006/customXml" ds:itemID="{9DF04A0B-38A3-4343-8D5C-21B5F47ADD07}">
  <ds:schemaRefs>
    <ds:schemaRef ds:uri="http://schemas.openxmlformats.org/officeDocument/2006/bibliography"/>
  </ds:schemaRefs>
</ds:datastoreItem>
</file>

<file path=customXml/itemProps4.xml><?xml version="1.0" encoding="utf-8"?>
<ds:datastoreItem xmlns:ds="http://schemas.openxmlformats.org/officeDocument/2006/customXml" ds:itemID="{04714464-E6FE-43B2-9990-4E71363C7518}">
  <ds:schemaRefs>
    <ds:schemaRef ds:uri="http://schemas.openxmlformats.org/officeDocument/2006/bibliography"/>
  </ds:schemaRefs>
</ds:datastoreItem>
</file>

<file path=customXml/itemProps5.xml><?xml version="1.0" encoding="utf-8"?>
<ds:datastoreItem xmlns:ds="http://schemas.openxmlformats.org/officeDocument/2006/customXml" ds:itemID="{7C2328BF-C19B-45A8-9DFB-4A060DA77B7A}">
  <ds:schemaRefs>
    <ds:schemaRef ds:uri="http://schemas.openxmlformats.org/officeDocument/2006/bibliography"/>
  </ds:schemaRefs>
</ds:datastoreItem>
</file>

<file path=customXml/itemProps6.xml><?xml version="1.0" encoding="utf-8"?>
<ds:datastoreItem xmlns:ds="http://schemas.openxmlformats.org/officeDocument/2006/customXml" ds:itemID="{8BB328EF-DC61-408A-A0C8-D2C409024A3F}">
  <ds:schemaRefs>
    <ds:schemaRef ds:uri="http://schemas.openxmlformats.org/officeDocument/2006/bibliography"/>
  </ds:schemaRefs>
</ds:datastoreItem>
</file>

<file path=customXml/itemProps7.xml><?xml version="1.0" encoding="utf-8"?>
<ds:datastoreItem xmlns:ds="http://schemas.openxmlformats.org/officeDocument/2006/customXml" ds:itemID="{8B38BCB0-BA43-40E1-ADA9-672871F86B42}">
  <ds:schemaRefs>
    <ds:schemaRef ds:uri="http://schemas.openxmlformats.org/officeDocument/2006/bibliography"/>
  </ds:schemaRefs>
</ds:datastoreItem>
</file>

<file path=customXml/itemProps8.xml><?xml version="1.0" encoding="utf-8"?>
<ds:datastoreItem xmlns:ds="http://schemas.openxmlformats.org/officeDocument/2006/customXml" ds:itemID="{55339C61-A703-4BA3-BEEA-3B5CE4DE6C36}">
  <ds:schemaRefs>
    <ds:schemaRef ds:uri="http://schemas.openxmlformats.org/officeDocument/2006/bibliography"/>
  </ds:schemaRefs>
</ds:datastoreItem>
</file>

<file path=customXml/itemProps9.xml><?xml version="1.0" encoding="utf-8"?>
<ds:datastoreItem xmlns:ds="http://schemas.openxmlformats.org/officeDocument/2006/customXml" ds:itemID="{301DD2CD-1C3E-4A92-9D6A-6B21E2428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30392</Words>
  <Characters>167160</Characters>
  <Application>Microsoft Office Word</Application>
  <DocSecurity>0</DocSecurity>
  <Lines>1393</Lines>
  <Paragraphs>394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197158</CharactersWithSpaces>
  <SharedDoc>false</SharedDoc>
  <HLinks>
    <vt:vector size="24" baseType="variant">
      <vt:variant>
        <vt:i4>852085</vt:i4>
      </vt:variant>
      <vt:variant>
        <vt:i4>261</vt:i4>
      </vt:variant>
      <vt:variant>
        <vt:i4>0</vt:i4>
      </vt:variant>
      <vt:variant>
        <vt:i4>5</vt:i4>
      </vt:variant>
      <vt:variant>
        <vt:lpwstr>mailto:ofertascatalogo@sercop.gob.ec</vt:lpwstr>
      </vt:variant>
      <vt:variant>
        <vt:lpwstr/>
      </vt:variant>
      <vt:variant>
        <vt:i4>852085</vt:i4>
      </vt:variant>
      <vt:variant>
        <vt:i4>258</vt:i4>
      </vt:variant>
      <vt:variant>
        <vt:i4>0</vt:i4>
      </vt:variant>
      <vt:variant>
        <vt:i4>5</vt:i4>
      </vt:variant>
      <vt:variant>
        <vt:lpwstr>mailto:ofertascatalogo@sercop.gob.ec</vt:lpwstr>
      </vt:variant>
      <vt:variant>
        <vt:lpwstr/>
      </vt:variant>
      <vt:variant>
        <vt:i4>852085</vt:i4>
      </vt:variant>
      <vt:variant>
        <vt:i4>255</vt:i4>
      </vt:variant>
      <vt:variant>
        <vt:i4>0</vt:i4>
      </vt:variant>
      <vt:variant>
        <vt:i4>5</vt:i4>
      </vt:variant>
      <vt:variant>
        <vt:lpwstr>mailto:ofertascatalogo@sercop.gob.ec</vt:lpwstr>
      </vt:variant>
      <vt:variant>
        <vt:lpwstr/>
      </vt:variant>
      <vt:variant>
        <vt:i4>852085</vt:i4>
      </vt:variant>
      <vt:variant>
        <vt:i4>252</vt:i4>
      </vt:variant>
      <vt:variant>
        <vt:i4>0</vt:i4>
      </vt:variant>
      <vt:variant>
        <vt:i4>5</vt:i4>
      </vt:variant>
      <vt:variant>
        <vt:lpwstr>mailto:ofertascatalogo@sercop.gob.ec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Guaman</dc:creator>
  <cp:keywords/>
  <cp:lastModifiedBy>Mayra Alejandra Guacho Ceron</cp:lastModifiedBy>
  <cp:revision>2</cp:revision>
  <cp:lastPrinted>2022-11-28T15:04:00Z</cp:lastPrinted>
  <dcterms:created xsi:type="dcterms:W3CDTF">2024-05-23T14:54:00Z</dcterms:created>
  <dcterms:modified xsi:type="dcterms:W3CDTF">2024-05-23T14:54:00Z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